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614" w:rsidRPr="009F45CE" w:rsidRDefault="00EC6614" w:rsidP="00EC6614">
      <w:pPr>
        <w:pStyle w:val="a3"/>
        <w:jc w:val="both"/>
        <w:rPr>
          <w:rFonts w:ascii="Times New Roman" w:hAnsi="Times New Roman" w:cs="Times New Roman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>
        <w:rPr>
          <w:rFonts w:ascii="Arial" w:hAnsi="Arial" w:cs="Arial"/>
          <w:b/>
          <w:sz w:val="28"/>
          <w:szCs w:val="35"/>
        </w:rPr>
        <w:t xml:space="preserve">об отмене торгов </w:t>
      </w:r>
    </w:p>
    <w:p w:rsidR="00EC6614" w:rsidRPr="00B87536" w:rsidRDefault="00EC6614" w:rsidP="00EC66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6614" w:rsidRPr="00B87536" w:rsidRDefault="00EC6614" w:rsidP="00EC66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6614" w:rsidRPr="00B87536" w:rsidRDefault="00EC6614" w:rsidP="00EC66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5250" w:rsidRDefault="000308A2" w:rsidP="00EC66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торгов - г</w:t>
      </w:r>
      <w:r w:rsidR="00EC6614" w:rsidRPr="00B87536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Арбитражного суда г. Москвы от 18 ноября 2020 г. по делу № А40-201113/20-145-1383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Арбитражного суда г. Москвы от 18 ноября 2020 г. по делу № А40-201113/20-145-1383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EC6614" w:rsidRPr="00B87536">
        <w:rPr>
          <w:rFonts w:ascii="Times New Roman" w:hAnsi="Times New Roman" w:cs="Times New Roman"/>
          <w:sz w:val="24"/>
          <w:szCs w:val="24"/>
        </w:rPr>
        <w:t xml:space="preserve"> конкурсным управляющим (ликвидатором) </w:t>
      </w:r>
      <w:r w:rsidR="00841B80">
        <w:rPr>
          <w:rFonts w:ascii="Times New Roman" w:hAnsi="Times New Roman" w:cs="Times New Roman"/>
          <w:sz w:val="24"/>
          <w:szCs w:val="24"/>
        </w:rPr>
        <w:t>К</w:t>
      </w:r>
      <w:r w:rsidR="00841B80" w:rsidRPr="00BC03FA">
        <w:rPr>
          <w:rFonts w:ascii="Times New Roman" w:hAnsi="Times New Roman" w:cs="Times New Roman"/>
          <w:sz w:val="24"/>
          <w:szCs w:val="24"/>
        </w:rPr>
        <w:t>оммерческим топливно-энергетическим межрегиональным банком реконструкции и развития</w:t>
      </w:r>
      <w:r w:rsidR="00BC03FA" w:rsidRPr="00BC03FA">
        <w:rPr>
          <w:rFonts w:ascii="Times New Roman" w:hAnsi="Times New Roman" w:cs="Times New Roman"/>
          <w:sz w:val="24"/>
          <w:szCs w:val="24"/>
        </w:rPr>
        <w:t xml:space="preserve"> (акционерное общество) (</w:t>
      </w:r>
      <w:r w:rsidR="00BC03FA" w:rsidRPr="00841B80">
        <w:rPr>
          <w:rFonts w:ascii="Times New Roman" w:hAnsi="Times New Roman" w:cs="Times New Roman"/>
          <w:b/>
          <w:sz w:val="24"/>
          <w:szCs w:val="24"/>
        </w:rPr>
        <w:t>АО «ТЭМБР-БАНК»</w:t>
      </w:r>
      <w:r w:rsidR="00BC03FA" w:rsidRPr="00BC03FA">
        <w:rPr>
          <w:rFonts w:ascii="Times New Roman" w:hAnsi="Times New Roman" w:cs="Times New Roman"/>
          <w:sz w:val="24"/>
          <w:szCs w:val="24"/>
        </w:rPr>
        <w:t>, адрес регистрации: 127473,  г. Москва, 1-й Волконский пер., д. 10, ИНН 7707283980, ОГРН 1027739282581)</w:t>
      </w:r>
      <w:r w:rsidR="00EC6614" w:rsidRPr="00B87536">
        <w:rPr>
          <w:rFonts w:ascii="Times New Roman" w:hAnsi="Times New Roman" w:cs="Times New Roman"/>
          <w:sz w:val="24"/>
          <w:szCs w:val="24"/>
        </w:rPr>
        <w:t xml:space="preserve">, </w:t>
      </w:r>
      <w:r w:rsidR="008C5250" w:rsidRPr="008C5250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8C5250" w:rsidRPr="008C5250"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8C5250" w:rsidRPr="008C5250">
        <w:rPr>
          <w:rFonts w:ascii="Times New Roman" w:hAnsi="Times New Roman" w:cs="Times New Roman"/>
          <w:sz w:val="24"/>
          <w:szCs w:val="24"/>
        </w:rPr>
        <w:t xml:space="preserve"> </w:t>
      </w:r>
      <w:r w:rsidR="008C5250" w:rsidRPr="00841B80">
        <w:rPr>
          <w:rFonts w:ascii="Times New Roman" w:hAnsi="Times New Roman" w:cs="Times New Roman"/>
          <w:b/>
          <w:sz w:val="24"/>
          <w:szCs w:val="24"/>
        </w:rPr>
        <w:t>в торги</w:t>
      </w:r>
      <w:r w:rsidR="008C5250" w:rsidRPr="008C5250">
        <w:rPr>
          <w:rFonts w:ascii="Times New Roman" w:hAnsi="Times New Roman" w:cs="Times New Roman"/>
          <w:sz w:val="24"/>
          <w:szCs w:val="24"/>
        </w:rPr>
        <w:t>, а именно:</w:t>
      </w:r>
    </w:p>
    <w:p w:rsidR="008C5250" w:rsidRDefault="008C5250" w:rsidP="00EC66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6614" w:rsidRPr="00B87536" w:rsidRDefault="008C5250" w:rsidP="00EC66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250">
        <w:rPr>
          <w:rFonts w:ascii="Times New Roman" w:hAnsi="Times New Roman" w:cs="Times New Roman"/>
          <w:sz w:val="24"/>
          <w:szCs w:val="24"/>
        </w:rPr>
        <w:t xml:space="preserve">по решению Организатора торгов </w:t>
      </w:r>
      <w:r w:rsidRPr="008C5250">
        <w:rPr>
          <w:rFonts w:ascii="Times New Roman" w:hAnsi="Times New Roman" w:cs="Times New Roman"/>
          <w:b/>
          <w:sz w:val="24"/>
          <w:szCs w:val="24"/>
        </w:rPr>
        <w:t>торги посредством публичного предложения</w:t>
      </w:r>
      <w:r>
        <w:rPr>
          <w:rFonts w:ascii="Times New Roman" w:hAnsi="Times New Roman" w:cs="Times New Roman"/>
          <w:sz w:val="24"/>
          <w:szCs w:val="24"/>
        </w:rPr>
        <w:t>, проводимые</w:t>
      </w:r>
      <w:r w:rsidR="000308A2">
        <w:rPr>
          <w:rFonts w:ascii="Times New Roman" w:hAnsi="Times New Roman" w:cs="Times New Roman"/>
          <w:sz w:val="24"/>
          <w:szCs w:val="24"/>
        </w:rPr>
        <w:t xml:space="preserve"> в период </w:t>
      </w:r>
      <w:r w:rsidR="000308A2" w:rsidRPr="000308A2">
        <w:rPr>
          <w:rFonts w:ascii="Times New Roman" w:hAnsi="Times New Roman" w:cs="Times New Roman"/>
          <w:sz w:val="24"/>
          <w:szCs w:val="24"/>
        </w:rPr>
        <w:t>с 2 марта 2022 г. по 16 апреля 2022 г.</w:t>
      </w:r>
      <w:r w:rsidR="00EC6614" w:rsidRPr="00B87536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="00841B80">
        <w:rPr>
          <w:rFonts w:ascii="Times New Roman" w:hAnsi="Times New Roman" w:cs="Times New Roman"/>
          <w:sz w:val="24"/>
          <w:szCs w:val="24"/>
        </w:rPr>
        <w:t>№</w:t>
      </w:r>
      <w:r w:rsidR="000308A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77033877862"/>
            </w:textInput>
          </w:ffData>
        </w:fldChar>
      </w:r>
      <w:r w:rsidR="000308A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308A2">
        <w:rPr>
          <w:rFonts w:ascii="Times New Roman" w:hAnsi="Times New Roman" w:cs="Times New Roman"/>
          <w:sz w:val="24"/>
          <w:szCs w:val="24"/>
        </w:rPr>
      </w:r>
      <w:r w:rsidR="000308A2">
        <w:rPr>
          <w:rFonts w:ascii="Times New Roman" w:hAnsi="Times New Roman" w:cs="Times New Roman"/>
          <w:sz w:val="24"/>
          <w:szCs w:val="24"/>
        </w:rPr>
        <w:fldChar w:fldCharType="separate"/>
      </w:r>
      <w:r w:rsidR="000308A2">
        <w:rPr>
          <w:rFonts w:ascii="Times New Roman" w:hAnsi="Times New Roman" w:cs="Times New Roman"/>
          <w:noProof/>
          <w:sz w:val="24"/>
          <w:szCs w:val="24"/>
        </w:rPr>
        <w:t>77033877862</w:t>
      </w:r>
      <w:r w:rsidR="000308A2">
        <w:rPr>
          <w:rFonts w:ascii="Times New Roman" w:hAnsi="Times New Roman" w:cs="Times New Roman"/>
          <w:sz w:val="24"/>
          <w:szCs w:val="24"/>
        </w:rPr>
        <w:fldChar w:fldCharType="end"/>
      </w:r>
      <w:r w:rsidR="00EC6614" w:rsidRPr="00B87536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EC6614" w:rsidRPr="00B8753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EC6614" w:rsidRPr="00B8753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EC6614" w:rsidRPr="00B87536">
        <w:rPr>
          <w:rFonts w:ascii="Times New Roman" w:hAnsi="Times New Roman" w:cs="Times New Roman"/>
          <w:sz w:val="24"/>
          <w:szCs w:val="24"/>
        </w:rPr>
      </w:r>
      <w:r w:rsidR="00EC6614" w:rsidRPr="00B87536">
        <w:rPr>
          <w:rFonts w:ascii="Times New Roman" w:hAnsi="Times New Roman" w:cs="Times New Roman"/>
          <w:sz w:val="24"/>
          <w:szCs w:val="24"/>
        </w:rPr>
        <w:fldChar w:fldCharType="separate"/>
      </w:r>
      <w:r w:rsidR="00EC6614" w:rsidRPr="00B87536">
        <w:rPr>
          <w:rFonts w:ascii="Times New Roman" w:hAnsi="Times New Roman" w:cs="Times New Roman"/>
          <w:sz w:val="24"/>
          <w:szCs w:val="24"/>
        </w:rPr>
        <w:t>«Коммерсантъ»</w:t>
      </w:r>
      <w:r w:rsidR="00EC6614" w:rsidRPr="00B87536">
        <w:rPr>
          <w:rFonts w:ascii="Times New Roman" w:hAnsi="Times New Roman" w:cs="Times New Roman"/>
          <w:sz w:val="24"/>
          <w:szCs w:val="24"/>
        </w:rPr>
        <w:fldChar w:fldCharType="end"/>
      </w:r>
      <w:r w:rsidR="00EC6614" w:rsidRPr="00B87536">
        <w:rPr>
          <w:rFonts w:ascii="Times New Roman" w:hAnsi="Times New Roman" w:cs="Times New Roman"/>
          <w:sz w:val="24"/>
          <w:szCs w:val="24"/>
        </w:rPr>
        <w:t xml:space="preserve"> от </w:t>
      </w:r>
      <w:r w:rsidR="000308A2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type w:val="date"/>
              <w:default w:val="22 января 2022 г."/>
              <w:format w:val="d MMMM yyyy 'г.'"/>
            </w:textInput>
          </w:ffData>
        </w:fldChar>
      </w:r>
      <w:r w:rsidR="000308A2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0308A2">
        <w:rPr>
          <w:rFonts w:ascii="Times New Roman" w:hAnsi="Times New Roman" w:cs="Times New Roman"/>
          <w:sz w:val="24"/>
          <w:lang w:eastAsia="ru-RU"/>
        </w:rPr>
      </w:r>
      <w:r w:rsidR="000308A2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0308A2">
        <w:rPr>
          <w:rFonts w:ascii="Times New Roman" w:hAnsi="Times New Roman" w:cs="Times New Roman"/>
          <w:noProof/>
          <w:sz w:val="24"/>
          <w:lang w:eastAsia="ru-RU"/>
        </w:rPr>
        <w:t>22 января 2022 г.</w:t>
      </w:r>
      <w:r w:rsidR="000308A2">
        <w:rPr>
          <w:rFonts w:ascii="Times New Roman" w:hAnsi="Times New Roman" w:cs="Times New Roman"/>
          <w:sz w:val="24"/>
          <w:lang w:eastAsia="ru-RU"/>
        </w:rPr>
        <w:fldChar w:fldCharType="end"/>
      </w:r>
      <w:r w:rsidR="00B87536" w:rsidRPr="00B87536">
        <w:rPr>
          <w:rFonts w:ascii="Times New Roman" w:hAnsi="Times New Roman" w:cs="Times New Roman"/>
          <w:sz w:val="24"/>
          <w:szCs w:val="24"/>
        </w:rPr>
        <w:t xml:space="preserve"> </w:t>
      </w:r>
      <w:r w:rsidR="00EC6614" w:rsidRPr="00B87536">
        <w:rPr>
          <w:rFonts w:ascii="Times New Roman" w:hAnsi="Times New Roman" w:cs="Times New Roman"/>
          <w:sz w:val="24"/>
          <w:szCs w:val="24"/>
        </w:rPr>
        <w:t xml:space="preserve">№ </w:t>
      </w:r>
      <w:r w:rsidR="000308A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11 (7212)"/>
            </w:textInput>
          </w:ffData>
        </w:fldChar>
      </w:r>
      <w:r w:rsidR="000308A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308A2">
        <w:rPr>
          <w:rFonts w:ascii="Times New Roman" w:hAnsi="Times New Roman" w:cs="Times New Roman"/>
          <w:sz w:val="24"/>
          <w:szCs w:val="24"/>
        </w:rPr>
      </w:r>
      <w:r w:rsidR="000308A2">
        <w:rPr>
          <w:rFonts w:ascii="Times New Roman" w:hAnsi="Times New Roman" w:cs="Times New Roman"/>
          <w:sz w:val="24"/>
          <w:szCs w:val="24"/>
        </w:rPr>
        <w:fldChar w:fldCharType="separate"/>
      </w:r>
      <w:r w:rsidR="000308A2">
        <w:rPr>
          <w:rFonts w:ascii="Times New Roman" w:hAnsi="Times New Roman" w:cs="Times New Roman"/>
          <w:noProof/>
          <w:sz w:val="24"/>
          <w:szCs w:val="24"/>
        </w:rPr>
        <w:t>11 (7212)</w:t>
      </w:r>
      <w:r w:rsidR="000308A2">
        <w:rPr>
          <w:rFonts w:ascii="Times New Roman" w:hAnsi="Times New Roman" w:cs="Times New Roman"/>
          <w:sz w:val="24"/>
          <w:szCs w:val="24"/>
        </w:rPr>
        <w:fldChar w:fldCharType="end"/>
      </w:r>
      <w:r w:rsidR="00DD501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отменены.</w:t>
      </w:r>
    </w:p>
    <w:p w:rsidR="003F4D88" w:rsidRPr="00B87536" w:rsidRDefault="003F4D88">
      <w:pPr>
        <w:rPr>
          <w:sz w:val="24"/>
          <w:szCs w:val="24"/>
        </w:rPr>
      </w:pPr>
      <w:bookmarkStart w:id="0" w:name="_GoBack"/>
      <w:bookmarkEnd w:id="0"/>
    </w:p>
    <w:sectPr w:rsidR="003F4D88" w:rsidRPr="00B87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614"/>
    <w:rsid w:val="000308A2"/>
    <w:rsid w:val="000A4C08"/>
    <w:rsid w:val="00133F35"/>
    <w:rsid w:val="002F1C94"/>
    <w:rsid w:val="003842FE"/>
    <w:rsid w:val="003F4D88"/>
    <w:rsid w:val="00446DA1"/>
    <w:rsid w:val="004F50B5"/>
    <w:rsid w:val="005E6C1E"/>
    <w:rsid w:val="00841B80"/>
    <w:rsid w:val="008C5250"/>
    <w:rsid w:val="00B87536"/>
    <w:rsid w:val="00BC03FA"/>
    <w:rsid w:val="00C11E90"/>
    <w:rsid w:val="00DD501B"/>
    <w:rsid w:val="00EC6614"/>
    <w:rsid w:val="00ED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0D78"/>
  <w15:docId w15:val="{8437B9EB-CBFE-4AE8-ACED-8A92761B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614"/>
  </w:style>
  <w:style w:type="paragraph" w:styleId="a4">
    <w:name w:val="Balloon Text"/>
    <w:basedOn w:val="a"/>
    <w:link w:val="a5"/>
    <w:uiPriority w:val="99"/>
    <w:semiHidden/>
    <w:unhideWhenUsed/>
    <w:rsid w:val="003842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2FE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E6C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4579B-8209-43BD-99B9-23D5AE295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Аратова Ангелина Александровна</cp:lastModifiedBy>
  <cp:revision>16</cp:revision>
  <dcterms:created xsi:type="dcterms:W3CDTF">2016-07-28T13:04:00Z</dcterms:created>
  <dcterms:modified xsi:type="dcterms:W3CDTF">2022-03-10T09:56:00Z</dcterms:modified>
</cp:coreProperties>
</file>