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2B84" w14:textId="7ED180CF" w:rsidR="00426C87" w:rsidRDefault="00E6422B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6422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AD1E30">
        <w:rPr>
          <w:rFonts w:ascii="Times New Roman" w:hAnsi="Times New Roman" w:cs="Times New Roman"/>
          <w:sz w:val="24"/>
          <w:szCs w:val="24"/>
        </w:rPr>
        <w:t xml:space="preserve">+7 </w:t>
      </w:r>
      <w:r w:rsidRPr="00E6422B">
        <w:rPr>
          <w:rFonts w:ascii="Times New Roman" w:hAnsi="Times New Roman" w:cs="Times New Roman"/>
          <w:sz w:val="24"/>
          <w:szCs w:val="24"/>
        </w:rPr>
        <w:t>(812)</w:t>
      </w:r>
      <w:r w:rsidR="00AD1E30">
        <w:rPr>
          <w:rFonts w:ascii="Times New Roman" w:hAnsi="Times New Roman" w:cs="Times New Roman"/>
          <w:sz w:val="24"/>
          <w:szCs w:val="24"/>
        </w:rPr>
        <w:t xml:space="preserve"> </w:t>
      </w:r>
      <w:r w:rsidRPr="00E6422B">
        <w:rPr>
          <w:rFonts w:ascii="Times New Roman" w:hAnsi="Times New Roman" w:cs="Times New Roman"/>
          <w:sz w:val="24"/>
          <w:szCs w:val="24"/>
        </w:rPr>
        <w:t>334-26-04, 8</w:t>
      </w:r>
      <w:r w:rsidR="00AD1E30">
        <w:rPr>
          <w:rFonts w:ascii="Times New Roman" w:hAnsi="Times New Roman" w:cs="Times New Roman"/>
          <w:sz w:val="24"/>
          <w:szCs w:val="24"/>
        </w:rPr>
        <w:t xml:space="preserve"> </w:t>
      </w:r>
      <w:r w:rsidRPr="00E6422B">
        <w:rPr>
          <w:rFonts w:ascii="Times New Roman" w:hAnsi="Times New Roman" w:cs="Times New Roman"/>
          <w:sz w:val="24"/>
          <w:szCs w:val="24"/>
        </w:rPr>
        <w:t>(800)</w:t>
      </w:r>
      <w:r w:rsidR="00AD1E30">
        <w:rPr>
          <w:rFonts w:ascii="Times New Roman" w:hAnsi="Times New Roman" w:cs="Times New Roman"/>
          <w:sz w:val="24"/>
          <w:szCs w:val="24"/>
        </w:rPr>
        <w:t xml:space="preserve"> </w:t>
      </w:r>
      <w:r w:rsidRPr="00E6422B">
        <w:rPr>
          <w:rFonts w:ascii="Times New Roman" w:hAnsi="Times New Roman" w:cs="Times New Roman"/>
          <w:sz w:val="24"/>
          <w:szCs w:val="24"/>
        </w:rPr>
        <w:t xml:space="preserve">777-57-57, ersh@auction-house.ru) (далее - Организатор торгов), действующее на основании договора с </w:t>
      </w:r>
      <w:r w:rsidR="004D68A6" w:rsidRPr="004D68A6">
        <w:rPr>
          <w:rFonts w:ascii="Times New Roman" w:hAnsi="Times New Roman" w:cs="Times New Roman"/>
          <w:sz w:val="24"/>
          <w:szCs w:val="24"/>
        </w:rPr>
        <w:t xml:space="preserve">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4D68A6" w:rsidRPr="004D68A6">
        <w:rPr>
          <w:rFonts w:ascii="Times New Roman" w:hAnsi="Times New Roman" w:cs="Times New Roman"/>
          <w:sz w:val="24"/>
          <w:szCs w:val="24"/>
        </w:rPr>
        <w:t>Тенишевой</w:t>
      </w:r>
      <w:proofErr w:type="spellEnd"/>
      <w:r w:rsidR="004D68A6" w:rsidRPr="004D68A6">
        <w:rPr>
          <w:rFonts w:ascii="Times New Roman" w:hAnsi="Times New Roman" w:cs="Times New Roman"/>
          <w:sz w:val="24"/>
          <w:szCs w:val="24"/>
        </w:rPr>
        <w:t>, д. 6А, ИНН 6732013898, ОГРН 1126700000558</w:t>
      </w:r>
      <w:r w:rsidRPr="00E6422B">
        <w:rPr>
          <w:rFonts w:ascii="Times New Roman" w:hAnsi="Times New Roman" w:cs="Times New Roman"/>
          <w:sz w:val="24"/>
          <w:szCs w:val="24"/>
        </w:rPr>
        <w:t xml:space="preserve">), конкурсным управляющим (ликвидатором) которого на основании решения Арбитражного суда </w:t>
      </w:r>
      <w:r w:rsidR="004D68A6" w:rsidRPr="004D68A6">
        <w:rPr>
          <w:rFonts w:ascii="Times New Roman" w:hAnsi="Times New Roman" w:cs="Times New Roman"/>
          <w:sz w:val="24"/>
          <w:szCs w:val="24"/>
        </w:rPr>
        <w:t xml:space="preserve">Смоленской области от 07.02.2014  по делу №А62-7344/2013 </w:t>
      </w:r>
      <w:r w:rsidRPr="00E6422B">
        <w:rPr>
          <w:rFonts w:ascii="Times New Roman" w:hAnsi="Times New Roman" w:cs="Times New Roman"/>
          <w:sz w:val="24"/>
          <w:szCs w:val="24"/>
        </w:rPr>
        <w:t>явля</w:t>
      </w:r>
      <w:r w:rsidR="00AD1E30">
        <w:rPr>
          <w:rFonts w:ascii="Times New Roman" w:hAnsi="Times New Roman" w:cs="Times New Roman"/>
          <w:sz w:val="24"/>
          <w:szCs w:val="24"/>
        </w:rPr>
        <w:t>ется г</w:t>
      </w:r>
      <w:r w:rsidRPr="00E6422B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</w:t>
      </w:r>
      <w:r w:rsidR="00E230F8" w:rsidRPr="00E230F8">
        <w:rPr>
          <w:rFonts w:ascii="Times New Roman" w:hAnsi="Times New Roman" w:cs="Times New Roman"/>
          <w:sz w:val="24"/>
          <w:szCs w:val="24"/>
        </w:rPr>
        <w:t>),</w:t>
      </w:r>
      <w:r w:rsidR="00E230F8" w:rsidRPr="00E23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3326BA" w:rsidRPr="00426C8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26C87" w:rsidRPr="00426C87">
        <w:rPr>
          <w:rFonts w:ascii="Times New Roman" w:hAnsi="Times New Roman" w:cs="Times New Roman"/>
          <w:b/>
          <w:sz w:val="24"/>
          <w:szCs w:val="24"/>
        </w:rPr>
        <w:t>внесении изменений в торги</w:t>
      </w:r>
      <w:r w:rsidR="00426C87">
        <w:rPr>
          <w:rFonts w:ascii="Times New Roman" w:hAnsi="Times New Roman" w:cs="Times New Roman"/>
          <w:sz w:val="24"/>
          <w:szCs w:val="24"/>
        </w:rPr>
        <w:t>, а именно:</w:t>
      </w:r>
    </w:p>
    <w:p w14:paraId="18FD4557" w14:textId="1D31C014" w:rsidR="003326BA" w:rsidRDefault="00426C87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426C87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(</w:t>
      </w:r>
      <w:r w:rsidR="004D68A6" w:rsidRPr="004D68A6">
        <w:rPr>
          <w:rFonts w:ascii="Times New Roman" w:hAnsi="Times New Roman" w:cs="Times New Roman"/>
          <w:sz w:val="24"/>
          <w:szCs w:val="24"/>
        </w:rPr>
        <w:t>сообщение 02030096176 в газете АО «Коммерсантъ» №164(7126) от 11.09.2021 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E6422B" w:rsidRPr="00E64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отменены;</w:t>
      </w:r>
    </w:p>
    <w:p w14:paraId="7ED6511B" w14:textId="4FDEB773" w:rsidR="00426C87" w:rsidRPr="000636B2" w:rsidRDefault="00426C87" w:rsidP="00426C87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426C87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 w:rsidRPr="001735D0">
        <w:rPr>
          <w:rFonts w:ascii="Times New Roman" w:hAnsi="Times New Roman" w:cs="Times New Roman"/>
          <w:sz w:val="24"/>
          <w:szCs w:val="24"/>
        </w:rPr>
        <w:t xml:space="preserve"> (</w:t>
      </w:r>
      <w:r w:rsidR="004D68A6" w:rsidRPr="004D68A6">
        <w:rPr>
          <w:rFonts w:ascii="Times New Roman" w:hAnsi="Times New Roman" w:cs="Times New Roman"/>
          <w:sz w:val="24"/>
          <w:szCs w:val="24"/>
        </w:rPr>
        <w:t>сообщение № 2030096008 в газете АО «Коммерсантъ» от 11.09.2021 №164(7126)</w:t>
      </w:r>
      <w:r w:rsidRPr="00E64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отменены;</w:t>
      </w:r>
    </w:p>
    <w:p w14:paraId="7EF275DC" w14:textId="23C61E68" w:rsidR="00426C87" w:rsidRPr="000636B2" w:rsidRDefault="00426C87" w:rsidP="00426C87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426C87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 w:rsidRPr="001735D0">
        <w:rPr>
          <w:rFonts w:ascii="Times New Roman" w:hAnsi="Times New Roman" w:cs="Times New Roman"/>
          <w:sz w:val="24"/>
          <w:szCs w:val="24"/>
        </w:rPr>
        <w:t xml:space="preserve"> (</w:t>
      </w:r>
      <w:r w:rsidR="004D68A6" w:rsidRPr="004D68A6">
        <w:rPr>
          <w:rFonts w:ascii="Times New Roman" w:hAnsi="Times New Roman" w:cs="Times New Roman"/>
          <w:sz w:val="24"/>
          <w:szCs w:val="24"/>
        </w:rPr>
        <w:t>сообщение 02030100019 в газете АО «Коммерсантъ» №184(7146) от 09.10.2021 г.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64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отменены.</w:t>
      </w:r>
    </w:p>
    <w:p w14:paraId="03AE8239" w14:textId="58C6818C" w:rsidR="00426C87" w:rsidRDefault="00426C87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264C494" w14:textId="77777777" w:rsidR="00426C87" w:rsidRPr="000636B2" w:rsidRDefault="00426C87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426C87" w:rsidRPr="000636B2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26C87"/>
    <w:rsid w:val="00473385"/>
    <w:rsid w:val="00476DEE"/>
    <w:rsid w:val="0048519C"/>
    <w:rsid w:val="00486677"/>
    <w:rsid w:val="004A0E3B"/>
    <w:rsid w:val="004D68A6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A6331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D1E30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6422B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2018-07-19T11:23:00Z</cp:lastPrinted>
  <dcterms:created xsi:type="dcterms:W3CDTF">2022-03-10T16:31:00Z</dcterms:created>
  <dcterms:modified xsi:type="dcterms:W3CDTF">2022-03-10T16:31:00Z</dcterms:modified>
</cp:coreProperties>
</file>