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FD9888A" w:rsidR="0004186C" w:rsidRPr="00B141BB" w:rsidRDefault="006265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>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19A137A9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2655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4DA0E46A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1 - ООО «Гамма», ИНН 3525169250, КД В-023ЮЛК-15 от 31.03.2015, решение АС Вологодской области от 17.09.2020, постановление 14 ААС Вологодской области от 22.12.2020, постановление ААС Вологодской области от 11.03.2021 по делу А13-17104/2019 (94 623 207,86 руб.) - 59 261 538,71 руб.;</w:t>
      </w:r>
    </w:p>
    <w:p w14:paraId="30679A77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2 - ООО «Торговый Дом «</w:t>
      </w:r>
      <w:proofErr w:type="spellStart"/>
      <w:r w:rsidRPr="00E67194">
        <w:rPr>
          <w:rFonts w:ascii="Times New Roman" w:hAnsi="Times New Roman" w:cs="Times New Roman"/>
          <w:color w:val="000000"/>
          <w:sz w:val="24"/>
          <w:szCs w:val="24"/>
        </w:rPr>
        <w:t>Русстройбетон</w:t>
      </w:r>
      <w:proofErr w:type="spellEnd"/>
      <w:r w:rsidRPr="00E67194">
        <w:rPr>
          <w:rFonts w:ascii="Times New Roman" w:hAnsi="Times New Roman" w:cs="Times New Roman"/>
          <w:color w:val="000000"/>
          <w:sz w:val="24"/>
          <w:szCs w:val="24"/>
        </w:rPr>
        <w:t xml:space="preserve">», ИНН 3528207672 (солидарно с </w:t>
      </w:r>
      <w:proofErr w:type="spellStart"/>
      <w:r w:rsidRPr="00E67194">
        <w:rPr>
          <w:rFonts w:ascii="Times New Roman" w:hAnsi="Times New Roman" w:cs="Times New Roman"/>
          <w:color w:val="000000"/>
          <w:sz w:val="24"/>
          <w:szCs w:val="24"/>
        </w:rPr>
        <w:t>Варгановым</w:t>
      </w:r>
      <w:proofErr w:type="spellEnd"/>
      <w:r w:rsidRPr="00E67194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Владимировичем), договор уступки от 12.08.2016, определение АС Вологодской области от 05.11.2019 по делу А13-19844/2017 о включении в РТК (3-я очередь), решение Череповецкого городского суда от 13.05.2020 по делу 2-546/2020, находится в стадии банкротства (34 363 285,08 руб.) - 30 926 956,57 руб.;</w:t>
      </w:r>
    </w:p>
    <w:p w14:paraId="119D868C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3 - ООО «Славянская новь», ИНН 3524011703, КД В-004ЮЛК-15 от 30.01.2015, определение АС Вологодской области от 05.05.2017 по делу А13-357/2016 о включении в РТК третьей области, находится в стадии банкротства (10 488 171,03 руб.) - 3 741 854,60 руб.;</w:t>
      </w:r>
    </w:p>
    <w:p w14:paraId="633F6EFE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4 - ООО «Медицинские Диагностические Системы», ИНН 7735587500, КД М-006ЮЛКЛВ-16 от 27.07.2016, определение АС г. Москвы от 25.02.2020 по делу А40-84360/19-178-92 «Б», постановление Девятого Арбитражного Апелляционного суда от 31.08.2020 по делу А40-84360/19 о включении в РТК третьей очереди, находится в стадии банкротства (15 672 823,93 руб.) - 3 715 490,50 руб.;</w:t>
      </w:r>
    </w:p>
    <w:p w14:paraId="1391E0B7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61 физическому лицу, г. Вологда (16 232 249,14 руб.) - 5 845 658,66 руб.;</w:t>
      </w:r>
    </w:p>
    <w:p w14:paraId="5E66892C" w14:textId="77777777" w:rsidR="00E67194" w:rsidRPr="00E67194" w:rsidRDefault="00E67194" w:rsidP="00E671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6 - Семенов Андрей Николаевич, солидарно ООО «Наш Дом-35», ИНН 3525227590, КД В-005ФЛК-16 от 18.01.2016, имеется решение Череповецкого городского суда Вологодской области от 07.11.2017 по делу 2-4792/2017, определение АС Вологодской области от 25.05.2021 по делу А13-8792/2019 о включении в РТК четвертой очереди, ООО «Наш Дом-35» находится в стадии банкротства (5 072 295,13 руб.) - 1 743 164,93 руб.;</w:t>
      </w:r>
    </w:p>
    <w:p w14:paraId="239CD768" w14:textId="4ABEAC53" w:rsidR="00405C92" w:rsidRPr="00B141BB" w:rsidRDefault="00E67194" w:rsidP="006265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94">
        <w:rPr>
          <w:rFonts w:ascii="Times New Roman" w:hAnsi="Times New Roman" w:cs="Times New Roman"/>
          <w:color w:val="000000"/>
          <w:sz w:val="24"/>
          <w:szCs w:val="24"/>
        </w:rPr>
        <w:t>Лот 7 - Соколов Андрей Валерьевич, КД У-089ФЛК-14 от 21.10.2014, определение АС Кировской области от 11.10.2018 по делу А28-9996/2017-237 о включении в РТК третьей очереди, находится в стадии банкротства (4 395 177,60 руб.) - 1 191 055,56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F8016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67194">
        <w:rPr>
          <w:b/>
          <w:bCs/>
          <w:color w:val="000000"/>
        </w:rPr>
        <w:t xml:space="preserve">1, 2, 5-7: </w:t>
      </w:r>
      <w:r w:rsidRPr="00B141BB">
        <w:rPr>
          <w:b/>
          <w:bCs/>
          <w:color w:val="000000"/>
        </w:rPr>
        <w:t xml:space="preserve">с </w:t>
      </w:r>
      <w:r w:rsidR="00E67194">
        <w:rPr>
          <w:b/>
          <w:bCs/>
          <w:color w:val="000000"/>
        </w:rPr>
        <w:t>15 марта 2022</w:t>
      </w:r>
      <w:r w:rsidRPr="00B141BB">
        <w:rPr>
          <w:b/>
          <w:bCs/>
          <w:color w:val="000000"/>
        </w:rPr>
        <w:t xml:space="preserve"> г. по </w:t>
      </w:r>
      <w:r w:rsidR="00E67194">
        <w:rPr>
          <w:b/>
          <w:bCs/>
          <w:color w:val="000000"/>
        </w:rPr>
        <w:t xml:space="preserve">25 июля 2022 </w:t>
      </w:r>
      <w:r w:rsidRPr="00B141BB">
        <w:rPr>
          <w:b/>
          <w:bCs/>
          <w:color w:val="000000"/>
        </w:rPr>
        <w:t>г.;</w:t>
      </w:r>
    </w:p>
    <w:p w14:paraId="7B9A8CCF" w14:textId="3C65653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67194">
        <w:rPr>
          <w:b/>
          <w:bCs/>
          <w:color w:val="000000"/>
        </w:rPr>
        <w:t xml:space="preserve">3, 4: </w:t>
      </w:r>
      <w:r w:rsidRPr="00B141BB">
        <w:rPr>
          <w:b/>
          <w:bCs/>
          <w:color w:val="000000"/>
        </w:rPr>
        <w:t xml:space="preserve">с </w:t>
      </w:r>
      <w:r w:rsidR="00E67194">
        <w:rPr>
          <w:b/>
          <w:bCs/>
          <w:color w:val="000000"/>
        </w:rPr>
        <w:t xml:space="preserve">15 марта 2022 </w:t>
      </w:r>
      <w:r w:rsidRPr="00B141BB">
        <w:rPr>
          <w:b/>
          <w:bCs/>
          <w:color w:val="000000"/>
        </w:rPr>
        <w:t xml:space="preserve">г. по </w:t>
      </w:r>
      <w:r w:rsidR="00920451">
        <w:rPr>
          <w:b/>
          <w:bCs/>
          <w:color w:val="000000"/>
        </w:rPr>
        <w:t xml:space="preserve">04 июля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6405CD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20451">
        <w:rPr>
          <w:b/>
          <w:bCs/>
          <w:color w:val="000000"/>
        </w:rPr>
        <w:t>15 марта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920451">
        <w:rPr>
          <w:color w:val="000000"/>
        </w:rPr>
        <w:t>5 (Пять) кале</w:t>
      </w:r>
      <w:r w:rsidRPr="00B141BB">
        <w:rPr>
          <w:color w:val="000000"/>
        </w:rPr>
        <w:t>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986B262" w:rsidR="0004186C" w:rsidRDefault="00707F65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20451">
        <w:rPr>
          <w:b/>
          <w:color w:val="000000"/>
        </w:rPr>
        <w:t>1, 2, 5-7</w:t>
      </w:r>
      <w:r w:rsidRPr="00B141BB">
        <w:rPr>
          <w:b/>
          <w:color w:val="000000"/>
        </w:rPr>
        <w:t>:</w:t>
      </w:r>
    </w:p>
    <w:p w14:paraId="2D793243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15 марта 2022 г. по 27 апреля 2022 г. - в размере начальной цены продажи лота;</w:t>
      </w:r>
    </w:p>
    <w:p w14:paraId="1D89F887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28 апреля 2022 г. по 04 мая 2022 г. - в размере 96,00% от начальной цены продажи лота;</w:t>
      </w:r>
    </w:p>
    <w:p w14:paraId="511011C2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05 мая 2022 г. по 16 мая 2022 г. - в размере 92,00% от начальной цены продажи лота;</w:t>
      </w:r>
    </w:p>
    <w:p w14:paraId="70861A96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17 мая 2022 г. по 23 мая 2022 г. - в размере 88,00% от начальной цены продажи лота;</w:t>
      </w:r>
    </w:p>
    <w:p w14:paraId="63B6E7E6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24 мая 2022 г. по 30 мая 2022 г. - в размере 84,00% от начальной цены продажи лота;</w:t>
      </w:r>
    </w:p>
    <w:p w14:paraId="7AEB42AF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31 мая 2022 г. по 06 июня 2022 г. - в размере 80,00% от начальной цены продажи лота;</w:t>
      </w:r>
    </w:p>
    <w:p w14:paraId="2E6A3580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07 июня 2022 г. по 13 июня 2022 г. - в размере 76,00% от начальной цены продажи лота;</w:t>
      </w:r>
    </w:p>
    <w:p w14:paraId="3B934824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14 июня 2022 г. по 20 июня 2022 г. - в размере 72,00% от начальной цены продажи лота;</w:t>
      </w:r>
    </w:p>
    <w:p w14:paraId="1C436259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21 июня 2022 г. по 27 июня 2022 г. - в размере 68,00% от начальной цены продажи лота;</w:t>
      </w:r>
    </w:p>
    <w:p w14:paraId="6020BEEE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28 июня 2022 г. по 04 июля 2022 г. - в размере 64,00% от начальной цены продажи лота;</w:t>
      </w:r>
    </w:p>
    <w:p w14:paraId="63499F0E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05 июля 2022 г. по 11 июля 2022 г. - в размере 60,00% от начальной цены продажи лота;</w:t>
      </w:r>
    </w:p>
    <w:p w14:paraId="1A67B9D3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12 июля 2022 г. по 18 июля 2022 г. - в размере 56,00% от начальной цены продажи лота;</w:t>
      </w:r>
    </w:p>
    <w:p w14:paraId="1E86EEDF" w14:textId="65B2DF45" w:rsidR="00920451" w:rsidRPr="00B141BB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20451">
        <w:rPr>
          <w:bCs/>
          <w:color w:val="000000"/>
        </w:rPr>
        <w:t>с 19 июля 2022 г. по 25 июля 2022 г. - в размере 52,00% от начальной цены продажи лота;</w:t>
      </w:r>
    </w:p>
    <w:p w14:paraId="66F82829" w14:textId="17C1800E" w:rsidR="0004186C" w:rsidRDefault="00707F65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20451">
        <w:rPr>
          <w:b/>
          <w:color w:val="000000"/>
        </w:rPr>
        <w:t>3, 4</w:t>
      </w:r>
      <w:r w:rsidRPr="00B141BB">
        <w:rPr>
          <w:b/>
          <w:color w:val="000000"/>
        </w:rPr>
        <w:t>:</w:t>
      </w:r>
    </w:p>
    <w:p w14:paraId="5445988C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15 марта 2022 г. по 27 апреля 2022 г. - в размере начальной цены продажи лота;</w:t>
      </w:r>
    </w:p>
    <w:p w14:paraId="0CFA1C36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28 апреля 2022 г. по 04 мая 2022 г. - в размере 96,00% от начальной цены продажи лота;</w:t>
      </w:r>
    </w:p>
    <w:p w14:paraId="721905ED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05 мая 2022 г. по 16 мая 2022 г. - в размере 92,00% от начальной цены продажи лота;</w:t>
      </w:r>
    </w:p>
    <w:p w14:paraId="45054BC9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17 мая 2022 г. по 23 мая 2022 г. - в размере 88,00% от начальной цены продажи лота;</w:t>
      </w:r>
    </w:p>
    <w:p w14:paraId="77392D11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24 мая 2022 г. по 30 мая 2022 г. - в размере 84,00% от начальной цены продажи лота;</w:t>
      </w:r>
    </w:p>
    <w:p w14:paraId="6782D737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31 мая 2022 г. по 06 июня 2022 г. - в размере 80,00% от начальной цены продажи лота;</w:t>
      </w:r>
    </w:p>
    <w:p w14:paraId="21874481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07 июня 2022 г. по 13 июня 2022 г. - в размере 76,00% от начальной цены продажи лота;</w:t>
      </w:r>
    </w:p>
    <w:p w14:paraId="5D5BD570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14 июня 2022 г. по 20 июня 2022 г. - в размере 72,00% от начальной цены продажи лота;</w:t>
      </w:r>
    </w:p>
    <w:p w14:paraId="27181BF4" w14:textId="77777777" w:rsidR="00920451" w:rsidRPr="00920451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451">
        <w:rPr>
          <w:bCs/>
          <w:color w:val="000000"/>
        </w:rPr>
        <w:t>с 21 июня 2022 г. по 27 июня 2022 г. - в размере 68,00% от начальной цены продажи лота;</w:t>
      </w:r>
    </w:p>
    <w:p w14:paraId="7CC7CAF1" w14:textId="74ADD539" w:rsidR="00920451" w:rsidRPr="00B141BB" w:rsidRDefault="00920451" w:rsidP="00920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20451">
        <w:rPr>
          <w:bCs/>
          <w:color w:val="000000"/>
        </w:rPr>
        <w:t>с 28 июня 2022 г. по 04 июля 2022 г. - в размере 64,00%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6940B9F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204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5653960" w:rsidR="00CF5F6F" w:rsidRPr="00920451" w:rsidRDefault="00B220F8" w:rsidP="00B60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20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20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="00CF5F6F" w:rsidRPr="009204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5083" w:rsidRPr="00920451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920451">
        <w:rPr>
          <w:rFonts w:ascii="Times New Roman" w:hAnsi="Times New Roman" w:cs="Times New Roman"/>
          <w:color w:val="000000"/>
          <w:sz w:val="24"/>
          <w:szCs w:val="24"/>
        </w:rPr>
        <w:t>Вологда</w:t>
      </w:r>
      <w:r w:rsidR="008B5083" w:rsidRPr="009204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0451">
        <w:rPr>
          <w:rFonts w:ascii="Times New Roman" w:hAnsi="Times New Roman" w:cs="Times New Roman"/>
          <w:color w:val="000000"/>
          <w:sz w:val="24"/>
          <w:szCs w:val="24"/>
        </w:rPr>
        <w:t xml:space="preserve"> ул. Ленинградская, д. 71, тел. +7 (8172) 59-00-00,</w:t>
      </w:r>
      <w:r w:rsidR="008B5083" w:rsidRPr="00920451">
        <w:rPr>
          <w:rFonts w:ascii="Times New Roman" w:hAnsi="Times New Roman" w:cs="Times New Roman"/>
          <w:color w:val="000000"/>
          <w:sz w:val="24"/>
          <w:szCs w:val="24"/>
        </w:rPr>
        <w:t xml:space="preserve"> доб.</w:t>
      </w:r>
      <w:r w:rsidR="00920451">
        <w:rPr>
          <w:rFonts w:ascii="Times New Roman" w:hAnsi="Times New Roman" w:cs="Times New Roman"/>
          <w:color w:val="000000"/>
          <w:sz w:val="24"/>
          <w:szCs w:val="24"/>
        </w:rPr>
        <w:t>1039</w:t>
      </w:r>
      <w:r w:rsidR="008B5083" w:rsidRPr="0092045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hyperlink r:id="rId7" w:history="1">
        <w:r w:rsidR="00B60172" w:rsidRPr="00A93B80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60172" w:rsidRPr="00B601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0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172" w:rsidRPr="00B60172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B60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26559"/>
    <w:rsid w:val="00651D54"/>
    <w:rsid w:val="00707F65"/>
    <w:rsid w:val="008B5083"/>
    <w:rsid w:val="008E2B16"/>
    <w:rsid w:val="00920451"/>
    <w:rsid w:val="00A81DF3"/>
    <w:rsid w:val="00B141BB"/>
    <w:rsid w:val="00B220F8"/>
    <w:rsid w:val="00B60172"/>
    <w:rsid w:val="00B93A5E"/>
    <w:rsid w:val="00CF5F6F"/>
    <w:rsid w:val="00D16130"/>
    <w:rsid w:val="00D7451B"/>
    <w:rsid w:val="00E645EC"/>
    <w:rsid w:val="00E67194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4142FAB-6E0C-438C-86AE-834C537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6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2019-07-23T07:54:00Z</dcterms:created>
  <dcterms:modified xsi:type="dcterms:W3CDTF">2022-03-04T09:41:00Z</dcterms:modified>
</cp:coreProperties>
</file>