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8C3" w14:textId="67D494CB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15D83" w:rsidRPr="00015D83">
        <w:rPr>
          <w:rFonts w:cs="Times New Roman"/>
          <w:b/>
          <w:bCs/>
          <w:sz w:val="26"/>
          <w:szCs w:val="26"/>
        </w:rPr>
        <w:t>о проведении электронного аукциона по продаже объекта недвижимости</w:t>
      </w:r>
    </w:p>
    <w:p w14:paraId="5D3267A0" w14:textId="77777777" w:rsidR="000361F3" w:rsidRPr="00382880" w:rsidRDefault="000361F3" w:rsidP="00382880">
      <w:pPr>
        <w:jc w:val="center"/>
        <w:rPr>
          <w:rFonts w:cs="Times New Roman"/>
          <w:b/>
          <w:sz w:val="22"/>
          <w:szCs w:val="22"/>
        </w:rPr>
      </w:pPr>
    </w:p>
    <w:p w14:paraId="663F3305" w14:textId="77777777" w:rsidR="000F7E66" w:rsidRDefault="000F7E66" w:rsidP="00382880">
      <w:pPr>
        <w:jc w:val="center"/>
        <w:rPr>
          <w:rFonts w:cs="Times New Roman"/>
          <w:b/>
          <w:sz w:val="22"/>
          <w:szCs w:val="22"/>
        </w:rPr>
      </w:pPr>
    </w:p>
    <w:p w14:paraId="2C10B5F4" w14:textId="5ADCDE0B" w:rsidR="000361F3" w:rsidRPr="000361F3" w:rsidRDefault="000361F3" w:rsidP="00382880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6172FF52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Объект 1. </w:t>
      </w: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Нежилое здание, расположенное по адресу: Воронежская область, р-н Богучарский, г. Богучар, ул. Шолохова, д. 13Б, площадь 129,2 кв. м., оборудованное системой пожарной сигнализации. Кадастровый №36:03:0100078:55, количество этажей, в том числе подземных этажей - 1, принадлежащее Доверителю на праве собственности, что подтверждается записью регистрации в Едином государственном реестре недвижимости №36-36-04/011/2008-130 от 26.12.2008г. Существующие ограничения (обременения) права: не зарегистрировано.</w:t>
      </w:r>
    </w:p>
    <w:p w14:paraId="13B9E93F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 xml:space="preserve">Объект 2. </w:t>
      </w: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Земельный участок площадью 400 кв. м., расположенный по адресу: Воронежская область, р-н Богучарский, г. Богучар, ул. Шолохова, 13 Б; кадастровый №36:03:0100075:30, вид разрешенного использования: для общественно-деловых целей (размещение общественного объекта), принадлежащий Доверителю на праве собственности, что подтверждается записью регистрации в Едином государственном реестре недвижимости №36-36-04/001/2008-326 от 14.03.2008г. Существующие ограничения (обременения) права: не зарегистрировано.</w:t>
      </w:r>
    </w:p>
    <w:p w14:paraId="5E35E469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u w:val="single"/>
          <w:lang w:eastAsia="ru-RU" w:bidi="ar-SA"/>
        </w:rPr>
        <w:t>Движимое имущество:</w:t>
      </w:r>
    </w:p>
    <w:p w14:paraId="548877C5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вентиляции;</w:t>
      </w:r>
    </w:p>
    <w:p w14:paraId="1267A26D" w14:textId="77777777" w:rsidR="00143697" w:rsidRPr="00143697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структурированная кабельная система;</w:t>
      </w:r>
    </w:p>
    <w:p w14:paraId="55A92599" w14:textId="1931D2D5" w:rsidR="00795AA0" w:rsidRDefault="00143697" w:rsidP="00143697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143697">
        <w:rPr>
          <w:rFonts w:eastAsia="Calibri" w:cs="Times New Roman"/>
          <w:bCs/>
          <w:kern w:val="0"/>
          <w:sz w:val="22"/>
          <w:szCs w:val="22"/>
          <w:lang w:eastAsia="ru-RU" w:bidi="ar-SA"/>
        </w:rPr>
        <w:t>- система охранно-тревожной сигнализации.</w:t>
      </w:r>
    </w:p>
    <w:p w14:paraId="27720554" w14:textId="77777777" w:rsidR="00143697" w:rsidRPr="00382880" w:rsidRDefault="00143697" w:rsidP="00143697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43154D68" w14:textId="1A183E47" w:rsidR="000361F3" w:rsidRPr="00382880" w:rsidRDefault="00A36E9F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 xml:space="preserve">: </w:t>
      </w:r>
      <w:r w:rsidR="00015D83" w:rsidRPr="00015D83">
        <w:rPr>
          <w:rFonts w:eastAsia="Calibri" w:cs="Times New Roman"/>
          <w:b/>
          <w:bCs/>
          <w:sz w:val="22"/>
          <w:szCs w:val="22"/>
        </w:rPr>
        <w:t>РАД-287</w:t>
      </w:r>
      <w:r w:rsidR="000F7E66">
        <w:rPr>
          <w:rFonts w:eastAsia="Calibri" w:cs="Times New Roman"/>
          <w:b/>
          <w:bCs/>
          <w:sz w:val="22"/>
          <w:szCs w:val="22"/>
        </w:rPr>
        <w:t>5</w:t>
      </w:r>
      <w:r w:rsidR="00795AA0">
        <w:rPr>
          <w:rFonts w:eastAsia="Calibri" w:cs="Times New Roman"/>
          <w:b/>
          <w:bCs/>
          <w:sz w:val="22"/>
          <w:szCs w:val="22"/>
        </w:rPr>
        <w:t>0</w:t>
      </w:r>
      <w:r w:rsidR="00143697">
        <w:rPr>
          <w:rFonts w:eastAsia="Calibri" w:cs="Times New Roman"/>
          <w:b/>
          <w:bCs/>
          <w:sz w:val="22"/>
          <w:szCs w:val="22"/>
        </w:rPr>
        <w:t>0</w:t>
      </w:r>
      <w:r w:rsidRPr="00382880">
        <w:rPr>
          <w:rFonts w:eastAsia="Calibri" w:cs="Times New Roman"/>
          <w:b/>
          <w:bCs/>
          <w:sz w:val="22"/>
          <w:szCs w:val="22"/>
        </w:rPr>
        <w:t>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0FDAE8EF" w14:textId="2673E678" w:rsidR="002608FA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</w:t>
      </w:r>
      <w:r w:rsidR="002608FA" w:rsidRPr="00382880">
        <w:rPr>
          <w:rFonts w:cs="Times New Roman"/>
          <w:b/>
          <w:bCs/>
          <w:sz w:val="22"/>
          <w:szCs w:val="22"/>
        </w:rPr>
        <w:t>аздел «</w:t>
      </w:r>
      <w:r w:rsidR="00A36E9F" w:rsidRPr="00382880">
        <w:rPr>
          <w:rFonts w:cs="Times New Roman"/>
          <w:b/>
          <w:bCs/>
          <w:sz w:val="22"/>
          <w:szCs w:val="22"/>
        </w:rPr>
        <w:t>Условия проведения аукциона</w:t>
      </w:r>
      <w:r w:rsidR="002608FA" w:rsidRPr="00382880">
        <w:rPr>
          <w:rFonts w:cs="Times New Roman"/>
          <w:b/>
          <w:bCs/>
          <w:sz w:val="22"/>
          <w:szCs w:val="22"/>
        </w:rPr>
        <w:t>»</w:t>
      </w:r>
      <w:r w:rsidRPr="00382880">
        <w:rPr>
          <w:rFonts w:cs="Times New Roman"/>
          <w:b/>
          <w:bCs/>
          <w:sz w:val="22"/>
          <w:szCs w:val="22"/>
        </w:rPr>
        <w:t xml:space="preserve">,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491C28BA" w14:textId="294510F1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58533DA9" w14:textId="5159E80E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0AFA7D8C" w14:textId="1414DEF4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7FB9E76A" w14:textId="19EFD73B" w:rsidR="005E5E79" w:rsidRPr="00382880" w:rsidRDefault="005E5E79" w:rsidP="00382880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</w:p>
    <w:p w14:paraId="2120A084" w14:textId="4DEE7D12" w:rsidR="005E5E79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раздел «Документы, необходимые для участия в аукционе в электронной форме»</w:t>
      </w:r>
      <w:r w:rsidR="00AC3A76">
        <w:rPr>
          <w:rFonts w:cs="Times New Roman"/>
          <w:b/>
          <w:bCs/>
          <w:sz w:val="22"/>
          <w:szCs w:val="22"/>
        </w:rPr>
        <w:t>,</w:t>
      </w:r>
      <w:r w:rsidRPr="00382880">
        <w:rPr>
          <w:rFonts w:cs="Times New Roman"/>
          <w:b/>
          <w:bCs/>
          <w:sz w:val="22"/>
          <w:szCs w:val="22"/>
        </w:rPr>
        <w:t xml:space="preserve">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B436632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Перечень документов, представляемый претендентами в составе заявки должен быть дополнен:</w:t>
      </w:r>
    </w:p>
    <w:p w14:paraId="33B43D65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A40C22" w14:textId="1A5A62AE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 w:rsidR="00675386">
        <w:rPr>
          <w:rFonts w:cs="Times New Roman"/>
          <w:sz w:val="22"/>
          <w:szCs w:val="22"/>
        </w:rPr>
        <w:t>;</w:t>
      </w:r>
    </w:p>
    <w:p w14:paraId="44722FEB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заполненная анкета, приведенная в Приложении 1.</w:t>
      </w:r>
    </w:p>
    <w:p w14:paraId="6BA533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3BBE0285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037378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6FCD280E" w14:textId="20BB0B4F" w:rsid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42AD8A4D" w14:textId="169F7315" w:rsidR="00015D83" w:rsidRDefault="00015D83" w:rsidP="00382880">
      <w:pPr>
        <w:jc w:val="both"/>
        <w:rPr>
          <w:rFonts w:cs="Times New Roman"/>
          <w:sz w:val="22"/>
          <w:szCs w:val="22"/>
        </w:rPr>
      </w:pPr>
    </w:p>
    <w:p w14:paraId="52A0800E" w14:textId="77777777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8B75F54" w14:textId="195F92DC" w:rsidR="00382880" w:rsidRDefault="00382880" w:rsidP="00382880">
      <w:pPr>
        <w:jc w:val="right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Приложение 1</w:t>
      </w:r>
    </w:p>
    <w:p w14:paraId="0291D40C" w14:textId="2F8086D5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0C1753E" w14:textId="77777777" w:rsidR="001018C2" w:rsidRPr="00382880" w:rsidRDefault="001018C2" w:rsidP="00382880">
      <w:pPr>
        <w:jc w:val="right"/>
        <w:rPr>
          <w:rFonts w:cs="Times New Roman"/>
          <w:sz w:val="22"/>
          <w:szCs w:val="22"/>
        </w:rPr>
      </w:pPr>
    </w:p>
    <w:p w14:paraId="2DD1015E" w14:textId="77777777" w:rsidR="00382880" w:rsidRPr="00382880" w:rsidRDefault="00382880" w:rsidP="00382880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382880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462E43B2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7E7E79E" w14:textId="77777777" w:rsidR="00382880" w:rsidRPr="00382880" w:rsidRDefault="00382880" w:rsidP="00382880">
      <w:pPr>
        <w:jc w:val="both"/>
        <w:rPr>
          <w:rFonts w:cs="Times New Roman"/>
          <w:i/>
          <w:iCs/>
          <w:sz w:val="22"/>
          <w:szCs w:val="22"/>
        </w:rPr>
      </w:pPr>
      <w:r w:rsidRPr="00382880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6AD7E14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18CA8B7A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СООБЩАЮ СЛЕДУЮЩЕЕ: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388"/>
        <w:gridCol w:w="1726"/>
        <w:gridCol w:w="1561"/>
      </w:tblGrid>
      <w:tr w:rsidR="00382880" w:rsidRPr="00382880" w14:paraId="047A9B84" w14:textId="77777777" w:rsidTr="0044433D">
        <w:tc>
          <w:tcPr>
            <w:tcW w:w="320" w:type="pct"/>
            <w:vAlign w:val="center"/>
          </w:tcPr>
          <w:p w14:paraId="2D55825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vAlign w:val="center"/>
          </w:tcPr>
          <w:p w14:paraId="447708B8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25965A0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1407A61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82880" w:rsidRPr="00382880" w14:paraId="5FCFC9F4" w14:textId="77777777" w:rsidTr="0044433D">
        <w:trPr>
          <w:trHeight w:val="406"/>
        </w:trPr>
        <w:tc>
          <w:tcPr>
            <w:tcW w:w="320" w:type="pct"/>
            <w:vAlign w:val="center"/>
          </w:tcPr>
          <w:p w14:paraId="6EACD969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vAlign w:val="center"/>
          </w:tcPr>
          <w:p w14:paraId="781D95C4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22076D87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201881F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68D73557" w14:textId="77777777" w:rsidTr="0044433D">
        <w:tc>
          <w:tcPr>
            <w:tcW w:w="320" w:type="pct"/>
            <w:vAlign w:val="center"/>
          </w:tcPr>
          <w:p w14:paraId="4183746D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vAlign w:val="center"/>
          </w:tcPr>
          <w:p w14:paraId="6B164AD1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5141303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CE42E76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38C54344" w14:textId="77777777" w:rsidTr="0044433D">
        <w:tc>
          <w:tcPr>
            <w:tcW w:w="320" w:type="pct"/>
            <w:vAlign w:val="center"/>
          </w:tcPr>
          <w:p w14:paraId="2326279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vAlign w:val="center"/>
          </w:tcPr>
          <w:p w14:paraId="09C9B5A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1A4AB3C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EE02A5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4A6E0A49" w14:textId="77777777" w:rsidTr="0044433D">
        <w:tc>
          <w:tcPr>
            <w:tcW w:w="320" w:type="pct"/>
            <w:vAlign w:val="center"/>
          </w:tcPr>
          <w:p w14:paraId="02B2649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vAlign w:val="center"/>
          </w:tcPr>
          <w:p w14:paraId="10CABDDE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4CE2B78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30A7AAA2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B49D49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7A8D736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1F910AF0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  <w:u w:val="single"/>
        </w:rPr>
      </w:pPr>
      <w:r w:rsidRPr="00382880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p w14:paraId="1A5D6ED5" w14:textId="77777777" w:rsidR="00382880" w:rsidRPr="00382880" w:rsidRDefault="00382880" w:rsidP="001018C2">
      <w:pPr>
        <w:jc w:val="both"/>
        <w:rPr>
          <w:rFonts w:cs="Times New Roman"/>
          <w:sz w:val="22"/>
          <w:szCs w:val="22"/>
        </w:rPr>
      </w:pPr>
    </w:p>
    <w:p w14:paraId="0D71AC7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CF1DE7E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45F16762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917EBBF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7DE7B8C1" w14:textId="77777777" w:rsidR="005E5E79" w:rsidRPr="00382880" w:rsidRDefault="005E5E79" w:rsidP="00382880">
      <w:pPr>
        <w:pStyle w:val="a5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10E0056" w14:textId="77777777" w:rsidR="006558F7" w:rsidRPr="00382880" w:rsidRDefault="006558F7" w:rsidP="00382880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1EB9254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E"/>
    <w:rsid w:val="00015D83"/>
    <w:rsid w:val="000361F3"/>
    <w:rsid w:val="000E6582"/>
    <w:rsid w:val="000F7E66"/>
    <w:rsid w:val="001018C2"/>
    <w:rsid w:val="00143697"/>
    <w:rsid w:val="002608FA"/>
    <w:rsid w:val="002F1CBE"/>
    <w:rsid w:val="00382880"/>
    <w:rsid w:val="005E5E79"/>
    <w:rsid w:val="006558F7"/>
    <w:rsid w:val="00675386"/>
    <w:rsid w:val="00795AA0"/>
    <w:rsid w:val="00A36E9F"/>
    <w:rsid w:val="00A5614E"/>
    <w:rsid w:val="00A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Ахтямзянова Айгуль Василовна</cp:lastModifiedBy>
  <cp:revision>9</cp:revision>
  <dcterms:created xsi:type="dcterms:W3CDTF">2022-03-11T12:34:00Z</dcterms:created>
  <dcterms:modified xsi:type="dcterms:W3CDTF">2022-03-11T13:26:00Z</dcterms:modified>
</cp:coreProperties>
</file>