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w:t>
      </w:r>
      <w:proofErr w:type="spellStart"/>
      <w:r w:rsidR="009C51D8" w:rsidRPr="00243578">
        <w:rPr>
          <w:rFonts w:ascii="Times New Roman" w:eastAsia="Times New Roman" w:hAnsi="Times New Roman" w:cs="Times New Roman"/>
          <w:sz w:val="24"/>
          <w:szCs w:val="24"/>
          <w:lang w:eastAsia="ru-RU"/>
        </w:rPr>
        <w:t>кв.м</w:t>
      </w:r>
      <w:proofErr w:type="spellEnd"/>
      <w:r w:rsidR="009C51D8" w:rsidRPr="00243578">
        <w:rPr>
          <w:rFonts w:ascii="Times New Roman" w:eastAsia="Times New Roman" w:hAnsi="Times New Roman" w:cs="Times New Roman"/>
          <w:sz w:val="24"/>
          <w:szCs w:val="24"/>
          <w:lang w:eastAsia="ru-RU"/>
        </w:rPr>
        <w:t>,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0"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на</w:t>
      </w:r>
      <w:proofErr w:type="spellEnd"/>
      <w:r w:rsidRPr="00243578">
        <w:rPr>
          <w:rFonts w:ascii="Times New Roman" w:eastAsia="Times New Roman" w:hAnsi="Times New Roman" w:cs="Times New Roman"/>
          <w:sz w:val="24"/>
          <w:szCs w:val="24"/>
          <w:lang w:eastAsia="ru-RU"/>
        </w:rPr>
        <w:t xml:space="preserve">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w:t>
      </w:r>
      <w:proofErr w:type="spellStart"/>
      <w:r w:rsidRPr="00243578">
        <w:rPr>
          <w:rFonts w:ascii="Times New Roman" w:eastAsia="Times New Roman" w:hAnsi="Times New Roman" w:cs="Times New Roman"/>
          <w:sz w:val="24"/>
          <w:szCs w:val="24"/>
          <w:lang w:eastAsia="ru-RU"/>
        </w:rPr>
        <w:t>бъекта</w:t>
      </w:r>
      <w:permEnd w:id="849691006"/>
      <w:proofErr w:type="spellEnd"/>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w:t>
      </w:r>
      <w:r w:rsidRPr="00243578">
        <w:rPr>
          <w:rFonts w:ascii="Times New Roman" w:hAnsi="Times New Roman" w:cs="Times New Roman"/>
          <w:sz w:val="24"/>
          <w:szCs w:val="24"/>
        </w:rPr>
        <w:lastRenderedPageBreak/>
        <w:t xml:space="preserve">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xml:space="preserve">, а именно: ________ (_________) рублей за 1 </w:t>
      </w:r>
      <w:proofErr w:type="spellStart"/>
      <w:r w:rsidR="009D3113" w:rsidRPr="00243578">
        <w:rPr>
          <w:rFonts w:ascii="Times New Roman" w:hAnsi="Times New Roman" w:cs="Times New Roman"/>
          <w:sz w:val="24"/>
          <w:szCs w:val="24"/>
        </w:rPr>
        <w:t>кв.м</w:t>
      </w:r>
      <w:proofErr w:type="spellEnd"/>
      <w:r w:rsidR="009D3113" w:rsidRPr="00243578">
        <w:rPr>
          <w:rFonts w:ascii="Times New Roman" w:hAnsi="Times New Roman" w:cs="Times New Roman"/>
          <w:sz w:val="24"/>
          <w:szCs w:val="24"/>
        </w:rPr>
        <w:t>.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lastRenderedPageBreak/>
        <w:t xml:space="preserve">Переменная арендная плата 1 составляет ________ (_________) рублей за 1 </w:t>
      </w:r>
      <w:proofErr w:type="spellStart"/>
      <w:r w:rsidRPr="00243578">
        <w:rPr>
          <w:rFonts w:ascii="Times New Roman" w:hAnsi="Times New Roman" w:cs="Times New Roman"/>
          <w:sz w:val="24"/>
          <w:szCs w:val="24"/>
        </w:rPr>
        <w:t>кв.м</w:t>
      </w:r>
      <w:proofErr w:type="spellEnd"/>
      <w:r w:rsidRPr="00243578">
        <w:rPr>
          <w:rFonts w:ascii="Times New Roman" w:hAnsi="Times New Roman" w:cs="Times New Roman"/>
          <w:sz w:val="24"/>
          <w:szCs w:val="24"/>
        </w:rPr>
        <w:t>.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6"/>
          <w:rFonts w:ascii="Times New Roman" w:hAnsi="Times New Roman"/>
          <w:sz w:val="24"/>
          <w:szCs w:val="24"/>
        </w:rPr>
        <w:lastRenderedPageBreak/>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w:t>
      </w:r>
      <w:proofErr w:type="spellStart"/>
      <w:r w:rsidR="00E926FE" w:rsidRPr="00243578">
        <w:rPr>
          <w:rFonts w:ascii="Times New Roman" w:hAnsi="Times New Roman" w:cs="Times New Roman"/>
          <w:sz w:val="24"/>
          <w:szCs w:val="24"/>
        </w:rPr>
        <w:t>по</w:t>
      </w:r>
      <w:proofErr w:type="spellEnd"/>
      <w:r w:rsidR="00E926FE" w:rsidRPr="00243578">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w:t>
      </w:r>
      <w:proofErr w:type="gramStart"/>
      <w:r w:rsidR="004E3CCC" w:rsidRPr="00243578">
        <w:rPr>
          <w:rFonts w:ascii="Times New Roman" w:hAnsi="Times New Roman" w:cs="Times New Roman"/>
          <w:sz w:val="24"/>
          <w:szCs w:val="24"/>
        </w:rPr>
        <w:t>периода</w:t>
      </w:r>
      <w:proofErr w:type="gramEnd"/>
      <w:r w:rsidR="004E3CCC" w:rsidRPr="00243578">
        <w:rPr>
          <w:rFonts w:ascii="Times New Roman" w:hAnsi="Times New Roman" w:cs="Times New Roman"/>
          <w:sz w:val="24"/>
          <w:szCs w:val="24"/>
        </w:rPr>
        <w:t xml:space="preserve">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lastRenderedPageBreak/>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6"/>
          <w:rFonts w:ascii="Times New Roman" w:hAnsi="Times New Roman"/>
          <w:sz w:val="24"/>
          <w:szCs w:val="24"/>
        </w:rPr>
        <w:t xml:space="preserve"> </w:t>
      </w:r>
      <w:bookmarkEnd w:id="28"/>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sidRPr="00243578">
        <w:rPr>
          <w:rFonts w:ascii="Times New Roman" w:hAnsi="Times New Roman" w:cs="Times New Roman"/>
          <w:sz w:val="24"/>
          <w:szCs w:val="24"/>
        </w:rPr>
        <w:lastRenderedPageBreak/>
        <w:t>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lastRenderedPageBreak/>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proofErr w:type="spellStart"/>
      <w:r w:rsidR="00CC14A2" w:rsidRPr="00243578">
        <w:rPr>
          <w:rFonts w:ascii="Times New Roman" w:hAnsi="Times New Roman" w:cs="Times New Roman"/>
          <w:sz w:val="24"/>
          <w:szCs w:val="24"/>
        </w:rPr>
        <w:t>Объекта</w:t>
      </w:r>
      <w:permEnd w:id="1009066380"/>
      <w:proofErr w:type="spellEnd"/>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w:t>
      </w:r>
      <w:proofErr w:type="spellStart"/>
      <w:r w:rsidRPr="00243578">
        <w:rPr>
          <w:rFonts w:ascii="Times New Roman" w:hAnsi="Times New Roman" w:cs="Times New Roman"/>
          <w:sz w:val="24"/>
          <w:szCs w:val="24"/>
        </w:rPr>
        <w:t>ект</w:t>
      </w:r>
      <w:permEnd w:id="167337116"/>
      <w:proofErr w:type="spellEnd"/>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w:t>
      </w:r>
      <w:r w:rsidRPr="00243578">
        <w:rPr>
          <w:rFonts w:ascii="Times New Roman" w:hAnsi="Times New Roman" w:cs="Times New Roman"/>
          <w:sz w:val="24"/>
          <w:szCs w:val="24"/>
        </w:rPr>
        <w:lastRenderedPageBreak/>
        <w:t>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w:t>
      </w:r>
      <w:r w:rsidRPr="00243578">
        <w:rPr>
          <w:rFonts w:ascii="Times New Roman" w:hAnsi="Times New Roman" w:cs="Times New Roman"/>
          <w:sz w:val="24"/>
          <w:szCs w:val="24"/>
        </w:rPr>
        <w:lastRenderedPageBreak/>
        <w:t xml:space="preserve">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t>
      </w:r>
      <w:proofErr w:type="spellStart"/>
      <w:r w:rsidR="00302FBA" w:rsidRPr="00243578">
        <w:rPr>
          <w:rFonts w:ascii="Times New Roman" w:hAnsi="Times New Roman" w:cs="Times New Roman"/>
          <w:sz w:val="24"/>
          <w:szCs w:val="24"/>
        </w:rPr>
        <w:t>Wi</w:t>
      </w:r>
      <w:proofErr w:type="spellEnd"/>
      <w:r w:rsidR="00302FBA" w:rsidRPr="00243578">
        <w:rPr>
          <w:rFonts w:ascii="Times New Roman" w:hAnsi="Times New Roman" w:cs="Times New Roman"/>
          <w:sz w:val="24"/>
          <w:szCs w:val="24"/>
        </w:rPr>
        <w:t>-Fi)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w:t>
      </w:r>
      <w:proofErr w:type="gramStart"/>
      <w:r w:rsidR="00E92C0A" w:rsidRPr="00243578">
        <w:rPr>
          <w:rFonts w:ascii="Times New Roman" w:hAnsi="Times New Roman" w:cs="Times New Roman"/>
          <w:sz w:val="24"/>
          <w:szCs w:val="24"/>
        </w:rPr>
        <w:t>электронную почту Арендодателя</w:t>
      </w:r>
      <w:proofErr w:type="gramEnd"/>
      <w:r w:rsidR="00E92C0A" w:rsidRPr="00243578">
        <w:rPr>
          <w:rFonts w:ascii="Times New Roman" w:hAnsi="Times New Roman" w:cs="Times New Roman"/>
          <w:sz w:val="24"/>
          <w:szCs w:val="24"/>
        </w:rPr>
        <w:t xml:space="preserve">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w:t>
      </w:r>
      <w:proofErr w:type="spellEnd"/>
      <w:r w:rsidRPr="00243578">
        <w:rPr>
          <w:rFonts w:ascii="Times New Roman" w:hAnsi="Times New Roman" w:cs="Times New Roman"/>
          <w:sz w:val="24"/>
          <w:szCs w:val="24"/>
        </w:rPr>
        <w:t>-Fi</w:t>
      </w:r>
      <w:proofErr w:type="gramStart"/>
      <w:r w:rsidRPr="00243578">
        <w:rPr>
          <w:rFonts w:ascii="Times New Roman" w:hAnsi="Times New Roman" w:cs="Times New Roman"/>
          <w:sz w:val="24"/>
          <w:szCs w:val="24"/>
        </w:rPr>
        <w:t>)</w:t>
      </w:r>
      <w:r w:rsidR="00DF180B" w:rsidRPr="00243578">
        <w:rPr>
          <w:rFonts w:ascii="Times New Roman" w:hAnsi="Times New Roman" w:cs="Times New Roman"/>
          <w:sz w:val="24"/>
          <w:szCs w:val="24"/>
        </w:rPr>
        <w:t xml:space="preserve"> в случае если</w:t>
      </w:r>
      <w:proofErr w:type="gramEnd"/>
      <w:r w:rsidR="00DF180B" w:rsidRPr="00243578">
        <w:rPr>
          <w:rFonts w:ascii="Times New Roman" w:hAnsi="Times New Roman" w:cs="Times New Roman"/>
          <w:sz w:val="24"/>
          <w:szCs w:val="24"/>
        </w:rPr>
        <w:t xml:space="preserve">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6"/>
          <w:rFonts w:ascii="Times New Roman" w:hAnsi="Times New Roman"/>
          <w:bCs/>
          <w:sz w:val="24"/>
          <w:szCs w:val="24"/>
        </w:rPr>
        <w:lastRenderedPageBreak/>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w:t>
      </w:r>
      <w:r w:rsidR="009E7B35" w:rsidRPr="00243578">
        <w:rPr>
          <w:rFonts w:ascii="Times New Roman" w:hAnsi="Times New Roman" w:cs="Times New Roman"/>
          <w:sz w:val="24"/>
          <w:szCs w:val="24"/>
        </w:rPr>
        <w:lastRenderedPageBreak/>
        <w:t xml:space="preserve">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lastRenderedPageBreak/>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proofErr w:type="spellStart"/>
      <w:r w:rsidR="00457D12" w:rsidRPr="00243578">
        <w:rPr>
          <w:rFonts w:ascii="Times New Roman" w:eastAsia="Times New Roman" w:hAnsi="Times New Roman" w:cs="Times New Roman"/>
          <w:sz w:val="24"/>
          <w:szCs w:val="24"/>
          <w:lang w:eastAsia="ru-RU"/>
        </w:rPr>
        <w:t>Объекта</w:t>
      </w:r>
      <w:permEnd w:id="1756382411"/>
      <w:proofErr w:type="spellEnd"/>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proofErr w:type="spellStart"/>
      <w:r w:rsidR="00457D12" w:rsidRPr="00243578">
        <w:rPr>
          <w:rFonts w:ascii="Times New Roman" w:eastAsia="Times New Roman" w:hAnsi="Times New Roman" w:cs="Times New Roman"/>
          <w:sz w:val="24"/>
          <w:szCs w:val="24"/>
          <w:lang w:eastAsia="ru-RU"/>
        </w:rPr>
        <w:t>Объекта</w:t>
      </w:r>
      <w:permEnd w:id="333525048"/>
      <w:proofErr w:type="spellEnd"/>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lastRenderedPageBreak/>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66670325" w:edGrp="everyone"/>
      <w:r>
        <w:rPr>
          <w:rStyle w:val="a6"/>
          <w:rFonts w:ascii="Times New Roman" w:hAnsi="Times New Roman"/>
          <w:sz w:val="24"/>
          <w:szCs w:val="24"/>
        </w:rPr>
        <w:footnoteReference w:id="112"/>
      </w:r>
      <w:bookmarkStart w:id="49" w:name="_Ref33024406"/>
      <w:bookmarkEnd w:id="47"/>
      <w:bookmarkEnd w:id="4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w:t>
      </w:r>
      <w:proofErr w:type="spellStart"/>
      <w:r w:rsidR="0088021A" w:rsidRPr="00243578">
        <w:rPr>
          <w:rFonts w:ascii="Times New Roman" w:hAnsi="Times New Roman" w:cs="Times New Roman"/>
          <w:sz w:val="24"/>
          <w:szCs w:val="24"/>
        </w:rPr>
        <w:t>Договору</w:t>
      </w:r>
      <w:r w:rsidR="00FB2169">
        <w:rPr>
          <w:rFonts w:ascii="Times New Roman" w:hAnsi="Times New Roman" w:cs="Times New Roman"/>
          <w:sz w:val="24"/>
          <w:szCs w:val="24"/>
        </w:rPr>
        <w:t>а</w:t>
      </w:r>
      <w:proofErr w:type="spellEnd"/>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4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lastRenderedPageBreak/>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1"/>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proofErr w:type="gramStart"/>
            <w:r w:rsidRPr="00243578">
              <w:rPr>
                <w:rFonts w:ascii="Times New Roman" w:eastAsia="Times New Roman" w:hAnsi="Times New Roman" w:cs="Times New Roman"/>
                <w:sz w:val="20"/>
                <w:szCs w:val="20"/>
                <w:lang w:eastAsia="ru-RU"/>
              </w:rPr>
              <w:t>Руст.-</w:t>
            </w:r>
            <w:proofErr w:type="gramEnd"/>
            <w:r w:rsidRPr="00243578">
              <w:rPr>
                <w:rFonts w:ascii="Times New Roman" w:eastAsia="Times New Roman" w:hAnsi="Times New Roman" w:cs="Times New Roman"/>
                <w:sz w:val="20"/>
                <w:szCs w:val="20"/>
                <w:lang w:eastAsia="ru-RU"/>
              </w:rPr>
              <w:t xml:space="preserve">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Выделенная мощность </w:t>
            </w:r>
            <w:proofErr w:type="gramStart"/>
            <w:r w:rsidRPr="00243578">
              <w:rPr>
                <w:rFonts w:ascii="Times New Roman" w:eastAsia="Times New Roman" w:hAnsi="Times New Roman" w:cs="Times New Roman"/>
                <w:sz w:val="20"/>
                <w:szCs w:val="20"/>
                <w:lang w:eastAsia="ru-RU"/>
              </w:rPr>
              <w:t>Руст.-</w:t>
            </w:r>
            <w:proofErr w:type="gramEnd"/>
            <w:r w:rsidRPr="00243578">
              <w:rPr>
                <w:rFonts w:ascii="Times New Roman" w:eastAsia="Times New Roman" w:hAnsi="Times New Roman" w:cs="Times New Roman"/>
                <w:sz w:val="20"/>
                <w:szCs w:val="20"/>
                <w:lang w:eastAsia="ru-RU"/>
              </w:rPr>
              <w:t xml:space="preserve">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по Договору каких-либо положений пунктов 1.1.1-1.1.</w:t>
      </w:r>
      <w:proofErr w:type="gramStart"/>
      <w:r w:rsidRPr="00F0621D">
        <w:rPr>
          <w:rFonts w:ascii="Times New Roman" w:eastAsia="Times New Roman" w:hAnsi="Times New Roman" w:cs="Times New Roman"/>
          <w:iCs/>
          <w:sz w:val="24"/>
          <w:szCs w:val="24"/>
          <w:lang w:eastAsia="ru-RU"/>
        </w:rPr>
        <w:t xml:space="preserve">3  </w:t>
      </w:r>
      <w:r w:rsidRPr="0045622C">
        <w:rPr>
          <w:rFonts w:ascii="Times New Roman" w:eastAsia="Times New Roman" w:hAnsi="Times New Roman" w:cs="Times New Roman"/>
          <w:iCs/>
          <w:color w:val="000000" w:themeColor="text1"/>
          <w:sz w:val="24"/>
          <w:szCs w:val="24"/>
          <w:lang w:eastAsia="ru-RU"/>
        </w:rPr>
        <w:t>настоящего</w:t>
      </w:r>
      <w:proofErr w:type="gramEnd"/>
      <w:r w:rsidRPr="0045622C">
        <w:rPr>
          <w:rFonts w:ascii="Times New Roman" w:eastAsia="Times New Roman" w:hAnsi="Times New Roman" w:cs="Times New Roman"/>
          <w:iCs/>
          <w:color w:val="000000" w:themeColor="text1"/>
          <w:sz w:val="24"/>
          <w:szCs w:val="24"/>
          <w:lang w:eastAsia="ru-RU"/>
        </w:rPr>
        <w:t xml:space="preserve">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w:t>
      </w:r>
      <w:proofErr w:type="gramStart"/>
      <w:r w:rsidRPr="00243578">
        <w:rPr>
          <w:rFonts w:ascii="Times New Roman" w:hAnsi="Times New Roman" w:cs="Times New Roman"/>
        </w:rPr>
        <w:t xml:space="preserve">- </w:t>
      </w:r>
      <w:r w:rsidRPr="00243578">
        <w:rPr>
          <w:rFonts w:ascii="Times New Roman" w:hAnsi="Times New Roman" w:cs="Times New Roman"/>
          <w:i/>
          <w:u w:val="single"/>
        </w:rPr>
        <w:t xml:space="preserve"> 31</w:t>
      </w:r>
      <w:proofErr w:type="gramEnd"/>
      <w:r w:rsidRPr="00243578">
        <w:rPr>
          <w:rFonts w:ascii="Times New Roman" w:hAnsi="Times New Roman" w:cs="Times New Roman"/>
          <w:i/>
          <w:u w:val="single"/>
        </w:rPr>
        <w:t xml:space="preserve">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w:t>
      </w:r>
      <w:r w:rsidR="00420902" w:rsidRPr="00243578">
        <w:rPr>
          <w:rFonts w:ascii="Times New Roman" w:hAnsi="Times New Roman" w:cs="Times New Roman"/>
        </w:rPr>
        <w:t xml:space="preserve">покрытия / 2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элемента внутренней отделки пола</w:t>
      </w:r>
      <w:r w:rsidR="008C5116" w:rsidRPr="00243578">
        <w:rPr>
          <w:rFonts w:ascii="Times New Roman" w:hAnsi="Times New Roman" w:cs="Times New Roman"/>
        </w:rPr>
        <w:t xml:space="preserve">, 2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для внутренней отделки потолка, 10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подоконника, </w:t>
      </w:r>
      <w:r w:rsidR="008C5116" w:rsidRPr="00243578">
        <w:rPr>
          <w:rFonts w:ascii="Times New Roman" w:hAnsi="Times New Roman" w:cs="Times New Roman"/>
        </w:rPr>
        <w:t xml:space="preserve">1 двери, 2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/1 </w:t>
      </w:r>
      <w:proofErr w:type="spellStart"/>
      <w:r w:rsidR="008C5116" w:rsidRPr="00243578">
        <w:rPr>
          <w:rFonts w:ascii="Times New Roman" w:hAnsi="Times New Roman" w:cs="Times New Roman"/>
        </w:rPr>
        <w:t>пог.м</w:t>
      </w:r>
      <w:proofErr w:type="spellEnd"/>
      <w:r w:rsidR="008C5116" w:rsidRPr="00243578">
        <w:rPr>
          <w:rFonts w:ascii="Times New Roman" w:hAnsi="Times New Roman" w:cs="Times New Roman"/>
        </w:rPr>
        <w:t xml:space="preserve"> покрытий/элементов входных групп</w:t>
      </w:r>
      <w:r w:rsidR="004B1892" w:rsidRPr="00243578">
        <w:rPr>
          <w:rFonts w:ascii="Times New Roman" w:hAnsi="Times New Roman" w:cs="Times New Roman"/>
        </w:rPr>
        <w:t xml:space="preserve">, 1 шт. элементов </w:t>
      </w:r>
      <w:proofErr w:type="spellStart"/>
      <w:r w:rsidR="004B1892" w:rsidRPr="00243578">
        <w:rPr>
          <w:rFonts w:ascii="Times New Roman" w:hAnsi="Times New Roman" w:cs="Times New Roman"/>
        </w:rPr>
        <w:t>грязезащиты</w:t>
      </w:r>
      <w:proofErr w:type="spellEnd"/>
      <w:r w:rsidR="00BF21FC" w:rsidRPr="00243578">
        <w:rPr>
          <w:rFonts w:ascii="Times New Roman" w:hAnsi="Times New Roman" w:cs="Times New Roman"/>
        </w:rPr>
        <w:t>/</w:t>
      </w:r>
      <w:proofErr w:type="spellStart"/>
      <w:r w:rsidR="00BF21FC" w:rsidRPr="00243578">
        <w:rPr>
          <w:rFonts w:ascii="Times New Roman" w:eastAsia="Times New Roman" w:hAnsi="Times New Roman" w:cs="Times New Roman"/>
          <w:lang w:eastAsia="ru-RU"/>
        </w:rPr>
        <w:t>антискользящего</w:t>
      </w:r>
      <w:proofErr w:type="spellEnd"/>
      <w:r w:rsidR="00BF21FC" w:rsidRPr="00243578">
        <w:rPr>
          <w:rFonts w:ascii="Times New Roman" w:eastAsia="Times New Roman" w:hAnsi="Times New Roman" w:cs="Times New Roman"/>
          <w:lang w:eastAsia="ru-RU"/>
        </w:rPr>
        <w:t xml:space="preserve">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Снятие и мытье грязезащитного покрытия, очистка и мытье лотков грязезащитных покрытий, очистка </w:t>
            </w:r>
            <w:proofErr w:type="spellStart"/>
            <w:r w:rsidRPr="00243578">
              <w:rPr>
                <w:rFonts w:ascii="Times New Roman" w:hAnsi="Times New Roman" w:cs="Times New Roman"/>
                <w:sz w:val="20"/>
                <w:szCs w:val="20"/>
              </w:rPr>
              <w:t>антискользящих</w:t>
            </w:r>
            <w:proofErr w:type="spellEnd"/>
            <w:r w:rsidRPr="00243578">
              <w:rPr>
                <w:rFonts w:ascii="Times New Roman" w:hAnsi="Times New Roman" w:cs="Times New Roman"/>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w:t>
      </w:r>
      <w:proofErr w:type="gramStart"/>
      <w:r w:rsidRPr="0088412A">
        <w:rPr>
          <w:rFonts w:ascii="Times New Roman" w:eastAsia="Calibri" w:hAnsi="Times New Roman" w:cs="Times New Roman"/>
          <w:bCs/>
          <w:sz w:val="24"/>
          <w:szCs w:val="24"/>
        </w:rPr>
        <w:t>медиа-носители</w:t>
      </w:r>
      <w:proofErr w:type="gramEnd"/>
      <w:r w:rsidRPr="0088412A">
        <w:rPr>
          <w:rFonts w:ascii="Times New Roman" w:eastAsia="Calibri" w:hAnsi="Times New Roman" w:cs="Times New Roman"/>
          <w:bCs/>
          <w:sz w:val="24"/>
          <w:szCs w:val="24"/>
        </w:rPr>
        <w:t xml:space="preserve">,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xml:space="preserve">» или «Business </w:t>
      </w:r>
      <w:proofErr w:type="spellStart"/>
      <w:r w:rsidRPr="00984241">
        <w:rPr>
          <w:rFonts w:ascii="Times New Roman" w:hAnsi="Times New Roman"/>
          <w:bCs/>
        </w:rPr>
        <w:t>Critical</w:t>
      </w:r>
      <w:proofErr w:type="spellEnd"/>
      <w:r w:rsidRPr="00984241">
        <w:rPr>
          <w:rFonts w:ascii="Times New Roman" w:hAnsi="Times New Roman"/>
          <w:bCs/>
        </w:rPr>
        <w:t>»);</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w:t>
      </w:r>
      <w:proofErr w:type="gramStart"/>
      <w:r w:rsidRPr="00772C8E">
        <w:rPr>
          <w:rFonts w:ascii="Times New Roman" w:hAnsi="Times New Roman"/>
          <w:sz w:val="24"/>
          <w:szCs w:val="24"/>
        </w:rPr>
        <w:t>далее  –</w:t>
      </w:r>
      <w:proofErr w:type="gramEnd"/>
      <w:r w:rsidRPr="00772C8E">
        <w:rPr>
          <w:rFonts w:ascii="Times New Roman" w:hAnsi="Times New Roman"/>
          <w:sz w:val="24"/>
          <w:szCs w:val="24"/>
        </w:rPr>
        <w:t xml:space="preserve">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w:t>
      </w:r>
      <w:proofErr w:type="spellStart"/>
      <w:r w:rsidRPr="00772C8E">
        <w:rPr>
          <w:rFonts w:ascii="Times New Roman" w:hAnsi="Times New Roman"/>
          <w:sz w:val="24"/>
          <w:szCs w:val="24"/>
        </w:rPr>
        <w:t>e-mail</w:t>
      </w:r>
      <w:proofErr w:type="spellEnd"/>
      <w:r w:rsidRPr="00772C8E">
        <w:rPr>
          <w:rFonts w:ascii="Times New Roman" w:hAnsi="Times New Roman"/>
          <w:sz w:val="24"/>
          <w:szCs w:val="24"/>
        </w:rPr>
        <w:t xml:space="preserve">: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w:t>
      </w:r>
      <w:proofErr w:type="gramStart"/>
      <w:r w:rsidRPr="00772C8E">
        <w:rPr>
          <w:rFonts w:ascii="Times New Roman" w:hAnsi="Times New Roman"/>
          <w:bCs/>
          <w:sz w:val="24"/>
          <w:szCs w:val="24"/>
        </w:rPr>
        <w:t>медиа-носители</w:t>
      </w:r>
      <w:proofErr w:type="gramEnd"/>
      <w:r w:rsidRPr="00772C8E">
        <w:rPr>
          <w:rFonts w:ascii="Times New Roman" w:hAnsi="Times New Roman"/>
          <w:bCs/>
          <w:sz w:val="24"/>
          <w:szCs w:val="24"/>
        </w:rPr>
        <w:t xml:space="preserve">,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Windows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w:t>
      </w:r>
      <w:proofErr w:type="spellEnd"/>
      <w:r w:rsidRPr="00772C8E">
        <w:rPr>
          <w:rFonts w:ascii="Times New Roman" w:hAnsi="Times New Roman"/>
          <w:bCs/>
          <w:sz w:val="24"/>
          <w:szCs w:val="24"/>
        </w:rPr>
        <w:t>-Fi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01D8" w14:textId="77777777" w:rsidR="00857D75" w:rsidRDefault="00857D75" w:rsidP="00335586">
      <w:pPr>
        <w:spacing w:after="0" w:line="240" w:lineRule="auto"/>
      </w:pPr>
      <w:r>
        <w:separator/>
      </w:r>
    </w:p>
  </w:endnote>
  <w:endnote w:type="continuationSeparator" w:id="0">
    <w:p w14:paraId="4992418E" w14:textId="77777777" w:rsidR="00857D75" w:rsidRDefault="00857D75"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117B" w14:textId="637C5D2C"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D16748">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2B7764B2" w:rsidR="00EB5BCE" w:rsidRPr="00993A3A" w:rsidRDefault="0081305F"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A20CC">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DAE1" w14:textId="77777777" w:rsidR="00857D75" w:rsidRDefault="00857D75" w:rsidP="00335586">
      <w:pPr>
        <w:spacing w:after="0" w:line="240" w:lineRule="auto"/>
      </w:pPr>
      <w:r>
        <w:separator/>
      </w:r>
    </w:p>
  </w:footnote>
  <w:footnote w:type="continuationSeparator" w:id="0">
    <w:p w14:paraId="7F8B4980" w14:textId="77777777" w:rsidR="00857D75" w:rsidRDefault="00857D75"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w:t>
      </w:r>
      <w:proofErr w:type="gramStart"/>
      <w:r>
        <w:rPr>
          <w:rFonts w:ascii="Times New Roman" w:hAnsi="Times New Roman"/>
        </w:rPr>
        <w:t>Арендатором обязательства</w:t>
      </w:r>
      <w:proofErr w:type="gramEnd"/>
      <w:r>
        <w:rPr>
          <w:rFonts w:ascii="Times New Roman" w:hAnsi="Times New Roman"/>
        </w:rPr>
        <w:t xml:space="preserve">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w:t>
      </w:r>
      <w:proofErr w:type="gramStart"/>
      <w:r w:rsidRPr="00CE2948">
        <w:rPr>
          <w:rFonts w:ascii="Times New Roman" w:hAnsi="Times New Roman"/>
        </w:rPr>
        <w:t>и</w:t>
      </w:r>
      <w:proofErr w:type="gramEnd"/>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w:t>
      </w:r>
      <w:proofErr w:type="gramStart"/>
      <w:r w:rsidRPr="00402819">
        <w:rPr>
          <w:rFonts w:ascii="Times New Roman" w:hAnsi="Times New Roman"/>
        </w:rPr>
        <w:t>для целей</w:t>
      </w:r>
      <w:proofErr w:type="gramEnd"/>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w:t>
      </w:r>
      <w:proofErr w:type="gramStart"/>
      <w:r w:rsidRPr="00CE2948">
        <w:rPr>
          <w:rFonts w:ascii="Times New Roman" w:hAnsi="Times New Roman"/>
        </w:rPr>
        <w:t>указывается в случае если</w:t>
      </w:r>
      <w:proofErr w:type="gramEnd"/>
      <w:r w:rsidRPr="00CE2948">
        <w:rPr>
          <w:rFonts w:ascii="Times New Roman" w:hAnsi="Times New Roman"/>
        </w:rPr>
        <w:t xml:space="preserve">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w:t>
      </w:r>
      <w:proofErr w:type="spellStart"/>
      <w:r w:rsidRPr="00CE2948">
        <w:rPr>
          <w:rFonts w:ascii="Times New Roman" w:hAnsi="Times New Roman"/>
        </w:rPr>
        <w:t>e-mail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proofErr w:type="spellStart"/>
      <w:r w:rsidRPr="00CE2948">
        <w:rPr>
          <w:rFonts w:ascii="Times New Roman" w:hAnsi="Times New Roman"/>
        </w:rPr>
        <w:t>Пд</w:t>
      </w:r>
      <w:proofErr w:type="spellEnd"/>
      <w:r w:rsidRPr="00CE2948">
        <w:rPr>
          <w:rFonts w:ascii="Times New Roman" w:hAnsi="Times New Roman"/>
        </w:rPr>
        <w:t xml:space="preserve"> = </w:t>
      </w:r>
      <w:proofErr w:type="spellStart"/>
      <w:r w:rsidRPr="00CE2948">
        <w:rPr>
          <w:rFonts w:ascii="Times New Roman" w:hAnsi="Times New Roman"/>
        </w:rPr>
        <w:t>Sп</w:t>
      </w:r>
      <w:proofErr w:type="spellEnd"/>
      <w:proofErr w:type="gramStart"/>
      <w:r w:rsidRPr="00CE2948">
        <w:rPr>
          <w:rFonts w:ascii="Times New Roman" w:hAnsi="Times New Roman"/>
        </w:rPr>
        <w:t>/(</w:t>
      </w:r>
      <w:proofErr w:type="spellStart"/>
      <w:proofErr w:type="gramEnd"/>
      <w:r w:rsidRPr="00CE2948">
        <w:rPr>
          <w:rFonts w:ascii="Times New Roman" w:hAnsi="Times New Roman"/>
        </w:rPr>
        <w:t>Sз</w:t>
      </w:r>
      <w:proofErr w:type="spellEnd"/>
      <w:r w:rsidRPr="00CE2948">
        <w:rPr>
          <w:rFonts w:ascii="Times New Roman" w:hAnsi="Times New Roman"/>
        </w:rPr>
        <w:t xml:space="preserve"> - </w:t>
      </w:r>
      <w:proofErr w:type="spellStart"/>
      <w:r w:rsidRPr="00CE2948">
        <w:rPr>
          <w:rFonts w:ascii="Times New Roman" w:hAnsi="Times New Roman"/>
        </w:rPr>
        <w:t>Sоп</w:t>
      </w:r>
      <w:proofErr w:type="spellEnd"/>
      <w:r w:rsidRPr="00CE2948">
        <w:rPr>
          <w:rFonts w:ascii="Times New Roman" w:hAnsi="Times New Roman"/>
        </w:rPr>
        <w:t xml:space="preserve">), где </w:t>
      </w:r>
      <w:proofErr w:type="spellStart"/>
      <w:r w:rsidRPr="00CE2948">
        <w:rPr>
          <w:rFonts w:ascii="Times New Roman" w:hAnsi="Times New Roman"/>
        </w:rPr>
        <w:t>Sп</w:t>
      </w:r>
      <w:proofErr w:type="spellEnd"/>
      <w:r w:rsidRPr="00CE2948">
        <w:rPr>
          <w:rFonts w:ascii="Times New Roman" w:hAnsi="Times New Roman"/>
        </w:rPr>
        <w:t xml:space="preserve"> - арендная площадь Объекта аренды; </w:t>
      </w:r>
      <w:proofErr w:type="spellStart"/>
      <w:r w:rsidRPr="00CE2948">
        <w:rPr>
          <w:rFonts w:ascii="Times New Roman" w:hAnsi="Times New Roman"/>
        </w:rPr>
        <w:t>Sз</w:t>
      </w:r>
      <w:proofErr w:type="spellEnd"/>
      <w:r w:rsidRPr="00CE2948">
        <w:rPr>
          <w:rFonts w:ascii="Times New Roman" w:hAnsi="Times New Roman"/>
        </w:rPr>
        <w:t xml:space="preserve"> - общая площадь Здания; </w:t>
      </w:r>
      <w:proofErr w:type="spellStart"/>
      <w:r w:rsidRPr="00CE2948">
        <w:rPr>
          <w:rFonts w:ascii="Times New Roman" w:hAnsi="Times New Roman"/>
        </w:rPr>
        <w:t>Sоп</w:t>
      </w:r>
      <w:proofErr w:type="spellEnd"/>
      <w:r w:rsidRPr="00CE2948">
        <w:rPr>
          <w:rFonts w:ascii="Times New Roman" w:hAnsi="Times New Roman"/>
        </w:rPr>
        <w:t xml:space="preserve"> - общая площадь МОП в Здании; </w:t>
      </w:r>
      <w:proofErr w:type="spellStart"/>
      <w:r w:rsidRPr="00CE2948">
        <w:rPr>
          <w:rFonts w:ascii="Times New Roman" w:hAnsi="Times New Roman"/>
        </w:rPr>
        <w:t>Пд</w:t>
      </w:r>
      <w:proofErr w:type="spellEnd"/>
      <w:r w:rsidRPr="00CE2948">
        <w:rPr>
          <w:rFonts w:ascii="Times New Roman" w:hAnsi="Times New Roman"/>
        </w:rPr>
        <w:t xml:space="preserve">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расходов </w:t>
      </w:r>
      <w:proofErr w:type="gramStart"/>
      <w:r w:rsidRPr="009717C1">
        <w:rPr>
          <w:rFonts w:ascii="Times New Roman" w:hAnsi="Times New Roman"/>
        </w:rPr>
        <w:t>на коммунальные услуги</w:t>
      </w:r>
      <w:proofErr w:type="gramEnd"/>
      <w:r w:rsidRPr="009717C1">
        <w:rPr>
          <w:rFonts w:ascii="Times New Roman" w:hAnsi="Times New Roman"/>
        </w:rPr>
        <w:t xml:space="preserve">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w:t>
      </w:r>
      <w:proofErr w:type="spellEnd"/>
      <w:r w:rsidRPr="00772C8E">
        <w:rPr>
          <w:rFonts w:ascii="Times New Roman" w:hAnsi="Times New Roman"/>
        </w:rPr>
        <w:t xml:space="preserve">-Fi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305F"/>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3195-180C-4109-A71D-F0EA4934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18948</Words>
  <Characters>108006</Characters>
  <Application>Microsoft Office Word</Application>
  <DocSecurity>8</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Галоян Гаяне Меружановна</cp:lastModifiedBy>
  <cp:revision>2</cp:revision>
  <cp:lastPrinted>2020-01-15T07:39:00Z</cp:lastPrinted>
  <dcterms:created xsi:type="dcterms:W3CDTF">2021-12-14T08:54:00Z</dcterms:created>
  <dcterms:modified xsi:type="dcterms:W3CDTF">2021-12-14T08:54:00Z</dcterms:modified>
</cp:coreProperties>
</file>