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166DE4A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46DF0" w:rsidRPr="00A46DF0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D4050" w:rsidRPr="00AD4050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"Компания Розничного Кредитования" (Открытое акционерное общество) (КБ «КРК» (ОАО) (адрес регистрации: 123242, г. Москва, Новинский бульвар, дом 31, ИНН 7750004351, ОГРН 1087711000090)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D0428" w:rsidRPr="009D0428">
        <w:rPr>
          <w:rFonts w:ascii="Times New Roman" w:hAnsi="Times New Roman" w:cs="Times New Roman"/>
          <w:color w:val="000000"/>
          <w:sz w:val="24"/>
          <w:szCs w:val="24"/>
        </w:rPr>
        <w:t>города Москвы от 27 ноября 2015 года по делу №А40-175357/2015</w:t>
      </w:r>
      <w:r w:rsidR="00FA4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C0B35B" w14:textId="44C89896" w:rsidR="00C56153" w:rsidRDefault="005A05A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5A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5A0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A05A5"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A05A5">
        <w:rPr>
          <w:rFonts w:ascii="Times New Roman" w:hAnsi="Times New Roman" w:cs="Times New Roman"/>
          <w:color w:val="000000"/>
          <w:sz w:val="24"/>
          <w:szCs w:val="24"/>
        </w:rPr>
        <w:t xml:space="preserve"> (в скобках указана в </w:t>
      </w:r>
      <w:proofErr w:type="spellStart"/>
      <w:r w:rsidRPr="005A05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A05A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8A3D641" w14:textId="7F7C262F" w:rsidR="005A05A5" w:rsidRDefault="005A05A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A05A5">
        <w:rPr>
          <w:rFonts w:ascii="Times New Roman" w:hAnsi="Times New Roman" w:cs="Times New Roman"/>
          <w:color w:val="000000"/>
          <w:sz w:val="24"/>
          <w:szCs w:val="24"/>
        </w:rPr>
        <w:t>ООО Авиакомпания «ВИМ-АВИА», ИНН 7713357944, КД 27/13-ЮЛ от 16.10.2013, КД 26/13-ЮЛ от 16.10.2013, определение АС Республики Татарстан от 27.04.2018 по делу А65-37758/2017 о включении в РТК третьей очереди, находится в стадии банкротства (398 534 507,53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A05A5">
        <w:rPr>
          <w:rFonts w:ascii="Times New Roman" w:hAnsi="Times New Roman" w:cs="Times New Roman"/>
          <w:color w:val="000000"/>
          <w:sz w:val="24"/>
          <w:szCs w:val="24"/>
        </w:rPr>
        <w:t>121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5A5">
        <w:rPr>
          <w:rFonts w:ascii="Times New Roman" w:hAnsi="Times New Roman" w:cs="Times New Roman"/>
          <w:color w:val="000000"/>
          <w:sz w:val="24"/>
          <w:szCs w:val="24"/>
        </w:rPr>
        <w:t>951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05A5">
        <w:rPr>
          <w:rFonts w:ascii="Times New Roman" w:hAnsi="Times New Roman" w:cs="Times New Roman"/>
          <w:color w:val="000000"/>
          <w:sz w:val="24"/>
          <w:szCs w:val="24"/>
        </w:rPr>
        <w:t>559,3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4351655" w14:textId="378E23D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7244BE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6B508A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2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2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9977B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244BE" w:rsidRPr="007244BE">
        <w:rPr>
          <w:rFonts w:ascii="Times New Roman" w:hAnsi="Times New Roman" w:cs="Times New Roman"/>
          <w:b/>
          <w:color w:val="000000"/>
          <w:sz w:val="24"/>
          <w:szCs w:val="24"/>
        </w:rPr>
        <w:t>22 марта</w:t>
      </w:r>
      <w:r w:rsidR="007244BE" w:rsidRPr="007244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244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244BE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724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7244B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7244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BDF452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</w:t>
      </w:r>
      <w:r w:rsidR="007244BE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244B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C0E9AF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244B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2691480" w14:textId="58DB5CDD" w:rsidR="000B6590" w:rsidRPr="000B6590" w:rsidRDefault="000B6590" w:rsidP="000B6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590">
        <w:rPr>
          <w:rFonts w:ascii="Times New Roman" w:hAnsi="Times New Roman" w:cs="Times New Roman"/>
          <w:color w:val="000000"/>
          <w:sz w:val="24"/>
          <w:szCs w:val="24"/>
        </w:rPr>
        <w:t>с 22 марта 2022 г. по 30 апреля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444EF5" w14:textId="4BD11290" w:rsidR="000B6590" w:rsidRPr="000B6590" w:rsidRDefault="000B6590" w:rsidP="000B6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590">
        <w:rPr>
          <w:rFonts w:ascii="Times New Roman" w:hAnsi="Times New Roman" w:cs="Times New Roman"/>
          <w:color w:val="000000"/>
          <w:sz w:val="24"/>
          <w:szCs w:val="24"/>
        </w:rPr>
        <w:t xml:space="preserve">с 01 мая 2022 г. по 05 мая 2022 г. - в размере 86,00% от начальной цены продажи 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9612BF" w14:textId="724D41DE" w:rsidR="000B6590" w:rsidRPr="000B6590" w:rsidRDefault="000B6590" w:rsidP="000B6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590">
        <w:rPr>
          <w:rFonts w:ascii="Times New Roman" w:hAnsi="Times New Roman" w:cs="Times New Roman"/>
          <w:color w:val="000000"/>
          <w:sz w:val="24"/>
          <w:szCs w:val="24"/>
        </w:rPr>
        <w:t xml:space="preserve">с 06 мая 2022 г. по 11 мая 2022 г. - в размере 72,00% от начальной цены продажи 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5A326E" w14:textId="54B4223F" w:rsidR="000B6590" w:rsidRPr="000B6590" w:rsidRDefault="000B6590" w:rsidP="000B6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590">
        <w:rPr>
          <w:rFonts w:ascii="Times New Roman" w:hAnsi="Times New Roman" w:cs="Times New Roman"/>
          <w:color w:val="000000"/>
          <w:sz w:val="24"/>
          <w:szCs w:val="24"/>
        </w:rPr>
        <w:t xml:space="preserve">с 12 мая 2022 г. по 16 мая 2022 г. - в размере 58,00% от начальной цены продажи 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4D8857" w14:textId="4254CBEC" w:rsidR="000B6590" w:rsidRPr="000B6590" w:rsidRDefault="000B6590" w:rsidP="000B6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590">
        <w:rPr>
          <w:rFonts w:ascii="Times New Roman" w:hAnsi="Times New Roman" w:cs="Times New Roman"/>
          <w:color w:val="000000"/>
          <w:sz w:val="24"/>
          <w:szCs w:val="24"/>
        </w:rPr>
        <w:t xml:space="preserve">с 17 мая 2022 г. по 21 мая 2022 г. - в размере 44,00% от начальной цены продажи 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45E67" w14:textId="03904E28" w:rsidR="000B6590" w:rsidRPr="000B6590" w:rsidRDefault="000B6590" w:rsidP="000B6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590">
        <w:rPr>
          <w:rFonts w:ascii="Times New Roman" w:hAnsi="Times New Roman" w:cs="Times New Roman"/>
          <w:color w:val="000000"/>
          <w:sz w:val="24"/>
          <w:szCs w:val="24"/>
        </w:rPr>
        <w:t xml:space="preserve">с 22 мая 2022 г. по 26 мая 2022 г. - в размере 30,00% от начальной цены продажи 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945E9D" w14:textId="1F407F60" w:rsidR="000B6590" w:rsidRDefault="000B6590" w:rsidP="000B6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590">
        <w:rPr>
          <w:rFonts w:ascii="Times New Roman" w:hAnsi="Times New Roman" w:cs="Times New Roman"/>
          <w:color w:val="000000"/>
          <w:sz w:val="24"/>
          <w:szCs w:val="24"/>
        </w:rPr>
        <w:t xml:space="preserve">с 27 мая 2022 г. по 31 мая 2022 г. - в размере 16,00% от начальной цены продажи </w:t>
      </w:r>
      <w:r w:rsidRPr="000B659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Торгах ППП, предложение заключить Договор с приложением проекта Договора.</w:t>
      </w:r>
    </w:p>
    <w:p w14:paraId="535EC13E" w14:textId="6D31D6DD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56153" w:rsidRPr="000B6590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C56153" w:rsidRPr="000B659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14C48C7" w14:textId="72FEF2D1" w:rsidR="000B6590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6590" w:rsidRPr="000B6590">
        <w:rPr>
          <w:rFonts w:ascii="Times New Roman" w:hAnsi="Times New Roman" w:cs="Times New Roman"/>
          <w:sz w:val="24"/>
          <w:szCs w:val="24"/>
        </w:rPr>
        <w:t xml:space="preserve">09:00-18:00 часов по адресу: г. Москва, Павелецкая наб., д. 8, тел. 8 (495) 725-31-33, доб. 64-79, </w:t>
      </w:r>
      <w:proofErr w:type="gramStart"/>
      <w:r w:rsidR="000B6590" w:rsidRPr="000B659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B6590" w:rsidRPr="000B6590">
        <w:rPr>
          <w:rFonts w:ascii="Times New Roman" w:hAnsi="Times New Roman" w:cs="Times New Roman"/>
          <w:sz w:val="24"/>
          <w:szCs w:val="24"/>
        </w:rPr>
        <w:t xml:space="preserve"> ОТ: Тел. 8 (812) 334-20-50 (с 9.00 до 18.00 по Московскому времени в будние дни), </w:t>
      </w:r>
      <w:hyperlink r:id="rId8" w:history="1">
        <w:r w:rsidR="000B6590" w:rsidRPr="00AC2F5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B6590" w:rsidRPr="000B6590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1690FFAB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B6590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05A5"/>
    <w:rsid w:val="005F1F68"/>
    <w:rsid w:val="00621553"/>
    <w:rsid w:val="007244BE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D0428"/>
    <w:rsid w:val="009E68C2"/>
    <w:rsid w:val="009F0C4D"/>
    <w:rsid w:val="00A46DF0"/>
    <w:rsid w:val="00A61E9E"/>
    <w:rsid w:val="00AD405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1412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2019-07-23T07:53:00Z</dcterms:created>
  <dcterms:modified xsi:type="dcterms:W3CDTF">2022-03-15T09:44:00Z</dcterms:modified>
</cp:coreProperties>
</file>