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0383A68B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8(800)777-57-57, </w:t>
      </w:r>
      <w:r w:rsidR="002C14F9" w:rsidRPr="002C14F9">
        <w:rPr>
          <w:rFonts w:ascii="Times New Roman" w:hAnsi="Times New Roman" w:cs="Times New Roman"/>
          <w:color w:val="000000"/>
          <w:sz w:val="24"/>
          <w:szCs w:val="24"/>
        </w:rPr>
        <w:t>ersh@auction-house.ru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="002C14F9" w:rsidRPr="002C14F9">
        <w:rPr>
          <w:rFonts w:ascii="Times New Roman" w:hAnsi="Times New Roman" w:cs="Times New Roman"/>
          <w:color w:val="000000"/>
          <w:sz w:val="24"/>
          <w:szCs w:val="24"/>
        </w:rPr>
        <w:t>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2C14F9" w:rsidRPr="002C14F9">
        <w:rPr>
          <w:rFonts w:ascii="Times New Roman" w:hAnsi="Times New Roman" w:cs="Times New Roman"/>
          <w:color w:val="000000"/>
          <w:sz w:val="24"/>
          <w:szCs w:val="24"/>
        </w:rPr>
        <w:t xml:space="preserve">Самарской области от 02 октября 2018 г. по делу № А55-21551/2018 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9A2AA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051E1A7C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6EEAC2FD" w14:textId="3003157D" w:rsidR="002C14F9" w:rsidRPr="002C14F9" w:rsidRDefault="002C14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2C14F9">
        <w:rPr>
          <w:rFonts w:ascii="Times New Roman" w:hAnsi="Times New Roman" w:cs="Times New Roman"/>
          <w:color w:val="000000"/>
          <w:sz w:val="24"/>
          <w:szCs w:val="24"/>
        </w:rPr>
        <w:t>Склады с инфраструктурой, состоящие из зданий и сооружений (14 поз.), адрес: Оренбургская обл., г. Оренбург, пер. Станочный, д. 7, права на земельный участок не оформлены, кадастровый номер земельного участка 56:44:0310002:240, земли населенных пунктов - для размещения производственных и административных зданий, ограничения и обременения: аренда зданий и сооружений с кадастровыми номерами 56:44:0310002:819, 56:44:0310002:821, 56:44:0310002:826, 56:44:0310002:830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2C14F9">
        <w:rPr>
          <w:rFonts w:ascii="Times New Roman" w:hAnsi="Times New Roman" w:cs="Times New Roman"/>
          <w:color w:val="000000"/>
          <w:sz w:val="24"/>
          <w:szCs w:val="24"/>
        </w:rPr>
        <w:t>43 851 000,00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5D12F19" w14:textId="64FCEFB0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2C14F9">
        <w:rPr>
          <w:rFonts w:ascii="Times New Roman CYR" w:hAnsi="Times New Roman CYR" w:cs="Times New Roman CYR"/>
          <w:color w:val="000000"/>
        </w:rPr>
        <w:t>а</w:t>
      </w:r>
      <w:r w:rsidRPr="00A115B3">
        <w:rPr>
          <w:rFonts w:ascii="Times New Roman CYR" w:hAnsi="Times New Roman CYR" w:cs="Times New Roman CYR"/>
          <w:color w:val="000000"/>
        </w:rPr>
        <w:t xml:space="preserve">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2CB566A8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2C14F9">
        <w:rPr>
          <w:rFonts w:ascii="Times New Roman CYR" w:hAnsi="Times New Roman CYR" w:cs="Times New Roman CYR"/>
          <w:color w:val="000000"/>
        </w:rPr>
        <w:t>5 (Пять)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34E5F030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2C14F9">
        <w:rPr>
          <w:color w:val="000000"/>
        </w:rPr>
        <w:t xml:space="preserve"> </w:t>
      </w:r>
      <w:r w:rsidR="002C14F9" w:rsidRPr="002C14F9">
        <w:rPr>
          <w:b/>
          <w:bCs/>
          <w:color w:val="000000"/>
        </w:rPr>
        <w:t>16 марта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130BFB">
        <w:rPr>
          <w:b/>
        </w:rPr>
        <w:t>202</w:t>
      </w:r>
      <w:r w:rsidR="002C14F9">
        <w:rPr>
          <w:b/>
        </w:rPr>
        <w:t>2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0C652D43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2C14F9" w:rsidRPr="002C14F9">
        <w:rPr>
          <w:b/>
          <w:bCs/>
          <w:color w:val="000000"/>
        </w:rPr>
        <w:t>16 марта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2C14F9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, лот не реализован, то в 14:00 часов по московскому времени </w:t>
      </w:r>
      <w:r w:rsidR="002C14F9" w:rsidRPr="002C14F9">
        <w:rPr>
          <w:b/>
          <w:bCs/>
          <w:color w:val="000000"/>
        </w:rPr>
        <w:t>04 мая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2C14F9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 лот</w:t>
      </w:r>
      <w:r w:rsidR="00A36600">
        <w:rPr>
          <w:color w:val="000000"/>
        </w:rPr>
        <w:t>ом</w:t>
      </w:r>
      <w:r w:rsidRPr="00A115B3">
        <w:rPr>
          <w:color w:val="000000"/>
        </w:rPr>
        <w:t xml:space="preserve"> со снижением начальной цены лот</w:t>
      </w:r>
      <w:r w:rsidR="00A36600">
        <w:rPr>
          <w:color w:val="000000"/>
        </w:rPr>
        <w:t>а</w:t>
      </w:r>
      <w:r w:rsidRPr="00A115B3">
        <w:rPr>
          <w:color w:val="000000"/>
        </w:rPr>
        <w:t xml:space="preserve">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6793904E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A36600" w:rsidRPr="00A36600">
        <w:rPr>
          <w:b/>
          <w:bCs/>
          <w:color w:val="000000"/>
        </w:rPr>
        <w:t xml:space="preserve">01 февраля </w:t>
      </w:r>
      <w:r w:rsidR="00E12685">
        <w:rPr>
          <w:b/>
        </w:rPr>
        <w:t>202</w:t>
      </w:r>
      <w:r w:rsidR="00A36600">
        <w:rPr>
          <w:b/>
        </w:rPr>
        <w:t xml:space="preserve">2 </w:t>
      </w:r>
      <w:r w:rsidR="00E12685">
        <w:rPr>
          <w:b/>
        </w:rPr>
        <w:t>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A36600" w:rsidRPr="00A36600">
        <w:rPr>
          <w:b/>
          <w:bCs/>
          <w:color w:val="000000"/>
        </w:rPr>
        <w:t>21 марта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A3660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7212048B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Pr="00A115B3">
        <w:rPr>
          <w:b/>
          <w:bCs/>
          <w:color w:val="000000"/>
        </w:rPr>
        <w:t>с</w:t>
      </w:r>
      <w:r w:rsidR="00E12685">
        <w:rPr>
          <w:b/>
          <w:bCs/>
          <w:color w:val="000000"/>
        </w:rPr>
        <w:t xml:space="preserve"> </w:t>
      </w:r>
      <w:r w:rsidR="00A36600">
        <w:rPr>
          <w:b/>
          <w:bCs/>
          <w:color w:val="000000"/>
        </w:rPr>
        <w:t>11 мая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b/>
          <w:bCs/>
          <w:color w:val="000000"/>
        </w:rPr>
        <w:t xml:space="preserve"> по </w:t>
      </w:r>
      <w:r w:rsidR="00A36600">
        <w:rPr>
          <w:b/>
          <w:bCs/>
          <w:color w:val="000000"/>
        </w:rPr>
        <w:t xml:space="preserve">08 октября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</w:p>
    <w:p w14:paraId="1AA4D8CB" w14:textId="573AF25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A36600">
        <w:rPr>
          <w:color w:val="000000"/>
        </w:rPr>
        <w:t xml:space="preserve"> </w:t>
      </w:r>
      <w:r w:rsidR="00A36600" w:rsidRPr="00A36600">
        <w:rPr>
          <w:b/>
          <w:bCs/>
          <w:color w:val="000000"/>
        </w:rPr>
        <w:t>11 мая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11D9E91" w14:textId="384996CA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lastRenderedPageBreak/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94F89">
        <w:rPr>
          <w:color w:val="000000"/>
        </w:rPr>
        <w:t>а</w:t>
      </w:r>
      <w:r w:rsidRPr="00A115B3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94F89">
        <w:rPr>
          <w:color w:val="000000"/>
        </w:rPr>
        <w:t>а</w:t>
      </w:r>
      <w:r w:rsidRPr="00A115B3">
        <w:rPr>
          <w:color w:val="000000"/>
        </w:rPr>
        <w:t>.</w:t>
      </w:r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7630E6E9" w14:textId="633DE92B" w:rsidR="00EA7238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</w:t>
      </w:r>
      <w:r w:rsidR="00794F89">
        <w:rPr>
          <w:color w:val="000000"/>
        </w:rPr>
        <w:t>а</w:t>
      </w:r>
      <w:r w:rsidRPr="00B83E9D">
        <w:rPr>
          <w:color w:val="000000"/>
        </w:rPr>
        <w:t xml:space="preserve"> на Торгах ППП устанавливаются равными начальным ценам продажи лот</w:t>
      </w:r>
      <w:r w:rsidR="00794F89">
        <w:rPr>
          <w:color w:val="000000"/>
        </w:rPr>
        <w:t>а</w:t>
      </w:r>
      <w:r w:rsidRPr="00B83E9D">
        <w:rPr>
          <w:color w:val="000000"/>
        </w:rPr>
        <w:t xml:space="preserve"> на повторных Торгах</w:t>
      </w:r>
      <w:r w:rsidR="00EA7238" w:rsidRPr="00A115B3">
        <w:rPr>
          <w:color w:val="000000"/>
        </w:rPr>
        <w:t>:</w:t>
      </w:r>
    </w:p>
    <w:p w14:paraId="68E69B37" w14:textId="77777777" w:rsidR="00955E75" w:rsidRPr="00955E75" w:rsidRDefault="00955E75" w:rsidP="00955E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5E75">
        <w:rPr>
          <w:color w:val="000000"/>
        </w:rPr>
        <w:t>с 11 мая 2022 г. по 25 июня 2022 г. - в размере начальной цены продажи лота;</w:t>
      </w:r>
    </w:p>
    <w:p w14:paraId="71DD6E16" w14:textId="77777777" w:rsidR="00955E75" w:rsidRPr="00955E75" w:rsidRDefault="00955E75" w:rsidP="00955E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5E75">
        <w:rPr>
          <w:color w:val="000000"/>
        </w:rPr>
        <w:t>с 26 июня 2022 г. по 05 июля 2022 г. - в размере 93,40% от начальной цены продажи лота;</w:t>
      </w:r>
    </w:p>
    <w:p w14:paraId="56D52B6A" w14:textId="77777777" w:rsidR="00955E75" w:rsidRPr="00955E75" w:rsidRDefault="00955E75" w:rsidP="00955E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5E75">
        <w:rPr>
          <w:color w:val="000000"/>
        </w:rPr>
        <w:t>с 06 июля 2022 г. по 16 июля 2022 г. - в размере 86,80% от начальной цены продажи лота;</w:t>
      </w:r>
    </w:p>
    <w:p w14:paraId="4AEF713A" w14:textId="77777777" w:rsidR="00955E75" w:rsidRPr="00955E75" w:rsidRDefault="00955E75" w:rsidP="00955E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5E75">
        <w:rPr>
          <w:color w:val="000000"/>
        </w:rPr>
        <w:t>с 17 июля 2022 г. по 26 июля 2022 г. - в размере 80,20% от начальной цены продажи лота;</w:t>
      </w:r>
    </w:p>
    <w:p w14:paraId="5ED7913D" w14:textId="77777777" w:rsidR="00955E75" w:rsidRPr="00955E75" w:rsidRDefault="00955E75" w:rsidP="00955E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5E75">
        <w:rPr>
          <w:color w:val="000000"/>
        </w:rPr>
        <w:t>с 27 июля 2022 г. по 06 августа 2022 г. - в размере 73,60% от начальной цены продажи лота;</w:t>
      </w:r>
    </w:p>
    <w:p w14:paraId="0EEBC2D4" w14:textId="77777777" w:rsidR="00955E75" w:rsidRPr="00955E75" w:rsidRDefault="00955E75" w:rsidP="00955E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5E75">
        <w:rPr>
          <w:color w:val="000000"/>
        </w:rPr>
        <w:t>с 07 августа 2022 г. по 16 августа 2022 г. - в размере 67,00% от начальной цены продажи лота;</w:t>
      </w:r>
    </w:p>
    <w:p w14:paraId="059E078D" w14:textId="77777777" w:rsidR="00955E75" w:rsidRPr="00955E75" w:rsidRDefault="00955E75" w:rsidP="00955E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5E75">
        <w:rPr>
          <w:color w:val="000000"/>
        </w:rPr>
        <w:t>с 17 августа 2022 г. по 27 августа 2022 г. - в размере 60,40% от начальной цены продажи лота;</w:t>
      </w:r>
    </w:p>
    <w:p w14:paraId="1A94591B" w14:textId="77777777" w:rsidR="00955E75" w:rsidRPr="00955E75" w:rsidRDefault="00955E75" w:rsidP="00955E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5E75">
        <w:rPr>
          <w:color w:val="000000"/>
        </w:rPr>
        <w:t>с 28 августа 2022 г. по 06 сентября 2022 г. - в размере 53,80% от начальной цены продажи лота;</w:t>
      </w:r>
    </w:p>
    <w:p w14:paraId="482B3314" w14:textId="77777777" w:rsidR="00955E75" w:rsidRPr="00955E75" w:rsidRDefault="00955E75" w:rsidP="00955E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5E75">
        <w:rPr>
          <w:color w:val="000000"/>
        </w:rPr>
        <w:t>с 07 сентября 2022 г. по 17 сентября 2022 г. - в размере 47,20% от начальной цены продажи лота;</w:t>
      </w:r>
    </w:p>
    <w:p w14:paraId="3C53710A" w14:textId="77777777" w:rsidR="00955E75" w:rsidRPr="00955E75" w:rsidRDefault="00955E75" w:rsidP="00955E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5E75">
        <w:rPr>
          <w:color w:val="000000"/>
        </w:rPr>
        <w:t>с 18 сентября 2022 г. по 27 сентября 2022 г. - в размере 40,60% от начальной цены продажи лота;</w:t>
      </w:r>
    </w:p>
    <w:p w14:paraId="5C994F88" w14:textId="0A8301F5" w:rsidR="00A36600" w:rsidRDefault="00955E75" w:rsidP="00955E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55E75">
        <w:rPr>
          <w:color w:val="000000"/>
        </w:rPr>
        <w:t>с 28 сентября 2022 г. по 08 октября 2022 г. - в размере 34,00% от начальной цены продажи лота</w:t>
      </w:r>
      <w:r>
        <w:rPr>
          <w:color w:val="000000"/>
        </w:rPr>
        <w:t>.</w:t>
      </w:r>
    </w:p>
    <w:p w14:paraId="33E19E33" w14:textId="2471BF3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D5A5B85" w14:textId="2BC60D3E" w:rsidR="00A41F3F" w:rsidRPr="00DD01CB" w:rsidRDefault="00EA7238" w:rsidP="00A41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</w:t>
      </w:r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направления Победителю означает отказ (уклонение) Победителя от заключения Договора</w:t>
      </w:r>
      <w:r w:rsidR="00955E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41F3F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76157B5" w14:textId="58A72383" w:rsidR="00EA7238" w:rsidRDefault="006B4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E75" w:rsidRPr="00955E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11-00 до 16-00 часов по адресу: г. Самара, ул. </w:t>
      </w:r>
      <w:proofErr w:type="spellStart"/>
      <w:r w:rsidR="00955E75" w:rsidRPr="00955E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Вилоновская</w:t>
      </w:r>
      <w:proofErr w:type="spellEnd"/>
      <w:r w:rsidR="00955E75" w:rsidRPr="00955E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 138, тел. 8(846)250-05-75, доб. 1001; у ОТ - pf@auction-house.ru, Харланова Наталья тел. 8(927)208-21-43, Соболькова Елена 8(927)208-15-34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47751"/>
    <w:rsid w:val="00061D5A"/>
    <w:rsid w:val="00130BFB"/>
    <w:rsid w:val="0015099D"/>
    <w:rsid w:val="001D4B58"/>
    <w:rsid w:val="001F039D"/>
    <w:rsid w:val="002C14F9"/>
    <w:rsid w:val="002C312D"/>
    <w:rsid w:val="00365722"/>
    <w:rsid w:val="00467D6B"/>
    <w:rsid w:val="004C69D3"/>
    <w:rsid w:val="004F4360"/>
    <w:rsid w:val="00564010"/>
    <w:rsid w:val="00637A0F"/>
    <w:rsid w:val="006B43E3"/>
    <w:rsid w:val="0070175B"/>
    <w:rsid w:val="007229EA"/>
    <w:rsid w:val="00722ECA"/>
    <w:rsid w:val="00794F89"/>
    <w:rsid w:val="00865FD7"/>
    <w:rsid w:val="008A37E3"/>
    <w:rsid w:val="00914D34"/>
    <w:rsid w:val="00952ED1"/>
    <w:rsid w:val="00955E75"/>
    <w:rsid w:val="009730D9"/>
    <w:rsid w:val="00997993"/>
    <w:rsid w:val="009A2AA8"/>
    <w:rsid w:val="009C6E48"/>
    <w:rsid w:val="009F0E7B"/>
    <w:rsid w:val="00A03865"/>
    <w:rsid w:val="00A115B3"/>
    <w:rsid w:val="00A36600"/>
    <w:rsid w:val="00A41F3F"/>
    <w:rsid w:val="00A81E4E"/>
    <w:rsid w:val="00B83E9D"/>
    <w:rsid w:val="00BE0BF1"/>
    <w:rsid w:val="00BE1559"/>
    <w:rsid w:val="00C11EFF"/>
    <w:rsid w:val="00C36290"/>
    <w:rsid w:val="00C9585C"/>
    <w:rsid w:val="00D57DB3"/>
    <w:rsid w:val="00D62667"/>
    <w:rsid w:val="00DB0166"/>
    <w:rsid w:val="00E12685"/>
    <w:rsid w:val="00E614D3"/>
    <w:rsid w:val="00EA7238"/>
    <w:rsid w:val="00F05E04"/>
    <w:rsid w:val="00F26DD3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C05F9D69-E81D-4E8B-A2EC-459196AD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1827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4</cp:revision>
  <dcterms:created xsi:type="dcterms:W3CDTF">2022-01-24T07:27:00Z</dcterms:created>
  <dcterms:modified xsi:type="dcterms:W3CDTF">2022-01-24T07:37:00Z</dcterms:modified>
</cp:coreProperties>
</file>