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DC9981D" w:rsidR="006F1158" w:rsidRDefault="00AA6CE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2030121069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</w:t>
      </w:r>
      <w:r>
        <w:rPr>
          <w:rFonts w:ascii="Times New Roman" w:hAnsi="Times New Roman" w:cs="Times New Roman"/>
          <w:sz w:val="24"/>
          <w:szCs w:val="24"/>
          <w:lang w:eastAsia="ru-RU"/>
        </w:rPr>
        <w:t>39(7240) от 05.03.2022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79DD6474" w14:textId="5E552976" w:rsidR="00AA6CE0" w:rsidRPr="00AA6CE0" w:rsidRDefault="00AA6CE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r w:rsidRPr="00AA6CE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- 500 +/- 8 кв. м, адрес: г. Москва, поселение </w:t>
      </w:r>
      <w:proofErr w:type="spellStart"/>
      <w:r w:rsidRPr="00AA6CE0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AA6CE0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AA6CE0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AA6CE0">
        <w:rPr>
          <w:rFonts w:ascii="Times New Roman" w:hAnsi="Times New Roman" w:cs="Times New Roman"/>
          <w:color w:val="000000"/>
          <w:sz w:val="24"/>
          <w:szCs w:val="24"/>
        </w:rPr>
        <w:t>, ДНП «Европейская долина-2», кадастровый номер 77:22:0020229:1657, земли населённых пунктов для дачного строительства, ограничения и обременения: для данного земельного участка обеспечен доступ посредством земельного участка с кадастровым номером 50:27:0020229:1423.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27729A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6CE0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2022-03-18T11:34:00Z</dcterms:created>
  <dcterms:modified xsi:type="dcterms:W3CDTF">2022-03-18T11:34:00Z</dcterms:modified>
</cp:coreProperties>
</file>