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730" w14:textId="737DF118" w:rsidR="00922525" w:rsidRPr="00922525" w:rsidRDefault="0046048C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ООО ТД «Арком и К» (ИНН 6670157417, ОГРН 1069670164893, 623700, Свердловская обл., г. Березовский, пер. Заводской, д. 9а) (далее – Должник),  в лице конкурсного управляющего 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Гиматдинова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 Евгения 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Габдилфаретовича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 (ИНН 663104319056, СНИЛС 117-863-679 96, адрес для направления корреспонденции: 620075, г. Екатеринбург, а/я 46), член ААУ "СЦЭАУ" (адрес 630091, г. Новосибирск, ул. Писарева, д. 4; ИНН 5406245522, ОГРН 1035402470036), действующий на основании Решения Арбитражного суда Свердловской области по делу № А60-40490/2018 от 20.08.2018г. (далее–КУ),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="008B2921" w:rsidRPr="00FB248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651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FB248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8840748"/>
      <w:r w:rsidR="00922525" w:rsidRPr="0092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- ТППП). </w:t>
      </w:r>
    </w:p>
    <w:p w14:paraId="58A5EA47" w14:textId="54170560" w:rsidR="007243B4" w:rsidRPr="00922525" w:rsidRDefault="00922525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525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4F81BAA4" w14:textId="77777777" w:rsidR="0046048C" w:rsidRPr="0046048C" w:rsidRDefault="0046048C" w:rsidP="004604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</w:t>
      </w:r>
      <w:r w:rsidRPr="0046048C">
        <w:rPr>
          <w:rFonts w:ascii="Times New Roman" w:hAnsi="Times New Roman" w:cs="Times New Roman"/>
          <w:color w:val="000000"/>
          <w:sz w:val="24"/>
          <w:szCs w:val="24"/>
        </w:rPr>
        <w:t>: Линия отливки твердых карамельных конфет LJC-II-360, год выпуска 2015, Состав линии: -Система растворения сахара (бак растворения сахара, насос подачи); -Вакуумный варочный аппарат ZBA-II (накопитель, вакуумный варочный аппарат); -Двухрядная автоматическая заливная линия ZBT-II (заливная машина на сервоприводе ZBT- II, смеситель для красителей и ароматизаторов, охлаждающий туннель); -Форма отливки карамельных конфет (формы круглая и овальная (3 типоразмера). Начальная цена (далее-НЦ) - 2 159 211,60 руб.</w:t>
      </w:r>
    </w:p>
    <w:p w14:paraId="3EE1F8AD" w14:textId="77777777" w:rsidR="0046048C" w:rsidRPr="0046048C" w:rsidRDefault="0046048C" w:rsidP="004604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№2:</w:t>
      </w:r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 Высокоскоростная упаковочная машина типа «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флоупак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>» JH-Z 1205, год выпуска 2015. НЦ - 350 286,30 руб.</w:t>
      </w:r>
    </w:p>
    <w:p w14:paraId="007F9E85" w14:textId="0E6DAF20" w:rsidR="0046048C" w:rsidRDefault="0046048C" w:rsidP="004604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46048C">
        <w:rPr>
          <w:rFonts w:ascii="Times New Roman" w:hAnsi="Times New Roman" w:cs="Times New Roman"/>
          <w:color w:val="000000"/>
          <w:sz w:val="24"/>
          <w:szCs w:val="24"/>
        </w:rPr>
        <w:t xml:space="preserve"> Высокоскоростная упаковочная машина типа «двойной </w:t>
      </w:r>
      <w:proofErr w:type="spellStart"/>
      <w:r w:rsidRPr="0046048C">
        <w:rPr>
          <w:rFonts w:ascii="Times New Roman" w:hAnsi="Times New Roman" w:cs="Times New Roman"/>
          <w:color w:val="000000"/>
          <w:sz w:val="24"/>
          <w:szCs w:val="24"/>
        </w:rPr>
        <w:t>перекрут</w:t>
      </w:r>
      <w:proofErr w:type="spellEnd"/>
      <w:r w:rsidRPr="0046048C">
        <w:rPr>
          <w:rFonts w:ascii="Times New Roman" w:hAnsi="Times New Roman" w:cs="Times New Roman"/>
          <w:color w:val="000000"/>
          <w:sz w:val="24"/>
          <w:szCs w:val="24"/>
        </w:rPr>
        <w:t>» JH-S 800, год выпуска 2015. НЦ - 572</w:t>
      </w:r>
      <w:r w:rsidR="00D850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48C">
        <w:rPr>
          <w:rFonts w:ascii="Times New Roman" w:hAnsi="Times New Roman" w:cs="Times New Roman"/>
          <w:color w:val="000000"/>
          <w:sz w:val="24"/>
          <w:szCs w:val="24"/>
        </w:rPr>
        <w:t>808,60 руб.</w:t>
      </w:r>
    </w:p>
    <w:p w14:paraId="2062BA33" w14:textId="71EBDCB9" w:rsidR="0022007D" w:rsidRDefault="0022007D" w:rsidP="004604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1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068E05BB" w14:textId="1DBA99D4" w:rsid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7D2DA0" w:rsidRPr="009D271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D2DA0" w:rsidRPr="009D27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D2DA0" w:rsidRPr="009D27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="007D2DA0"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действует НЦ; со 2-го по </w:t>
      </w:r>
      <w:r w:rsidR="008D7335" w:rsidRPr="009D271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8D7335" w:rsidRPr="009D27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D2DA0"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на </w:t>
      </w:r>
      <w:r w:rsidR="008D7335" w:rsidRPr="009D27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271A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ТППП. При наличии заявок на участие в ТППП, рассмотрение заявок ОТ и определение победителя ТППП</w:t>
      </w:r>
      <w:r w:rsidR="00D56A40" w:rsidRPr="009D271A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рабочего дня.</w:t>
      </w:r>
      <w:r w:rsidR="00D5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543AEF" w14:textId="4FE28728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90FC588" w14:textId="77777777" w:rsidR="00DB0721" w:rsidRDefault="0022007D" w:rsidP="00DB07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B0260A" w:rsidRPr="00FB2486">
        <w:rPr>
          <w:rFonts w:ascii="Times New Roman" w:eastAsia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665A3" w14:textId="3663430B" w:rsidR="007243B4" w:rsidRPr="00DB0721" w:rsidRDefault="00872207" w:rsidP="00DB07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</w:t>
      </w:r>
      <w:r w:rsidR="0022007D"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57C2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08F829F4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6E23F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365DE7F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161570FA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КУ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4F9BDB32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2007D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E6685CD" w14:textId="265D5534" w:rsidR="007243B4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</w:t>
      </w:r>
      <w:r w:rsidR="00507E69">
        <w:rPr>
          <w:rFonts w:ascii="Times New Roman" w:eastAsia="Times New Roman" w:hAnsi="Times New Roman" w:cs="Times New Roman"/>
          <w:sz w:val="24"/>
          <w:szCs w:val="24"/>
        </w:rPr>
        <w:t>е 30 дней с даты заключения Договора</w:t>
      </w: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определенную на ТППП цену продажи лота за вычетом внесенного ранее задатка по следующим реквизитам: получатель платежа</w:t>
      </w:r>
      <w:r w:rsidRPr="002200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48C" w:rsidRP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Торговый дом "Арком и К" </w:t>
      </w:r>
      <w:r w:rsid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048C" w:rsidRP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>Ф-Л Западно-сибирский ПАО Банка "ФК Открытие"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46048C" w:rsidRP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>047162812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48C" w:rsidRP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30101810465777100812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46048C" w:rsidRPr="0046048C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40702810000030018481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71DDC" w14:textId="6D5E053B" w:rsidR="006514FC" w:rsidRP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168B4D2D" w14:textId="4AFBA184" w:rsid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3270332C" w14:textId="6CD09319" w:rsidR="0022007D" w:rsidRDefault="0022007D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 день до даты подведения итогов ТППП.</w:t>
      </w:r>
    </w:p>
    <w:p w14:paraId="53ACE5E4" w14:textId="0950039E" w:rsidR="00214DD9" w:rsidRDefault="00214DD9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DD9">
        <w:rPr>
          <w:rFonts w:ascii="Times New Roman" w:hAnsi="Times New Roman" w:cs="Times New Roman"/>
          <w:sz w:val="24"/>
          <w:szCs w:val="24"/>
        </w:rPr>
        <w:lastRenderedPageBreak/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тел.: +7(992) 310-14-10, +7 (3433) 79 35 55.</w:t>
      </w:r>
      <w:r w:rsidR="00B80ADD" w:rsidRPr="00B80A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825FA9B" w14:textId="0AB8193D" w:rsidR="00A93082" w:rsidRDefault="001A74F2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FCF13" w14:textId="0D5E0839" w:rsidR="00C53749" w:rsidRPr="009B13F5" w:rsidRDefault="00A93082" w:rsidP="00A93082">
      <w:pPr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B13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</w:t>
      </w:r>
      <w:proofErr w:type="spellStart"/>
      <w:r w:rsidRPr="009B13F5">
        <w:rPr>
          <w:rFonts w:ascii="Times New Roman" w:hAnsi="Times New Roman" w:cs="Times New Roman"/>
          <w:b/>
          <w:bCs/>
          <w:sz w:val="24"/>
          <w:szCs w:val="24"/>
        </w:rPr>
        <w:t>снижени</w:t>
      </w:r>
      <w:proofErr w:type="spellEnd"/>
      <w:r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DC1397"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 по Лот</w:t>
      </w:r>
      <w:r w:rsidR="009D271A" w:rsidRPr="009B13F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C1397"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="009D271A" w:rsidRPr="009B13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220"/>
        <w:gridCol w:w="1469"/>
        <w:gridCol w:w="1701"/>
        <w:gridCol w:w="1984"/>
        <w:gridCol w:w="1559"/>
      </w:tblGrid>
      <w:tr w:rsidR="009D271A" w:rsidRPr="009D271A" w14:paraId="732E82B6" w14:textId="77777777" w:rsidTr="009B13F5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64D50FCC" w14:textId="7E08F566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71A">
              <w:rPr>
                <w:rFonts w:ascii="Times New Roman" w:hAnsi="Times New Roman" w:cs="Times New Roman"/>
                <w:lang w:val="en-US"/>
              </w:rPr>
              <w:t>Периоды</w:t>
            </w:r>
            <w:proofErr w:type="spellEnd"/>
            <w:r w:rsidRPr="009D271A">
              <w:rPr>
                <w:rFonts w:ascii="Times New Roman" w:hAnsi="Times New Roman" w:cs="Times New Roman"/>
                <w:lang w:val="en-US"/>
              </w:rPr>
              <w:t xml:space="preserve"> ТППП</w:t>
            </w:r>
          </w:p>
        </w:tc>
        <w:tc>
          <w:tcPr>
            <w:tcW w:w="1701" w:type="dxa"/>
          </w:tcPr>
          <w:p w14:paraId="5CCC0409" w14:textId="309E1B57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1984" w:type="dxa"/>
          </w:tcPr>
          <w:p w14:paraId="19C3C1EF" w14:textId="52F0BBAE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шаг снижение 5%</w:t>
            </w:r>
          </w:p>
        </w:tc>
        <w:tc>
          <w:tcPr>
            <w:tcW w:w="1559" w:type="dxa"/>
          </w:tcPr>
          <w:p w14:paraId="05F3C08D" w14:textId="56802EA1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задаток 10%</w:t>
            </w:r>
          </w:p>
        </w:tc>
      </w:tr>
      <w:tr w:rsidR="009B13F5" w:rsidRPr="009D271A" w14:paraId="1E1BC77A" w14:textId="77777777" w:rsidTr="009B13F5">
        <w:tc>
          <w:tcPr>
            <w:tcW w:w="1220" w:type="dxa"/>
            <w:tcBorders>
              <w:right w:val="nil"/>
            </w:tcBorders>
          </w:tcPr>
          <w:p w14:paraId="6539F370" w14:textId="2033B75B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469" w:type="dxa"/>
            <w:tcBorders>
              <w:left w:val="nil"/>
            </w:tcBorders>
          </w:tcPr>
          <w:p w14:paraId="6C4A8108" w14:textId="36D27D9F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701" w:type="dxa"/>
          </w:tcPr>
          <w:p w14:paraId="0144EED8" w14:textId="5ACF64A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2 159 211,60</w:t>
            </w:r>
          </w:p>
        </w:tc>
        <w:tc>
          <w:tcPr>
            <w:tcW w:w="1984" w:type="dxa"/>
          </w:tcPr>
          <w:p w14:paraId="4C8B8D57" w14:textId="456C1CFF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20BA1747" w14:textId="49884FBF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215 921,16</w:t>
            </w:r>
          </w:p>
        </w:tc>
      </w:tr>
      <w:tr w:rsidR="009B13F5" w:rsidRPr="009D271A" w14:paraId="48CD7879" w14:textId="77777777" w:rsidTr="009B13F5">
        <w:tc>
          <w:tcPr>
            <w:tcW w:w="1220" w:type="dxa"/>
            <w:tcBorders>
              <w:right w:val="nil"/>
            </w:tcBorders>
          </w:tcPr>
          <w:p w14:paraId="460A014D" w14:textId="7B0DD43A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31549D1B" w14:textId="442A02D2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701" w:type="dxa"/>
          </w:tcPr>
          <w:p w14:paraId="161BEA14" w14:textId="73669CD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2 051 251,02</w:t>
            </w:r>
          </w:p>
        </w:tc>
        <w:tc>
          <w:tcPr>
            <w:tcW w:w="1984" w:type="dxa"/>
          </w:tcPr>
          <w:p w14:paraId="47EFCFDE" w14:textId="07AB7DF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56063FE1" w14:textId="17A26215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205 125,10</w:t>
            </w:r>
          </w:p>
        </w:tc>
      </w:tr>
      <w:tr w:rsidR="009B13F5" w:rsidRPr="009D271A" w14:paraId="2A670A6B" w14:textId="77777777" w:rsidTr="009B13F5">
        <w:tc>
          <w:tcPr>
            <w:tcW w:w="1220" w:type="dxa"/>
            <w:tcBorders>
              <w:right w:val="nil"/>
            </w:tcBorders>
          </w:tcPr>
          <w:p w14:paraId="4B9E7E40" w14:textId="5C93C1C9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2CE14E9B" w14:textId="1ABB05C3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701" w:type="dxa"/>
          </w:tcPr>
          <w:p w14:paraId="5A91510C" w14:textId="58CD8562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1 943 290,44</w:t>
            </w:r>
          </w:p>
        </w:tc>
        <w:tc>
          <w:tcPr>
            <w:tcW w:w="1984" w:type="dxa"/>
          </w:tcPr>
          <w:p w14:paraId="13DF10CE" w14:textId="3E4461B5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6F946156" w14:textId="278184A8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194 329,04</w:t>
            </w:r>
          </w:p>
        </w:tc>
      </w:tr>
      <w:tr w:rsidR="009B13F5" w:rsidRPr="009D271A" w14:paraId="098E4B2B" w14:textId="77777777" w:rsidTr="009B13F5">
        <w:tc>
          <w:tcPr>
            <w:tcW w:w="1220" w:type="dxa"/>
            <w:tcBorders>
              <w:right w:val="nil"/>
            </w:tcBorders>
          </w:tcPr>
          <w:p w14:paraId="073C6F97" w14:textId="2B7E1AA8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50D35050" w14:textId="13D8CAA8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701" w:type="dxa"/>
          </w:tcPr>
          <w:p w14:paraId="55BCE2DB" w14:textId="3B1E3929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1 835 329,86</w:t>
            </w:r>
          </w:p>
        </w:tc>
        <w:tc>
          <w:tcPr>
            <w:tcW w:w="1984" w:type="dxa"/>
          </w:tcPr>
          <w:p w14:paraId="4A57C493" w14:textId="02C9F989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241D0D27" w14:textId="79B8CE08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183 532,99</w:t>
            </w:r>
          </w:p>
        </w:tc>
      </w:tr>
      <w:tr w:rsidR="009B13F5" w:rsidRPr="009D271A" w14:paraId="145AF5B9" w14:textId="77777777" w:rsidTr="009B13F5">
        <w:tc>
          <w:tcPr>
            <w:tcW w:w="1220" w:type="dxa"/>
            <w:tcBorders>
              <w:right w:val="nil"/>
            </w:tcBorders>
          </w:tcPr>
          <w:p w14:paraId="2A1DCAB1" w14:textId="1FD16252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113D8945" w14:textId="7EE34713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701" w:type="dxa"/>
          </w:tcPr>
          <w:p w14:paraId="00C7CCED" w14:textId="3DFE544D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1 727 369,28</w:t>
            </w:r>
          </w:p>
        </w:tc>
        <w:tc>
          <w:tcPr>
            <w:tcW w:w="1984" w:type="dxa"/>
          </w:tcPr>
          <w:p w14:paraId="0C0D3DB3" w14:textId="2C432132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7304A5D6" w14:textId="63F7CB87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172 736,93</w:t>
            </w:r>
          </w:p>
        </w:tc>
      </w:tr>
      <w:tr w:rsidR="009B13F5" w:rsidRPr="009D271A" w14:paraId="2B8ADB78" w14:textId="77777777" w:rsidTr="009B13F5">
        <w:tc>
          <w:tcPr>
            <w:tcW w:w="1220" w:type="dxa"/>
            <w:tcBorders>
              <w:right w:val="nil"/>
            </w:tcBorders>
          </w:tcPr>
          <w:p w14:paraId="27A97642" w14:textId="3EB59B9C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17616F62" w14:textId="702A9F02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701" w:type="dxa"/>
          </w:tcPr>
          <w:p w14:paraId="0FFAC85D" w14:textId="449ADFA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1 619 408,70</w:t>
            </w:r>
          </w:p>
        </w:tc>
        <w:tc>
          <w:tcPr>
            <w:tcW w:w="1984" w:type="dxa"/>
          </w:tcPr>
          <w:p w14:paraId="22E54F62" w14:textId="02BF035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522333E6" w14:textId="0891DD7D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161 940,87</w:t>
            </w:r>
          </w:p>
        </w:tc>
      </w:tr>
      <w:tr w:rsidR="009B13F5" w:rsidRPr="009D271A" w14:paraId="7F7B5FC8" w14:textId="77777777" w:rsidTr="009B13F5">
        <w:tc>
          <w:tcPr>
            <w:tcW w:w="1220" w:type="dxa"/>
            <w:tcBorders>
              <w:right w:val="nil"/>
            </w:tcBorders>
          </w:tcPr>
          <w:p w14:paraId="0FC2A037" w14:textId="581F95DF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7D7B06A8" w14:textId="2E22FA5A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701" w:type="dxa"/>
          </w:tcPr>
          <w:p w14:paraId="73BB4A4C" w14:textId="709FAE7A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1 511 448,12</w:t>
            </w:r>
          </w:p>
        </w:tc>
        <w:tc>
          <w:tcPr>
            <w:tcW w:w="1984" w:type="dxa"/>
          </w:tcPr>
          <w:p w14:paraId="731E3BC5" w14:textId="38692173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69E7DFA3" w14:textId="74515AF9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151 144,81</w:t>
            </w:r>
          </w:p>
        </w:tc>
      </w:tr>
      <w:tr w:rsidR="009B13F5" w:rsidRPr="009D271A" w14:paraId="3B80970D" w14:textId="77777777" w:rsidTr="009B13F5">
        <w:tc>
          <w:tcPr>
            <w:tcW w:w="1220" w:type="dxa"/>
            <w:tcBorders>
              <w:right w:val="nil"/>
            </w:tcBorders>
          </w:tcPr>
          <w:p w14:paraId="6340055B" w14:textId="4EC582EC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5127DFD3" w14:textId="0EEB1475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01" w:type="dxa"/>
          </w:tcPr>
          <w:p w14:paraId="01C28B61" w14:textId="797A2EEF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1 403 487,54</w:t>
            </w:r>
          </w:p>
        </w:tc>
        <w:tc>
          <w:tcPr>
            <w:tcW w:w="1984" w:type="dxa"/>
          </w:tcPr>
          <w:p w14:paraId="1F69C708" w14:textId="21A869CF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107 960,58</w:t>
            </w:r>
          </w:p>
        </w:tc>
        <w:tc>
          <w:tcPr>
            <w:tcW w:w="1559" w:type="dxa"/>
          </w:tcPr>
          <w:p w14:paraId="380539A1" w14:textId="148A7FD2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140 348,75</w:t>
            </w:r>
          </w:p>
        </w:tc>
      </w:tr>
    </w:tbl>
    <w:p w14:paraId="7D429928" w14:textId="3C308A09" w:rsidR="009D271A" w:rsidRDefault="009D271A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D2C61FF" w14:textId="07E2A807" w:rsidR="009B13F5" w:rsidRPr="009B13F5" w:rsidRDefault="009B13F5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proofErr w:type="spellStart"/>
      <w:r w:rsidRPr="009B13F5">
        <w:rPr>
          <w:rFonts w:ascii="Times New Roman" w:hAnsi="Times New Roman" w:cs="Times New Roman"/>
          <w:b/>
          <w:bCs/>
          <w:sz w:val="24"/>
          <w:szCs w:val="24"/>
        </w:rPr>
        <w:t>снижени</w:t>
      </w:r>
      <w:proofErr w:type="spellEnd"/>
      <w:r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 цен по Лоту №2: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220"/>
        <w:gridCol w:w="1469"/>
        <w:gridCol w:w="1701"/>
        <w:gridCol w:w="1984"/>
        <w:gridCol w:w="1559"/>
      </w:tblGrid>
      <w:tr w:rsidR="009B13F5" w:rsidRPr="009D271A" w14:paraId="4ECC0912" w14:textId="77777777" w:rsidTr="009B13F5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468D67F7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71A">
              <w:rPr>
                <w:rFonts w:ascii="Times New Roman" w:hAnsi="Times New Roman" w:cs="Times New Roman"/>
                <w:lang w:val="en-US"/>
              </w:rPr>
              <w:t>Периоды</w:t>
            </w:r>
            <w:proofErr w:type="spellEnd"/>
            <w:r w:rsidRPr="009D271A">
              <w:rPr>
                <w:rFonts w:ascii="Times New Roman" w:hAnsi="Times New Roman" w:cs="Times New Roman"/>
                <w:lang w:val="en-US"/>
              </w:rPr>
              <w:t xml:space="preserve"> ТППП</w:t>
            </w:r>
          </w:p>
        </w:tc>
        <w:tc>
          <w:tcPr>
            <w:tcW w:w="1701" w:type="dxa"/>
          </w:tcPr>
          <w:p w14:paraId="39DA43A0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1984" w:type="dxa"/>
          </w:tcPr>
          <w:p w14:paraId="05612340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шаг снижение 5%</w:t>
            </w:r>
          </w:p>
        </w:tc>
        <w:tc>
          <w:tcPr>
            <w:tcW w:w="1559" w:type="dxa"/>
          </w:tcPr>
          <w:p w14:paraId="7A9204B8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задаток 10%</w:t>
            </w:r>
          </w:p>
        </w:tc>
      </w:tr>
      <w:tr w:rsidR="009B13F5" w:rsidRPr="009D271A" w14:paraId="56F8AC4A" w14:textId="77777777" w:rsidTr="009B13F5">
        <w:tc>
          <w:tcPr>
            <w:tcW w:w="1220" w:type="dxa"/>
            <w:tcBorders>
              <w:right w:val="nil"/>
            </w:tcBorders>
          </w:tcPr>
          <w:p w14:paraId="0484C5B1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469" w:type="dxa"/>
            <w:tcBorders>
              <w:left w:val="nil"/>
            </w:tcBorders>
          </w:tcPr>
          <w:p w14:paraId="74A0DC15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701" w:type="dxa"/>
          </w:tcPr>
          <w:p w14:paraId="5A280817" w14:textId="68949FF8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350 286,30</w:t>
            </w:r>
          </w:p>
        </w:tc>
        <w:tc>
          <w:tcPr>
            <w:tcW w:w="1984" w:type="dxa"/>
          </w:tcPr>
          <w:p w14:paraId="4CCB3AF0" w14:textId="6068AA6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2BA0E833" w14:textId="0B888FCD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35 028,63</w:t>
            </w:r>
          </w:p>
        </w:tc>
      </w:tr>
      <w:tr w:rsidR="009B13F5" w:rsidRPr="009D271A" w14:paraId="71EB91AC" w14:textId="77777777" w:rsidTr="009B13F5">
        <w:tc>
          <w:tcPr>
            <w:tcW w:w="1220" w:type="dxa"/>
            <w:tcBorders>
              <w:right w:val="nil"/>
            </w:tcBorders>
          </w:tcPr>
          <w:p w14:paraId="1CF682D4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3805C0BB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701" w:type="dxa"/>
          </w:tcPr>
          <w:p w14:paraId="4FBF84DF" w14:textId="7E78ECD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332 771,99</w:t>
            </w:r>
          </w:p>
        </w:tc>
        <w:tc>
          <w:tcPr>
            <w:tcW w:w="1984" w:type="dxa"/>
          </w:tcPr>
          <w:p w14:paraId="01594F09" w14:textId="7D41FF65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5A39AE96" w14:textId="72A1F81A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33 277,20</w:t>
            </w:r>
          </w:p>
        </w:tc>
      </w:tr>
      <w:tr w:rsidR="009B13F5" w:rsidRPr="009D271A" w14:paraId="335E4DF1" w14:textId="77777777" w:rsidTr="009B13F5">
        <w:tc>
          <w:tcPr>
            <w:tcW w:w="1220" w:type="dxa"/>
            <w:tcBorders>
              <w:right w:val="nil"/>
            </w:tcBorders>
          </w:tcPr>
          <w:p w14:paraId="75406F57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43FC402F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701" w:type="dxa"/>
          </w:tcPr>
          <w:p w14:paraId="3F373459" w14:textId="0FA479D1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315 257,67</w:t>
            </w:r>
          </w:p>
        </w:tc>
        <w:tc>
          <w:tcPr>
            <w:tcW w:w="1984" w:type="dxa"/>
          </w:tcPr>
          <w:p w14:paraId="43E01C0A" w14:textId="7F6FB1AA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07A08015" w14:textId="406409D8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31 525,77</w:t>
            </w:r>
          </w:p>
        </w:tc>
      </w:tr>
      <w:tr w:rsidR="009B13F5" w:rsidRPr="009D271A" w14:paraId="0462D4DF" w14:textId="77777777" w:rsidTr="009B13F5">
        <w:tc>
          <w:tcPr>
            <w:tcW w:w="1220" w:type="dxa"/>
            <w:tcBorders>
              <w:right w:val="nil"/>
            </w:tcBorders>
          </w:tcPr>
          <w:p w14:paraId="43E0E5C0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25DAD05E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701" w:type="dxa"/>
          </w:tcPr>
          <w:p w14:paraId="567862EA" w14:textId="4EDE2A33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297 743,36</w:t>
            </w:r>
          </w:p>
        </w:tc>
        <w:tc>
          <w:tcPr>
            <w:tcW w:w="1984" w:type="dxa"/>
          </w:tcPr>
          <w:p w14:paraId="637790C2" w14:textId="47383F3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7CF955F0" w14:textId="01A7CD1C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29 774,34</w:t>
            </w:r>
          </w:p>
        </w:tc>
      </w:tr>
      <w:tr w:rsidR="009B13F5" w:rsidRPr="009D271A" w14:paraId="6C7022C0" w14:textId="77777777" w:rsidTr="009B13F5">
        <w:tc>
          <w:tcPr>
            <w:tcW w:w="1220" w:type="dxa"/>
            <w:tcBorders>
              <w:right w:val="nil"/>
            </w:tcBorders>
          </w:tcPr>
          <w:p w14:paraId="5E8D2C14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68E0D687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701" w:type="dxa"/>
          </w:tcPr>
          <w:p w14:paraId="1492DC07" w14:textId="134624A8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280 229,04</w:t>
            </w:r>
          </w:p>
        </w:tc>
        <w:tc>
          <w:tcPr>
            <w:tcW w:w="1984" w:type="dxa"/>
          </w:tcPr>
          <w:p w14:paraId="610FA9FE" w14:textId="5CB94D1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30F970FB" w14:textId="1589F705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28 022,90</w:t>
            </w:r>
          </w:p>
        </w:tc>
      </w:tr>
      <w:tr w:rsidR="009B13F5" w:rsidRPr="009D271A" w14:paraId="0F9BC666" w14:textId="77777777" w:rsidTr="009B13F5">
        <w:tc>
          <w:tcPr>
            <w:tcW w:w="1220" w:type="dxa"/>
            <w:tcBorders>
              <w:right w:val="nil"/>
            </w:tcBorders>
          </w:tcPr>
          <w:p w14:paraId="24F20A3A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747F0AE4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701" w:type="dxa"/>
          </w:tcPr>
          <w:p w14:paraId="48D1B308" w14:textId="7B254BA4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262 714,73</w:t>
            </w:r>
          </w:p>
        </w:tc>
        <w:tc>
          <w:tcPr>
            <w:tcW w:w="1984" w:type="dxa"/>
          </w:tcPr>
          <w:p w14:paraId="2FCE0A75" w14:textId="36D77099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0E73E819" w14:textId="711EB731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26 271,47</w:t>
            </w:r>
          </w:p>
        </w:tc>
      </w:tr>
      <w:tr w:rsidR="009B13F5" w:rsidRPr="009D271A" w14:paraId="10B6089E" w14:textId="77777777" w:rsidTr="009B13F5">
        <w:tc>
          <w:tcPr>
            <w:tcW w:w="1220" w:type="dxa"/>
            <w:tcBorders>
              <w:right w:val="nil"/>
            </w:tcBorders>
          </w:tcPr>
          <w:p w14:paraId="6616FD30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1AFBF4E1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701" w:type="dxa"/>
          </w:tcPr>
          <w:p w14:paraId="4EEE186E" w14:textId="7BBCED0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245 200,41</w:t>
            </w:r>
          </w:p>
        </w:tc>
        <w:tc>
          <w:tcPr>
            <w:tcW w:w="1984" w:type="dxa"/>
          </w:tcPr>
          <w:p w14:paraId="1F2C12BF" w14:textId="51CF150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78D7FA9B" w14:textId="6FFEE423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24 520,04</w:t>
            </w:r>
          </w:p>
        </w:tc>
      </w:tr>
      <w:tr w:rsidR="009B13F5" w:rsidRPr="009D271A" w14:paraId="6402EBE9" w14:textId="77777777" w:rsidTr="009B13F5">
        <w:tc>
          <w:tcPr>
            <w:tcW w:w="1220" w:type="dxa"/>
            <w:tcBorders>
              <w:right w:val="nil"/>
            </w:tcBorders>
          </w:tcPr>
          <w:p w14:paraId="32755610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5A737449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01" w:type="dxa"/>
          </w:tcPr>
          <w:p w14:paraId="1A40F182" w14:textId="601D6BA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227 686,10</w:t>
            </w:r>
          </w:p>
        </w:tc>
        <w:tc>
          <w:tcPr>
            <w:tcW w:w="1984" w:type="dxa"/>
          </w:tcPr>
          <w:p w14:paraId="487DCBA9" w14:textId="37330DC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17 514,32</w:t>
            </w:r>
          </w:p>
        </w:tc>
        <w:tc>
          <w:tcPr>
            <w:tcW w:w="1559" w:type="dxa"/>
          </w:tcPr>
          <w:p w14:paraId="1CFAFE85" w14:textId="5E17F23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22 768,61</w:t>
            </w:r>
          </w:p>
        </w:tc>
      </w:tr>
    </w:tbl>
    <w:p w14:paraId="4EE51CC4" w14:textId="1D54C207" w:rsidR="009B13F5" w:rsidRDefault="009B13F5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57A443D5" w14:textId="17E25043" w:rsidR="009B13F5" w:rsidRPr="009B13F5" w:rsidRDefault="009B13F5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proofErr w:type="spellStart"/>
      <w:r w:rsidRPr="009B13F5">
        <w:rPr>
          <w:rFonts w:ascii="Times New Roman" w:hAnsi="Times New Roman" w:cs="Times New Roman"/>
          <w:b/>
          <w:bCs/>
          <w:sz w:val="24"/>
          <w:szCs w:val="24"/>
        </w:rPr>
        <w:t>снижени</w:t>
      </w:r>
      <w:proofErr w:type="spellEnd"/>
      <w:r w:rsidRPr="009B13F5">
        <w:rPr>
          <w:rFonts w:ascii="Times New Roman" w:hAnsi="Times New Roman" w:cs="Times New Roman"/>
          <w:b/>
          <w:bCs/>
          <w:sz w:val="24"/>
          <w:szCs w:val="24"/>
        </w:rPr>
        <w:t xml:space="preserve"> цен по Лоту №3: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220"/>
        <w:gridCol w:w="1469"/>
        <w:gridCol w:w="1701"/>
        <w:gridCol w:w="1984"/>
        <w:gridCol w:w="1559"/>
      </w:tblGrid>
      <w:tr w:rsidR="009B13F5" w:rsidRPr="009D271A" w14:paraId="7C92FCD3" w14:textId="77777777" w:rsidTr="009B13F5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50895B7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271A">
              <w:rPr>
                <w:rFonts w:ascii="Times New Roman" w:hAnsi="Times New Roman" w:cs="Times New Roman"/>
                <w:lang w:val="en-US"/>
              </w:rPr>
              <w:t>Периоды</w:t>
            </w:r>
            <w:proofErr w:type="spellEnd"/>
            <w:r w:rsidRPr="009D271A">
              <w:rPr>
                <w:rFonts w:ascii="Times New Roman" w:hAnsi="Times New Roman" w:cs="Times New Roman"/>
                <w:lang w:val="en-US"/>
              </w:rPr>
              <w:t xml:space="preserve"> ТППП</w:t>
            </w:r>
          </w:p>
        </w:tc>
        <w:tc>
          <w:tcPr>
            <w:tcW w:w="1701" w:type="dxa"/>
          </w:tcPr>
          <w:p w14:paraId="45647DB9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1984" w:type="dxa"/>
          </w:tcPr>
          <w:p w14:paraId="3B37FFCB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шаг снижение 5%</w:t>
            </w:r>
          </w:p>
        </w:tc>
        <w:tc>
          <w:tcPr>
            <w:tcW w:w="1559" w:type="dxa"/>
          </w:tcPr>
          <w:p w14:paraId="6E5CE390" w14:textId="77777777" w:rsidR="009B13F5" w:rsidRPr="009D271A" w:rsidRDefault="009B13F5" w:rsidP="00BF2E82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задаток 10%</w:t>
            </w:r>
          </w:p>
        </w:tc>
      </w:tr>
      <w:tr w:rsidR="009B13F5" w:rsidRPr="009D271A" w14:paraId="6ACF3811" w14:textId="77777777" w:rsidTr="009B13F5">
        <w:tc>
          <w:tcPr>
            <w:tcW w:w="1220" w:type="dxa"/>
            <w:tcBorders>
              <w:right w:val="nil"/>
            </w:tcBorders>
          </w:tcPr>
          <w:p w14:paraId="2DFA320D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469" w:type="dxa"/>
            <w:tcBorders>
              <w:left w:val="nil"/>
            </w:tcBorders>
          </w:tcPr>
          <w:p w14:paraId="725ED8E3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701" w:type="dxa"/>
          </w:tcPr>
          <w:p w14:paraId="3BB37733" w14:textId="2C198FF9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572 808,60</w:t>
            </w:r>
          </w:p>
        </w:tc>
        <w:tc>
          <w:tcPr>
            <w:tcW w:w="1984" w:type="dxa"/>
          </w:tcPr>
          <w:p w14:paraId="6EF0A762" w14:textId="1D5A27FC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21523BDC" w14:textId="2DE58EC0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57 280,86</w:t>
            </w:r>
          </w:p>
        </w:tc>
      </w:tr>
      <w:tr w:rsidR="009B13F5" w:rsidRPr="009D271A" w14:paraId="4FD8681C" w14:textId="77777777" w:rsidTr="009B13F5">
        <w:tc>
          <w:tcPr>
            <w:tcW w:w="1220" w:type="dxa"/>
            <w:tcBorders>
              <w:right w:val="nil"/>
            </w:tcBorders>
          </w:tcPr>
          <w:p w14:paraId="2AA6D984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5DF361D0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701" w:type="dxa"/>
          </w:tcPr>
          <w:p w14:paraId="5CFC3FA1" w14:textId="188A9A9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544 168,17</w:t>
            </w:r>
          </w:p>
        </w:tc>
        <w:tc>
          <w:tcPr>
            <w:tcW w:w="1984" w:type="dxa"/>
          </w:tcPr>
          <w:p w14:paraId="5421DFE0" w14:textId="30A4A251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32966CCB" w14:textId="3FE1880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54 416,82</w:t>
            </w:r>
          </w:p>
        </w:tc>
      </w:tr>
      <w:tr w:rsidR="009B13F5" w:rsidRPr="009D271A" w14:paraId="44A33B40" w14:textId="77777777" w:rsidTr="009B13F5">
        <w:tc>
          <w:tcPr>
            <w:tcW w:w="1220" w:type="dxa"/>
            <w:tcBorders>
              <w:right w:val="nil"/>
            </w:tcBorders>
          </w:tcPr>
          <w:p w14:paraId="3C1ED523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05E366D3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701" w:type="dxa"/>
          </w:tcPr>
          <w:p w14:paraId="7FEC6E96" w14:textId="45CA2D04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515 527,74</w:t>
            </w:r>
          </w:p>
        </w:tc>
        <w:tc>
          <w:tcPr>
            <w:tcW w:w="1984" w:type="dxa"/>
          </w:tcPr>
          <w:p w14:paraId="2C5B6AB4" w14:textId="0F95EFD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4A1938C2" w14:textId="5F29E95C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51 552,77</w:t>
            </w:r>
          </w:p>
        </w:tc>
      </w:tr>
      <w:tr w:rsidR="009B13F5" w:rsidRPr="009D271A" w14:paraId="648CB178" w14:textId="77777777" w:rsidTr="009B13F5">
        <w:tc>
          <w:tcPr>
            <w:tcW w:w="1220" w:type="dxa"/>
            <w:tcBorders>
              <w:right w:val="nil"/>
            </w:tcBorders>
          </w:tcPr>
          <w:p w14:paraId="4524D8BF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319BF0B4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701" w:type="dxa"/>
          </w:tcPr>
          <w:p w14:paraId="466DF0A6" w14:textId="68953BF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486 887,31</w:t>
            </w:r>
          </w:p>
        </w:tc>
        <w:tc>
          <w:tcPr>
            <w:tcW w:w="1984" w:type="dxa"/>
          </w:tcPr>
          <w:p w14:paraId="02B5E02F" w14:textId="5BE9697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16661051" w14:textId="6DA0433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48 688,73</w:t>
            </w:r>
          </w:p>
        </w:tc>
      </w:tr>
      <w:tr w:rsidR="009B13F5" w:rsidRPr="009D271A" w14:paraId="2C3E16DD" w14:textId="77777777" w:rsidTr="009B13F5">
        <w:tc>
          <w:tcPr>
            <w:tcW w:w="1220" w:type="dxa"/>
            <w:tcBorders>
              <w:right w:val="nil"/>
            </w:tcBorders>
          </w:tcPr>
          <w:p w14:paraId="0481225D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469" w:type="dxa"/>
            <w:tcBorders>
              <w:left w:val="nil"/>
            </w:tcBorders>
          </w:tcPr>
          <w:p w14:paraId="690FEE20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701" w:type="dxa"/>
          </w:tcPr>
          <w:p w14:paraId="232F1F23" w14:textId="0CC0A93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458 246,88</w:t>
            </w:r>
          </w:p>
        </w:tc>
        <w:tc>
          <w:tcPr>
            <w:tcW w:w="1984" w:type="dxa"/>
          </w:tcPr>
          <w:p w14:paraId="61CA4F90" w14:textId="620E54C1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295B3CF4" w14:textId="6E101712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45 824,69</w:t>
            </w:r>
          </w:p>
        </w:tc>
      </w:tr>
      <w:tr w:rsidR="009B13F5" w:rsidRPr="009D271A" w14:paraId="77DC8913" w14:textId="77777777" w:rsidTr="009B13F5">
        <w:tc>
          <w:tcPr>
            <w:tcW w:w="1220" w:type="dxa"/>
            <w:tcBorders>
              <w:right w:val="nil"/>
            </w:tcBorders>
          </w:tcPr>
          <w:p w14:paraId="64FFD4EE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45989497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701" w:type="dxa"/>
          </w:tcPr>
          <w:p w14:paraId="09892E70" w14:textId="3870292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429 606,45</w:t>
            </w:r>
          </w:p>
        </w:tc>
        <w:tc>
          <w:tcPr>
            <w:tcW w:w="1984" w:type="dxa"/>
          </w:tcPr>
          <w:p w14:paraId="6EC74066" w14:textId="6574CBA6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6CFE6E5B" w14:textId="6ABB7DAD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42 960,65</w:t>
            </w:r>
          </w:p>
        </w:tc>
      </w:tr>
      <w:tr w:rsidR="009B13F5" w:rsidRPr="009D271A" w14:paraId="72C53C7B" w14:textId="77777777" w:rsidTr="009B13F5">
        <w:tc>
          <w:tcPr>
            <w:tcW w:w="1220" w:type="dxa"/>
            <w:tcBorders>
              <w:right w:val="nil"/>
            </w:tcBorders>
          </w:tcPr>
          <w:p w14:paraId="62838D05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6BC5E10A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701" w:type="dxa"/>
          </w:tcPr>
          <w:p w14:paraId="21572FE0" w14:textId="3AF6015C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400 966,02</w:t>
            </w:r>
          </w:p>
        </w:tc>
        <w:tc>
          <w:tcPr>
            <w:tcW w:w="1984" w:type="dxa"/>
          </w:tcPr>
          <w:p w14:paraId="28D465F0" w14:textId="1197937B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77577F8D" w14:textId="7862424A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40 096,60</w:t>
            </w:r>
          </w:p>
        </w:tc>
      </w:tr>
      <w:tr w:rsidR="009B13F5" w:rsidRPr="009D271A" w14:paraId="69BFD0CA" w14:textId="77777777" w:rsidTr="009B13F5">
        <w:tc>
          <w:tcPr>
            <w:tcW w:w="1220" w:type="dxa"/>
            <w:tcBorders>
              <w:right w:val="nil"/>
            </w:tcBorders>
          </w:tcPr>
          <w:p w14:paraId="13AE290E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469" w:type="dxa"/>
            <w:tcBorders>
              <w:left w:val="nil"/>
            </w:tcBorders>
          </w:tcPr>
          <w:p w14:paraId="1B69C6FE" w14:textId="77777777" w:rsidR="009B13F5" w:rsidRPr="009D271A" w:rsidRDefault="009B13F5" w:rsidP="009B13F5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271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01" w:type="dxa"/>
          </w:tcPr>
          <w:p w14:paraId="4403CDFF" w14:textId="51AD66AC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372 325,59</w:t>
            </w:r>
          </w:p>
        </w:tc>
        <w:tc>
          <w:tcPr>
            <w:tcW w:w="1984" w:type="dxa"/>
          </w:tcPr>
          <w:p w14:paraId="610293AA" w14:textId="757C5EFE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28 640,43</w:t>
            </w:r>
          </w:p>
        </w:tc>
        <w:tc>
          <w:tcPr>
            <w:tcW w:w="1559" w:type="dxa"/>
          </w:tcPr>
          <w:p w14:paraId="3AE7CD68" w14:textId="3F6EA23A" w:rsidR="009B13F5" w:rsidRPr="009B13F5" w:rsidRDefault="009B13F5" w:rsidP="009B13F5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3F5">
              <w:rPr>
                <w:rFonts w:ascii="Times New Roman" w:hAnsi="Times New Roman" w:cs="Times New Roman"/>
              </w:rPr>
              <w:t>37 232,56</w:t>
            </w:r>
          </w:p>
        </w:tc>
      </w:tr>
    </w:tbl>
    <w:p w14:paraId="19D32A40" w14:textId="7EB9D68E" w:rsidR="009B13F5" w:rsidRDefault="009B13F5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3A690B7C" w14:textId="77777777" w:rsidR="009B13F5" w:rsidRPr="00A93082" w:rsidRDefault="009B13F5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13F5" w:rsidRPr="00A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26C7"/>
    <w:rsid w:val="00047FDA"/>
    <w:rsid w:val="00062E5F"/>
    <w:rsid w:val="00072F86"/>
    <w:rsid w:val="00086D9B"/>
    <w:rsid w:val="000E27E7"/>
    <w:rsid w:val="000F782A"/>
    <w:rsid w:val="00142C54"/>
    <w:rsid w:val="00151AAE"/>
    <w:rsid w:val="001743C2"/>
    <w:rsid w:val="00175745"/>
    <w:rsid w:val="00176626"/>
    <w:rsid w:val="00191E36"/>
    <w:rsid w:val="001A4F9E"/>
    <w:rsid w:val="001A5956"/>
    <w:rsid w:val="001A74F2"/>
    <w:rsid w:val="001C0ADC"/>
    <w:rsid w:val="001C136D"/>
    <w:rsid w:val="001C4FB4"/>
    <w:rsid w:val="001D5473"/>
    <w:rsid w:val="001E761F"/>
    <w:rsid w:val="00210691"/>
    <w:rsid w:val="00214B12"/>
    <w:rsid w:val="00214DD9"/>
    <w:rsid w:val="0022007D"/>
    <w:rsid w:val="00222ABB"/>
    <w:rsid w:val="002478AA"/>
    <w:rsid w:val="0025608B"/>
    <w:rsid w:val="002609D3"/>
    <w:rsid w:val="002668DD"/>
    <w:rsid w:val="00267776"/>
    <w:rsid w:val="002B070C"/>
    <w:rsid w:val="002D21EA"/>
    <w:rsid w:val="002D2F28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6048C"/>
    <w:rsid w:val="0049312A"/>
    <w:rsid w:val="004A554B"/>
    <w:rsid w:val="004D1A3F"/>
    <w:rsid w:val="004F7F7B"/>
    <w:rsid w:val="00507E69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13A9"/>
    <w:rsid w:val="005E2DA9"/>
    <w:rsid w:val="00622837"/>
    <w:rsid w:val="00627042"/>
    <w:rsid w:val="006271D4"/>
    <w:rsid w:val="006367E9"/>
    <w:rsid w:val="006401D4"/>
    <w:rsid w:val="006514FC"/>
    <w:rsid w:val="006715B7"/>
    <w:rsid w:val="00672859"/>
    <w:rsid w:val="006912DB"/>
    <w:rsid w:val="006B1892"/>
    <w:rsid w:val="006B4690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D2DA0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D7335"/>
    <w:rsid w:val="008E111F"/>
    <w:rsid w:val="009024E6"/>
    <w:rsid w:val="00903374"/>
    <w:rsid w:val="00922525"/>
    <w:rsid w:val="00935C3E"/>
    <w:rsid w:val="00993C49"/>
    <w:rsid w:val="009B13F5"/>
    <w:rsid w:val="009B7CBF"/>
    <w:rsid w:val="009C6500"/>
    <w:rsid w:val="009D26C4"/>
    <w:rsid w:val="009D271A"/>
    <w:rsid w:val="009D6766"/>
    <w:rsid w:val="00A07D93"/>
    <w:rsid w:val="00A11B7A"/>
    <w:rsid w:val="00A32C3C"/>
    <w:rsid w:val="00A377BC"/>
    <w:rsid w:val="00A43773"/>
    <w:rsid w:val="00A57BC7"/>
    <w:rsid w:val="00A93082"/>
    <w:rsid w:val="00A94905"/>
    <w:rsid w:val="00AD7975"/>
    <w:rsid w:val="00B0260A"/>
    <w:rsid w:val="00B13EA7"/>
    <w:rsid w:val="00B265CD"/>
    <w:rsid w:val="00B350D2"/>
    <w:rsid w:val="00B4122B"/>
    <w:rsid w:val="00B45D51"/>
    <w:rsid w:val="00B6235B"/>
    <w:rsid w:val="00B72FD2"/>
    <w:rsid w:val="00B806AB"/>
    <w:rsid w:val="00B80ADD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25C"/>
    <w:rsid w:val="00C44945"/>
    <w:rsid w:val="00C53749"/>
    <w:rsid w:val="00C54EE9"/>
    <w:rsid w:val="00C830F3"/>
    <w:rsid w:val="00C8652B"/>
    <w:rsid w:val="00CA71D2"/>
    <w:rsid w:val="00CB1381"/>
    <w:rsid w:val="00CB37D2"/>
    <w:rsid w:val="00CB6DB6"/>
    <w:rsid w:val="00CD2A8F"/>
    <w:rsid w:val="00CF11E1"/>
    <w:rsid w:val="00CF15C5"/>
    <w:rsid w:val="00D079FD"/>
    <w:rsid w:val="00D51724"/>
    <w:rsid w:val="00D56A40"/>
    <w:rsid w:val="00D8504F"/>
    <w:rsid w:val="00D91178"/>
    <w:rsid w:val="00D91CF9"/>
    <w:rsid w:val="00DA41D5"/>
    <w:rsid w:val="00DB0721"/>
    <w:rsid w:val="00DB0A7D"/>
    <w:rsid w:val="00DB7D55"/>
    <w:rsid w:val="00DC1397"/>
    <w:rsid w:val="00DD0AF4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2"/>
    <w:uiPriority w:val="40"/>
    <w:rsid w:val="00A93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Галоян Гаяне Меружановна</cp:lastModifiedBy>
  <cp:revision>18</cp:revision>
  <cp:lastPrinted>2019-07-08T08:38:00Z</cp:lastPrinted>
  <dcterms:created xsi:type="dcterms:W3CDTF">2021-07-05T07:39:00Z</dcterms:created>
  <dcterms:modified xsi:type="dcterms:W3CDTF">2022-03-11T10:28:00Z</dcterms:modified>
</cp:coreProperties>
</file>