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1A83D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35FF8A9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647DE1">
        <w:rPr>
          <w:sz w:val="28"/>
          <w:szCs w:val="28"/>
        </w:rPr>
        <w:t>137599</w:t>
      </w:r>
    </w:p>
    <w:p w14:paraId="73D356B0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647DE1">
        <w:rPr>
          <w:rFonts w:ascii="Times New Roman" w:hAnsi="Times New Roman" w:cs="Times New Roman"/>
          <w:sz w:val="28"/>
          <w:szCs w:val="28"/>
        </w:rPr>
        <w:t>25.03.2022 10:00 - 05.05.2022 09:00</w:t>
      </w:r>
    </w:p>
    <w:p w14:paraId="0DB1A257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2AD9594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CB168F" w14:paraId="66E5A5CC" w14:textId="77777777" w:rsidTr="00281FE0">
        <w:tc>
          <w:tcPr>
            <w:tcW w:w="5076" w:type="dxa"/>
            <w:shd w:val="clear" w:color="auto" w:fill="FFFFFF"/>
          </w:tcPr>
          <w:p w14:paraId="085054E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0CD567B4" w14:textId="77777777" w:rsidR="00D342DA" w:rsidRPr="00CB168F" w:rsidRDefault="00647DE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B168F">
              <w:rPr>
                <w:sz w:val="28"/>
                <w:szCs w:val="28"/>
              </w:rPr>
              <w:t>Гурин Артем Викторович</w:t>
            </w:r>
            <w:r w:rsidR="00D342DA" w:rsidRPr="00CB168F">
              <w:rPr>
                <w:sz w:val="28"/>
                <w:szCs w:val="28"/>
              </w:rPr>
              <w:t xml:space="preserve">, </w:t>
            </w:r>
          </w:p>
          <w:p w14:paraId="71F812B2" w14:textId="77777777" w:rsidR="00D342DA" w:rsidRPr="00CB168F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B168F">
              <w:rPr>
                <w:sz w:val="28"/>
                <w:szCs w:val="28"/>
              </w:rPr>
              <w:t xml:space="preserve">, </w:t>
            </w:r>
            <w:proofErr w:type="gramStart"/>
            <w:r w:rsidRPr="00CB168F">
              <w:rPr>
                <w:sz w:val="28"/>
                <w:szCs w:val="28"/>
              </w:rPr>
              <w:t>ОГРН ,</w:t>
            </w:r>
            <w:proofErr w:type="gramEnd"/>
            <w:r w:rsidRPr="00CB168F">
              <w:rPr>
                <w:sz w:val="28"/>
                <w:szCs w:val="28"/>
              </w:rPr>
              <w:t xml:space="preserve"> ИНН </w:t>
            </w:r>
            <w:r w:rsidR="00647DE1" w:rsidRPr="00CB168F">
              <w:rPr>
                <w:sz w:val="28"/>
                <w:szCs w:val="28"/>
              </w:rPr>
              <w:t>661185182766</w:t>
            </w:r>
            <w:r w:rsidRPr="00CB168F">
              <w:rPr>
                <w:sz w:val="28"/>
                <w:szCs w:val="28"/>
              </w:rPr>
              <w:t>.</w:t>
            </w:r>
          </w:p>
          <w:p w14:paraId="54F21A3E" w14:textId="77777777" w:rsidR="00D342DA" w:rsidRPr="00CB168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CB168F" w14:paraId="4CD44BD4" w14:textId="77777777" w:rsidTr="00281FE0">
        <w:tc>
          <w:tcPr>
            <w:tcW w:w="5076" w:type="dxa"/>
            <w:shd w:val="clear" w:color="auto" w:fill="FFFFFF"/>
          </w:tcPr>
          <w:p w14:paraId="131664D2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267A5E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28315D30" w14:textId="77777777" w:rsidR="00647DE1" w:rsidRPr="00CB168F" w:rsidRDefault="00647DE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</w:p>
          <w:p w14:paraId="08D0C9A4" w14:textId="77777777" w:rsidR="00D342DA" w:rsidRPr="00CB168F" w:rsidRDefault="00647DE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CB168F" w14:paraId="7F62B743" w14:textId="77777777" w:rsidTr="00281FE0">
        <w:tc>
          <w:tcPr>
            <w:tcW w:w="5076" w:type="dxa"/>
            <w:shd w:val="clear" w:color="auto" w:fill="FFFFFF"/>
          </w:tcPr>
          <w:p w14:paraId="076DE72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1E495C32" w14:textId="77777777" w:rsidR="00D342DA" w:rsidRPr="00CB168F" w:rsidRDefault="00647DE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B168F">
              <w:rPr>
                <w:sz w:val="28"/>
                <w:szCs w:val="28"/>
              </w:rPr>
              <w:t>Арбитражный суд Свердловской области</w:t>
            </w:r>
            <w:r w:rsidR="00D342DA" w:rsidRPr="00CB168F">
              <w:rPr>
                <w:sz w:val="28"/>
                <w:szCs w:val="28"/>
              </w:rPr>
              <w:t xml:space="preserve">, дело о банкротстве </w:t>
            </w:r>
            <w:r w:rsidRPr="00CB168F">
              <w:rPr>
                <w:sz w:val="28"/>
                <w:szCs w:val="28"/>
              </w:rPr>
              <w:t>А60-45009/2021</w:t>
            </w:r>
          </w:p>
        </w:tc>
      </w:tr>
      <w:tr w:rsidR="00D342DA" w:rsidRPr="00CB168F" w14:paraId="64619526" w14:textId="77777777" w:rsidTr="00281FE0">
        <w:tc>
          <w:tcPr>
            <w:tcW w:w="5076" w:type="dxa"/>
            <w:shd w:val="clear" w:color="auto" w:fill="FFFFFF"/>
          </w:tcPr>
          <w:p w14:paraId="091D820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4C11DD3F" w14:textId="77777777" w:rsidR="00D342DA" w:rsidRPr="00CB168F" w:rsidRDefault="00647DE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Свердловской области</w:t>
            </w:r>
            <w:r w:rsidR="00D342DA" w:rsidRPr="00CB1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1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суда о банкротстве</w:t>
            </w:r>
            <w:r w:rsidR="00D342DA" w:rsidRPr="00CB1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CB1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19.10.2021</w:t>
            </w:r>
            <w:r w:rsidR="00D342DA" w:rsidRPr="00CB1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189DBB90" w14:textId="77777777" w:rsidTr="00281FE0">
        <w:tc>
          <w:tcPr>
            <w:tcW w:w="5076" w:type="dxa"/>
            <w:shd w:val="clear" w:color="auto" w:fill="FFFFFF"/>
          </w:tcPr>
          <w:p w14:paraId="0EA3B5C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3981B7D6" w14:textId="77777777" w:rsidR="00647DE1" w:rsidRDefault="00647DE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1/4 доли в праве собственности на жилой дом, кадастровый номер 66:30:1201040:40, площадью 65,4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расположенный по адресу: Свердловская обл., р-н. Туринский, г. Туринск, ул. Социалистическая, д. 38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;</w:t>
            </w:r>
            <w:proofErr w:type="gramEnd"/>
          </w:p>
          <w:p w14:paraId="40766216" w14:textId="77777777" w:rsidR="00D342DA" w:rsidRPr="001D2D62" w:rsidRDefault="00647DE1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Легковой автомобиль седан ВАЗ-21102, 2000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ГРЗ: Т464МХ66, VIN: XTA21102010290730, № кузова (кабины): XTA21102010290730, № двигателя 0255783.</w:t>
            </w:r>
          </w:p>
        </w:tc>
      </w:tr>
      <w:tr w:rsidR="00D342DA" w:rsidRPr="001D2D62" w14:paraId="6BB18733" w14:textId="77777777" w:rsidTr="00281FE0">
        <w:tc>
          <w:tcPr>
            <w:tcW w:w="5076" w:type="dxa"/>
            <w:shd w:val="clear" w:color="auto" w:fill="FFFFFF"/>
          </w:tcPr>
          <w:p w14:paraId="7631476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5B8DD858" w14:textId="77777777" w:rsidR="00D342DA" w:rsidRPr="001D2D62" w:rsidRDefault="00647DE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Продажа посредством публичного предложения</w:t>
            </w:r>
          </w:p>
        </w:tc>
      </w:tr>
      <w:tr w:rsidR="00D342DA" w:rsidRPr="001D2D62" w14:paraId="3D27CAFC" w14:textId="77777777" w:rsidTr="00281FE0">
        <w:tc>
          <w:tcPr>
            <w:tcW w:w="5076" w:type="dxa"/>
            <w:shd w:val="clear" w:color="auto" w:fill="FFFFFF"/>
          </w:tcPr>
          <w:p w14:paraId="149CAA9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594813A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79439F51" w14:textId="77777777" w:rsidTr="00281FE0">
        <w:tc>
          <w:tcPr>
            <w:tcW w:w="5076" w:type="dxa"/>
            <w:shd w:val="clear" w:color="auto" w:fill="FFFFFF"/>
          </w:tcPr>
          <w:p w14:paraId="3AA2F80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19129750" w14:textId="77777777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647DE1">
              <w:rPr>
                <w:sz w:val="28"/>
                <w:szCs w:val="28"/>
              </w:rPr>
              <w:t>25.03.2022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647DE1">
              <w:rPr>
                <w:sz w:val="28"/>
                <w:szCs w:val="28"/>
              </w:rPr>
              <w:t>05.05.2022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5AF93A91" w14:textId="77777777" w:rsidTr="00281FE0">
        <w:tc>
          <w:tcPr>
            <w:tcW w:w="5076" w:type="dxa"/>
            <w:shd w:val="clear" w:color="auto" w:fill="FFFFFF"/>
          </w:tcPr>
          <w:p w14:paraId="3243DCA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70753182" w14:textId="77777777" w:rsidR="00D342DA" w:rsidRPr="001D2D62" w:rsidRDefault="00647DE1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заявители, представившие заявки на участие и прилагаемые к ним документы, которые соответствуют требованиям, установленным Законом и указанным в сообщении о проведении торгов. К участию в торгах допускаются любые юридические и физические лица, имеющие право быть покупателями имущества в соответствии с законодательством РФ. Для участия торгах в форме публичного предложения заявитель подает в установленный срок заявку на участие в открытых электронных торгах, которая оформляется в виде электронного документа и подается на сайт оператора электронной торговой площадки. Заявка на участие в торгах должна соответствовать требованиям, установленным ФЗ «О несостоятельности (банкротстве)», приказу Министерства экономического развития РФ (Минэкономразвития России) от 23.07.2015 г. № 495 и требованиям, указанным в сообщении о проведении торгов, и оформляется в форме электронного документа. К </w:t>
            </w:r>
            <w:r>
              <w:rPr>
                <w:bCs/>
                <w:sz w:val="28"/>
                <w:szCs w:val="28"/>
              </w:rPr>
              <w:lastRenderedPageBreak/>
              <w:t xml:space="preserve">заявке на участие в торгах должны прилагаться копии следующих документов: а) действительная на день представления заявки на участие в торгах выписка из единого государственного реестра юридических лиц (нотариально заверенная или оригинал); б) действительная на день представления заявки на участие в торгах выписка из единого государственного реестра индивидуальных предпринимателей и свидетельства о государственной регистрации (для индивидуального предпринимателя) (нотариально заверенная или оригинал); в) копия паспорта (для физического лица); г) заверенные подписью и печатью организации копии учредительных документов, а также Свидетельство о государственной регистрации юридического лица и Свидетельство о постановке на налоговый учёт (для юридического лица); д) документ, подтверждающий полномочия лица на осуществление действий от имени заявителя с правом подписания заявки (доверенность или протокол о назначении исполнительного органа); е) платежный документ об уплате суммы задатка (расчетно-кассовый ордер, платежное поручение, иной финансовый платежный документ, 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14:paraId="789B872A" w14:textId="77777777" w:rsidTr="00281FE0">
        <w:tc>
          <w:tcPr>
            <w:tcW w:w="5076" w:type="dxa"/>
            <w:shd w:val="clear" w:color="auto" w:fill="FFFFFF"/>
          </w:tcPr>
          <w:p w14:paraId="2648ADB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4D3CDB36" w14:textId="77777777" w:rsidR="00647DE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32B27405" w14:textId="77777777" w:rsidR="00647DE1" w:rsidRDefault="00647DE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1:  руб.</w:t>
            </w:r>
            <w:proofErr w:type="gramEnd"/>
          </w:p>
          <w:p w14:paraId="0319AFA6" w14:textId="77777777" w:rsidR="00647DE1" w:rsidRDefault="00647DE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2:  руб.</w:t>
            </w:r>
            <w:proofErr w:type="gramEnd"/>
          </w:p>
          <w:p w14:paraId="0B741FE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0F8243C" w14:textId="77777777" w:rsidR="00D342DA" w:rsidRPr="00CB168F" w:rsidRDefault="00647DE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16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претендент вносит задаток в размере и сроки, указанные в сообщении о проведении торгов, на расчетный счет по реквизитам, указанным организатором торгов в сообщении о торгах. Размер задатка составляет 10 % от цены имущества на соответствующем </w:t>
            </w:r>
            <w:r w:rsidRPr="00CB16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периоде торгов. Задаток должен быть внесен лицом, намеренным принять участие в торгах, не позднее даты окончания соответствующего периода приема заявок, указанной в сообщении о проведении торгов. Задаток считается внесенным с даты поступления всей суммы задатка на расчетный счет по реквизитам, указанным организатором торгов в сообщении о торгах. В случае поступления не полной суммы задатка на дату составления протокола об определении участников торгов, обязательство лица, намеренного принять участие в торгах, по внесению задатка считаются не исполненными. В этом случае указанное лицо к участию в торгах не допускается. Суммы внесенных заявителями задатков возвращаются всем заявителям, за исключением победителя торгов, в течение 5 рабочих дней со дня подписания протокола о результатах проведения </w:t>
            </w:r>
            <w:proofErr w:type="gramStart"/>
            <w:r w:rsidRPr="00CB16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торгов.</w:t>
            </w:r>
            <w:r w:rsidR="00D342DA" w:rsidRPr="00CB16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14:paraId="4A92B0F5" w14:textId="77777777" w:rsidR="00D342DA" w:rsidRPr="00E600A4" w:rsidRDefault="00647DE1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 w:rsidRPr="00CB168F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Банковские реквизиты для внесения задатка для участия в торгах и расчета по договору купли - продажи: БАНК ПОЛУЧАТЕЛЯ - Уральский банк ПАО Сбербанк КОР.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СЧЕТ - 301018105000000000674 БИК - 046577674 ПОЛУЧАТЕЛЬ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Гурин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Артем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Викторович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СЧЕТ ПОЛУЧАТЕЛЯ - 408 178 102 165 493 55950</w:t>
            </w:r>
          </w:p>
        </w:tc>
      </w:tr>
      <w:tr w:rsidR="00D342DA" w:rsidRPr="001D2D62" w14:paraId="3EBBD940" w14:textId="77777777" w:rsidTr="00281FE0">
        <w:tc>
          <w:tcPr>
            <w:tcW w:w="5076" w:type="dxa"/>
            <w:shd w:val="clear" w:color="auto" w:fill="FFFFFF"/>
          </w:tcPr>
          <w:p w14:paraId="019D44B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09617D58" w14:textId="77777777" w:rsidR="00647DE1" w:rsidRDefault="00647DE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92 500.00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7C12452D" w14:textId="77777777" w:rsidR="00647DE1" w:rsidRDefault="00647DE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40 000.00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63F4BB2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49E582C3" w14:textId="77777777" w:rsidTr="00281FE0">
        <w:tc>
          <w:tcPr>
            <w:tcW w:w="5076" w:type="dxa"/>
            <w:shd w:val="clear" w:color="auto" w:fill="FFFFFF"/>
          </w:tcPr>
          <w:p w14:paraId="478A342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1C00B0F0" w14:textId="77777777" w:rsidR="00647DE1" w:rsidRDefault="00647DE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14:paraId="6190B410" w14:textId="77777777" w:rsidR="00647DE1" w:rsidRDefault="00647DE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25.03.2022 в 0:0 (92 500.00 руб.) - 30.03.2022;</w:t>
            </w:r>
          </w:p>
          <w:p w14:paraId="0758B198" w14:textId="77777777" w:rsidR="00647DE1" w:rsidRDefault="00647DE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30.03.2022 в 0:0 (83 250.00 руб.) - 04.04.2022;</w:t>
            </w:r>
          </w:p>
          <w:p w14:paraId="70A1B748" w14:textId="77777777" w:rsidR="00647DE1" w:rsidRDefault="00647DE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04.04.2022 в 0:0 (74 000.00 руб.) - 09.04.2022;</w:t>
            </w:r>
          </w:p>
          <w:p w14:paraId="070145A9" w14:textId="77777777" w:rsidR="00647DE1" w:rsidRDefault="00647DE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09.04.2022 в 0:0 (64 750.00 руб.) - 14.04.2022;</w:t>
            </w:r>
          </w:p>
          <w:p w14:paraId="56DA2BA6" w14:textId="77777777" w:rsidR="00647DE1" w:rsidRDefault="00647DE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14.04.2022 в 0:0 (55 500.00 руб.) - 19.04.2022;</w:t>
            </w:r>
          </w:p>
          <w:p w14:paraId="0AC9758C" w14:textId="77777777" w:rsidR="00647DE1" w:rsidRDefault="00647DE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19.04.2022 в 0:0 (46 250.00 руб.) - 24.04.2022;</w:t>
            </w:r>
          </w:p>
          <w:p w14:paraId="6DAF2119" w14:textId="77777777" w:rsidR="00647DE1" w:rsidRDefault="00647DE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24.04.2022 в 0:0 (37 000.00 руб.) - 29.04.2022;</w:t>
            </w:r>
          </w:p>
          <w:p w14:paraId="7295A07C" w14:textId="77777777" w:rsidR="00647DE1" w:rsidRDefault="00647DE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29.04.2022 в 0:0 (27 750.00 руб.) - 05.05.2022;</w:t>
            </w:r>
          </w:p>
          <w:p w14:paraId="713A9E2B" w14:textId="77777777" w:rsidR="00647DE1" w:rsidRDefault="00647DE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14:paraId="70D2D1D4" w14:textId="77777777" w:rsidR="00647DE1" w:rsidRDefault="00647DE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25.03.2022 в 0:0 (40 000.00 руб.) - 30.03.2022;</w:t>
            </w:r>
          </w:p>
          <w:p w14:paraId="62C895BE" w14:textId="77777777" w:rsidR="00647DE1" w:rsidRDefault="00647DE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30.03.2022 в 0:0 (36 000.00 руб.) - 04.04.2022;</w:t>
            </w:r>
          </w:p>
          <w:p w14:paraId="4425913C" w14:textId="77777777" w:rsidR="00647DE1" w:rsidRDefault="00647DE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04.04.2022 в 0:0 (32 000.00 руб.) - 09.04.2022;</w:t>
            </w:r>
          </w:p>
          <w:p w14:paraId="70418442" w14:textId="77777777" w:rsidR="00647DE1" w:rsidRDefault="00647DE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09.04.2022 в 0:0 (28 000.00 руб.) - 14.04.2022;</w:t>
            </w:r>
          </w:p>
          <w:p w14:paraId="1C7BD389" w14:textId="77777777" w:rsidR="00647DE1" w:rsidRDefault="00647DE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14.04.2022 в 0:0 (24 000.00 руб.) - 19.04.2022;</w:t>
            </w:r>
          </w:p>
          <w:p w14:paraId="556EF67A" w14:textId="77777777" w:rsidR="00647DE1" w:rsidRDefault="00647DE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19.04.2022 в 0:0 (20 000.00 руб.) - 24.04.2022;</w:t>
            </w:r>
          </w:p>
          <w:p w14:paraId="1CF279A5" w14:textId="77777777" w:rsidR="00647DE1" w:rsidRDefault="00647DE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24.04.2022 в 0:0 (16 000.00 руб.) - 29.04.2022;</w:t>
            </w:r>
          </w:p>
          <w:p w14:paraId="1D3161D2" w14:textId="77777777" w:rsidR="00647DE1" w:rsidRDefault="00647DE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29.04.2022 в 0:0 (12 000.00 руб.) - 05.05.2022;</w:t>
            </w:r>
          </w:p>
          <w:p w14:paraId="0A827595" w14:textId="77777777" w:rsidR="00D342DA" w:rsidRPr="00CB168F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14:paraId="74E28ECF" w14:textId="77777777" w:rsidTr="00281FE0">
        <w:tc>
          <w:tcPr>
            <w:tcW w:w="5076" w:type="dxa"/>
            <w:shd w:val="clear" w:color="auto" w:fill="FFFFFF"/>
          </w:tcPr>
          <w:p w14:paraId="04D63E1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7F18E23D" w14:textId="77777777" w:rsidR="00CB168F" w:rsidRPr="00CB168F" w:rsidRDefault="00CB168F" w:rsidP="00CB16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 w:rsidRPr="00CB168F">
              <w:rPr>
                <w:color w:val="auto"/>
                <w:sz w:val="28"/>
                <w:szCs w:val="28"/>
              </w:rPr>
              <w:t>Победителем торгов признается участник, который представил на электронную площадку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</w:p>
          <w:p w14:paraId="78AC3AEA" w14:textId="77777777" w:rsidR="00CB168F" w:rsidRPr="00CB168F" w:rsidRDefault="00CB168F" w:rsidP="00CB16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</w:p>
          <w:p w14:paraId="025D0D7C" w14:textId="77777777" w:rsidR="00CB168F" w:rsidRPr="00CB168F" w:rsidRDefault="00CB168F" w:rsidP="00CB16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 w:rsidRPr="00CB168F">
              <w:rPr>
                <w:color w:val="auto"/>
                <w:sz w:val="28"/>
                <w:szCs w:val="28"/>
              </w:rPr>
              <w:t xml:space="preserve">В случае если несколько участников торгов по продаже имущества Должника посредством публичного предложения представили в установленный срок заявки, </w:t>
            </w:r>
            <w:r w:rsidRPr="00CB168F">
              <w:rPr>
                <w:color w:val="auto"/>
                <w:sz w:val="28"/>
                <w:szCs w:val="28"/>
              </w:rPr>
              <w:lastRenderedPageBreak/>
              <w:t>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      </w:r>
          </w:p>
          <w:p w14:paraId="46DB05DE" w14:textId="77777777" w:rsidR="00CB168F" w:rsidRPr="00CB168F" w:rsidRDefault="00CB168F" w:rsidP="00CB16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</w:p>
          <w:p w14:paraId="5B7CFBDA" w14:textId="77777777" w:rsidR="00CB168F" w:rsidRPr="00CB168F" w:rsidRDefault="00CB168F" w:rsidP="00CB16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 w:rsidRPr="00CB168F">
              <w:rPr>
                <w:color w:val="auto"/>
                <w:sz w:val="28"/>
                <w:szCs w:val="28"/>
              </w:rPr>
              <w:t>В случае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  <w:p w14:paraId="64D6C1BF" w14:textId="77777777" w:rsidR="00CB168F" w:rsidRPr="00CB168F" w:rsidRDefault="00CB168F" w:rsidP="00CB16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 w:rsidRPr="00CB168F">
              <w:rPr>
                <w:color w:val="auto"/>
                <w:sz w:val="28"/>
                <w:szCs w:val="28"/>
              </w:rPr>
              <w:t>С даты определения победителя торгов по продаже имущества Должника посредством публичного предложения, прием заявок прекращается и торги считаются завершенными.</w:t>
            </w:r>
          </w:p>
          <w:p w14:paraId="1DD39747" w14:textId="77777777" w:rsidR="00CB168F" w:rsidRPr="00CB168F" w:rsidRDefault="00CB168F" w:rsidP="00CB16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</w:p>
          <w:p w14:paraId="595F3EEE" w14:textId="77777777" w:rsidR="00CB168F" w:rsidRPr="00CB168F" w:rsidRDefault="00CB168F" w:rsidP="00CB16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 w:rsidRPr="00CB168F">
              <w:rPr>
                <w:color w:val="auto"/>
                <w:sz w:val="28"/>
                <w:szCs w:val="28"/>
              </w:rPr>
              <w:t>Подведение итогов торгов и определение победителя торгов, при наличии поданных претендентами заявок на участие в торгах, производится после окончания периода приема заявок.</w:t>
            </w:r>
          </w:p>
          <w:p w14:paraId="35FE1CE2" w14:textId="77777777" w:rsidR="00CB168F" w:rsidRPr="00CB168F" w:rsidRDefault="00CB168F" w:rsidP="00CB16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 w:rsidRPr="00CB168F">
              <w:rPr>
                <w:color w:val="auto"/>
                <w:sz w:val="28"/>
                <w:szCs w:val="28"/>
              </w:rPr>
              <w:t xml:space="preserve">В случае, если победитель торгов уклоняется от заключения договора, не производит оплату по договору купли-продажи в установленный срок, организатор торгов вправе предложить </w:t>
            </w:r>
            <w:r w:rsidRPr="00CB168F">
              <w:rPr>
                <w:color w:val="auto"/>
                <w:sz w:val="28"/>
                <w:szCs w:val="28"/>
              </w:rPr>
              <w:lastRenderedPageBreak/>
              <w:t>заключить договор купли-продажи имущества другим участникам торгов в порядке очередности подачи заявки.</w:t>
            </w:r>
          </w:p>
          <w:p w14:paraId="70A6DD92" w14:textId="77777777" w:rsidR="00CB168F" w:rsidRPr="00CB168F" w:rsidRDefault="00CB168F" w:rsidP="00CB16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 w:rsidRPr="00CB168F">
              <w:rPr>
                <w:color w:val="auto"/>
                <w:sz w:val="28"/>
                <w:szCs w:val="28"/>
              </w:rPr>
              <w:t>В случае отказа или уклонения победителя торгов (либо последующих участников торгов подавших заявку на том же отрезке действия цены предложения) от подписания договора купли-продажи в течение 5 (пяти) рабочих дней со дня получения предложения финансового управляющего о заключении такого договора, а также отсутствия полной оплаты по договору купли-продажи в течение 30 рабочих дней с даты заключения договора, внесенный задаток ему не возвращается и дальнейшая продажа производится начиная с последней цены, установленной на день определения победителя торгов.</w:t>
            </w:r>
          </w:p>
          <w:p w14:paraId="4C8F1137" w14:textId="77777777" w:rsidR="00CB168F" w:rsidRPr="00CB168F" w:rsidRDefault="00CB168F" w:rsidP="00CB16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</w:p>
          <w:p w14:paraId="27944978" w14:textId="77777777" w:rsidR="00CB168F" w:rsidRPr="00CB168F" w:rsidRDefault="00CB168F" w:rsidP="00CB16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 w:rsidRPr="00CB168F">
              <w:rPr>
                <w:color w:val="auto"/>
                <w:sz w:val="28"/>
                <w:szCs w:val="28"/>
              </w:rPr>
              <w:t>Особенности реализации доли в праве общей собственности Должника (Лот № 1):</w:t>
            </w:r>
          </w:p>
          <w:p w14:paraId="7ED335F0" w14:textId="77777777" w:rsidR="00CB168F" w:rsidRPr="00CB168F" w:rsidRDefault="00CB168F" w:rsidP="00CB168F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 w:rsidRPr="00CB168F">
              <w:rPr>
                <w:color w:val="auto"/>
                <w:sz w:val="28"/>
                <w:szCs w:val="28"/>
              </w:rPr>
              <w:t>После определения победителя торгов в отношении доли Должника в общем имуществе (в том числе иного лица, с которым в соответствии с Законом о банкротстве должен быть заключен договор купли-продажи) сособственнику имущества предоставляется возможность воспользоваться преимущественным правом покупки этого имущества по цене, предложенной победителем торгов, посредством направления предложения о заключении договора. В течение 3 рабочих дней с даты подписания протокола о результатах проведения торгов в форме публичного предложения, финансовый управляющий направляет сособственнику имущества предложение заключить договор купли-</w:t>
            </w:r>
            <w:r w:rsidRPr="00CB168F">
              <w:rPr>
                <w:color w:val="auto"/>
                <w:sz w:val="28"/>
                <w:szCs w:val="28"/>
              </w:rPr>
              <w:lastRenderedPageBreak/>
              <w:t>продажи по цене, определенной по результатам торгов.</w:t>
            </w:r>
          </w:p>
          <w:p w14:paraId="2A17FA1A" w14:textId="07C944FB" w:rsidR="00D342DA" w:rsidRPr="00E600A4" w:rsidRDefault="00CB168F" w:rsidP="00CB168F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CB168F">
              <w:rPr>
                <w:color w:val="auto"/>
                <w:sz w:val="28"/>
                <w:szCs w:val="28"/>
              </w:rPr>
              <w:t>В случае отказа сособственника или отсутствия его волеизъявления в течение 30 дней с даты получения им предложения, имущество должника подлежит реализации победителю торгов. В случае согласия, имущество реализуется сособственнику по цене, определенной по результатам торгов. Регистрация перехода права собственности на долю в жилом помещении производится в нотариальной форме. Расходы на регистрационные действия несет Покупатель имущества.</w:t>
            </w:r>
            <w:bookmarkStart w:id="0" w:name="_GoBack"/>
            <w:bookmarkEnd w:id="0"/>
          </w:p>
        </w:tc>
      </w:tr>
      <w:tr w:rsidR="00D342DA" w:rsidRPr="001D2D62" w14:paraId="5E72A334" w14:textId="77777777" w:rsidTr="00281FE0">
        <w:tc>
          <w:tcPr>
            <w:tcW w:w="5076" w:type="dxa"/>
            <w:shd w:val="clear" w:color="auto" w:fill="FFFFFF"/>
          </w:tcPr>
          <w:p w14:paraId="328D937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7C5EDDDF" w14:textId="77777777" w:rsidR="00D342DA" w:rsidRPr="001D2D62" w:rsidRDefault="00647DE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даты определения победителя торгов по продаже имущества Должника посредством публичного предложения, прием заявок прекращается и торги считаются завершенными.</w:t>
            </w:r>
          </w:p>
        </w:tc>
      </w:tr>
      <w:tr w:rsidR="00D342DA" w:rsidRPr="001D2D62" w14:paraId="7BDF9ACB" w14:textId="77777777" w:rsidTr="00281FE0">
        <w:tc>
          <w:tcPr>
            <w:tcW w:w="5076" w:type="dxa"/>
            <w:shd w:val="clear" w:color="auto" w:fill="FFFFFF"/>
          </w:tcPr>
          <w:p w14:paraId="6EEBF10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6C89C1E0" w14:textId="77777777" w:rsidR="00D342DA" w:rsidRPr="001D2D62" w:rsidRDefault="00647DE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Подведение итогов торгов и определение победителя торгов, при наличии поданных претендентами заявок на участие в торгах, производится после окончания периода приема заявок. В случае, если победитель торгов уклоняется от заключения договора, не производит оплату по договору купли-продажи в установленный срок, организатор торгов вправе предложить заключить договор купли-продажи имущества другим участникам торгов в порядке очередности подачи заявки. В случае отказа или уклонения победителя торгов (либо последующих участников торгов подавших заявку на том же отрезке действия цены предложения) от подписания договора купли-продажи в течение 5 (пяти) рабочих дней со дня получения предложения финансового управляющего о заключении такого договора, а также отсутствия полной </w:t>
            </w:r>
            <w:r>
              <w:rPr>
                <w:color w:val="auto"/>
                <w:sz w:val="28"/>
                <w:szCs w:val="28"/>
              </w:rPr>
              <w:lastRenderedPageBreak/>
              <w:t>оплаты по договору купли-продажи в течение 30 рабочих дней с даты заключения договора, внесенный задаток ему не возвращается и дальнейшая продажа производится начиная с последней цены, установленной на день определения победителя торгов.</w:t>
            </w:r>
          </w:p>
        </w:tc>
      </w:tr>
      <w:tr w:rsidR="00D342DA" w:rsidRPr="001D2D62" w14:paraId="5D81D8B8" w14:textId="77777777" w:rsidTr="00281FE0">
        <w:tc>
          <w:tcPr>
            <w:tcW w:w="5076" w:type="dxa"/>
            <w:shd w:val="clear" w:color="auto" w:fill="FFFFFF"/>
          </w:tcPr>
          <w:p w14:paraId="4C4257A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28298FE4" w14:textId="77777777" w:rsidR="00D342DA" w:rsidRPr="00CB168F" w:rsidRDefault="00647DE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в соответствии с договором купли-продажи должна быть осуществлена покупателем в течение тридцати дней со дня подписания договора. В случае уклонения покупателя от оплаты Имущества договор считается расторгнутым во внесудебном порядке. Внесенный задаток в этом случае покупателю не возвращается, а реализуемое имущество подлежит повторной продаже в порядке, предусмотренном Положением для стадии, на которой покупатель был признан победителем. Кроме того, покупателем подлежат возмещению понесенные Должником расходы на проведение торгов, а также иные причиненные Должнику убытки, связанные с уклонением покупателя от оплаты Имущества. Передача Имущества финансовым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 Оплата Имущества осуществляется путем перечисления денежных средств на специальный банковский счет, реквизиты которого указаны в сообщении о продаже Имущества.</w:t>
            </w:r>
          </w:p>
        </w:tc>
      </w:tr>
      <w:tr w:rsidR="00D342DA" w:rsidRPr="00CB168F" w14:paraId="07084634" w14:textId="77777777" w:rsidTr="00281FE0">
        <w:tc>
          <w:tcPr>
            <w:tcW w:w="5076" w:type="dxa"/>
            <w:shd w:val="clear" w:color="auto" w:fill="FFFFFF"/>
          </w:tcPr>
          <w:p w14:paraId="5964023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6CB56C4A" w14:textId="0495037A" w:rsidR="00D342DA" w:rsidRPr="00CB168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CB1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CB1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647DE1" w:rsidRPr="00CB1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  <w:r w:rsidRPr="00CB1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CB1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47DE1" w:rsidRPr="00CB1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663300115789</w:t>
            </w:r>
            <w:r w:rsidRPr="00CB1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CB1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CB1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647DE1" w:rsidRPr="00CB1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Свердловская </w:t>
            </w:r>
            <w:proofErr w:type="spellStart"/>
            <w:r w:rsidR="00647DE1" w:rsidRPr="00CB1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r w:rsidR="00647DE1" w:rsidRPr="00CB1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 Верхняя Пышма, </w:t>
            </w:r>
            <w:r w:rsidR="00CB1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а/я 49</w:t>
            </w:r>
            <w:r w:rsidRPr="00CB1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647DE1" w:rsidRPr="00CB1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89193724748</w:t>
            </w:r>
            <w:r w:rsidRPr="00CB1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CB1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CB1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647DE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vera</w:t>
              </w:r>
              <w:r w:rsidR="00647DE1" w:rsidRPr="00CB168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647DE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vyukova</w:t>
              </w:r>
              <w:r w:rsidR="00647DE1" w:rsidRPr="00CB168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647DE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647DE1" w:rsidRPr="00CB168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647DE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B1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14:paraId="6DF4EBD5" w14:textId="77777777" w:rsidTr="00281FE0">
        <w:tc>
          <w:tcPr>
            <w:tcW w:w="5076" w:type="dxa"/>
            <w:shd w:val="clear" w:color="auto" w:fill="FFFFFF"/>
          </w:tcPr>
          <w:p w14:paraId="6379DAFB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54D2C1D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3462920C" w14:textId="61871B5B"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CB16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18/03/2022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14:paraId="44899A65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68082DBB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1CCF59BE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47DE1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B168F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4324E3A"/>
  <w15:chartTrackingRefBased/>
  <w15:docId w15:val="{A35D3EF0-5B75-466E-A07D-E5A3DE29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14719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user</cp:lastModifiedBy>
  <cp:revision>2</cp:revision>
  <cp:lastPrinted>2010-11-10T12:05:00Z</cp:lastPrinted>
  <dcterms:created xsi:type="dcterms:W3CDTF">2022-03-22T07:45:00Z</dcterms:created>
  <dcterms:modified xsi:type="dcterms:W3CDTF">2022-03-22T07:45:00Z</dcterms:modified>
</cp:coreProperties>
</file>