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09D3D40" w:rsidR="00EA7238" w:rsidRPr="00A115B3" w:rsidRDefault="006418F3" w:rsidP="006418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05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4105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4105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4105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4105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4105C">
        <w:rPr>
          <w:rFonts w:ascii="Times New Roman" w:hAnsi="Times New Roman" w:cs="Times New Roman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34105C">
        <w:rPr>
          <w:rFonts w:ascii="Times New Roman" w:hAnsi="Times New Roman" w:cs="Times New Roman"/>
          <w:sz w:val="24"/>
          <w:szCs w:val="24"/>
        </w:rPr>
        <w:t>Стройкредит</w:t>
      </w:r>
      <w:proofErr w:type="spellEnd"/>
      <w:r w:rsidRPr="0034105C">
        <w:rPr>
          <w:rFonts w:ascii="Times New Roman" w:hAnsi="Times New Roman" w:cs="Times New Roman"/>
          <w:sz w:val="24"/>
          <w:szCs w:val="24"/>
        </w:rPr>
        <w:t>» (ОАО КБ «</w:t>
      </w:r>
      <w:proofErr w:type="spellStart"/>
      <w:r w:rsidRPr="0034105C">
        <w:rPr>
          <w:rFonts w:ascii="Times New Roman" w:hAnsi="Times New Roman" w:cs="Times New Roman"/>
          <w:sz w:val="24"/>
          <w:szCs w:val="24"/>
        </w:rPr>
        <w:t>Стройкредит</w:t>
      </w:r>
      <w:proofErr w:type="spellEnd"/>
      <w:r w:rsidRPr="0034105C">
        <w:rPr>
          <w:rFonts w:ascii="Times New Roman" w:hAnsi="Times New Roman" w:cs="Times New Roman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34105C">
        <w:rPr>
          <w:rFonts w:ascii="Times New Roman" w:hAnsi="Times New Roman" w:cs="Times New Roman"/>
          <w:sz w:val="24"/>
          <w:szCs w:val="24"/>
        </w:rPr>
        <w:t xml:space="preserve">управляющим (ликвидатором) которого на основании решения Арбитражного суда города Москвы от 17 июня 2014 г. по делу № А40-52439/14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4105C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08267B4" w14:textId="7F829396" w:rsidR="00467D6B" w:rsidRPr="006418F3" w:rsidRDefault="00EA7238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6418F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6418F3" w:rsidRPr="006418F3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и юридическим лицам ((в скобках указана в </w:t>
      </w:r>
      <w:proofErr w:type="spellStart"/>
      <w:r w:rsidR="006418F3" w:rsidRPr="006418F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6418F3" w:rsidRPr="006418F3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63A272C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1 - ООО "Карат РСК", ИНН 7736216629, солидарно с Жуковым Сергеем Александровичем, Жуковой Ольгой Викторовной, КД 2122/КУ от 09.07.2013, решение АС г. Москвы от 30.04.2015 по делу А40-27904/15, заочное решение Таганского районного суда г. Москвы от 24.11.2015 по делу 2-2822/15/10с, ООО Карат РСК, Жукова О.В. пропущен срок предъявления ИЛ (35 611 623,53 руб.) - 35 611</w:t>
      </w:r>
      <w:proofErr w:type="gram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623,53 руб.;</w:t>
      </w:r>
    </w:p>
    <w:p w14:paraId="2FFDBE05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"Скат-Сервис", ИНН 4401133975, КД 160/МСБ/КСТ от 10.12.2013, решение 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Димитровского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Костромы от 07.02.2018 по делу 2-25/2018, определение 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Димитровского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Костромы от 12.12.2018 по делу 2-25/2018 о возмещении расходов по оплате услуг представителя (296 618,86 руб.) - 318 410,30 руб.;</w:t>
      </w:r>
    </w:p>
    <w:p w14:paraId="346F832F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"Альтера </w:t>
      </w:r>
      <w:proofErr w:type="spellStart"/>
      <w:proofErr w:type="gram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Лаб</w:t>
      </w:r>
      <w:proofErr w:type="spellEnd"/>
      <w:proofErr w:type="gram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", ИНН 7723755503, солидарно с 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Хомковым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Игорем Витальевичем, КД 154/МСБ от 05.11.2013, решение Таганского районного суда г. Москвы от 16.12.2016 по делу 2-5429/2016, находится в стадии ликвидации (311 697,11 руб.) - 311 697,11 руб.;</w:t>
      </w:r>
    </w:p>
    <w:p w14:paraId="350872D9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gram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Елена-И</w:t>
      </w:r>
      <w:proofErr w:type="gramEnd"/>
      <w:r w:rsidRPr="009075B1">
        <w:rPr>
          <w:rFonts w:ascii="Times New Roman" w:hAnsi="Times New Roman" w:cs="Times New Roman"/>
          <w:color w:val="000000"/>
          <w:sz w:val="24"/>
          <w:szCs w:val="24"/>
        </w:rPr>
        <w:t>", ИНН 2315069120, КД 55/МСБ/НВР от 21.05.2013, КД 45/МСБ/НВР от 04.12.2012, решение Октябрьского районного суда г. Новороссийска Краснодарского края от 03.06.2020 по делу 2-922/20 (1 863 656,83 руб.) - 1 863 656,83 руб.;</w:t>
      </w:r>
    </w:p>
    <w:p w14:paraId="202AC155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РесурсЭнергоСнаб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>", ИНН 1101096131, солидарно с Рочевой Ниной Владимировной, КД 55/МСБ/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Стк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от 24.12.2013, судебный приказ мирового судьи Пушкинского судебного участка г. Сыктывкара Республики Коми от 16.01.2017 по делу 2-74/2017 (423 591,61 руб.) - 423 591,61 руб.;</w:t>
      </w:r>
    </w:p>
    <w:p w14:paraId="23478CD5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6 - ООО "Новый стандарт", ИНН 1108020639, КД 56/МСБ/Ухта от 21.05.2013, решение АС Республики Коми от 06.09.2018 по делу А29-5299/2018 (771 574,33 руб.) - 771 574,33 руб.;</w:t>
      </w:r>
    </w:p>
    <w:p w14:paraId="0AF28EA4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7 - ООО "Деляна", ИНН 0277114985, солидарно с Прокофьевым Игорем Николаевичем, КД 11/МСБ/Уфа от 09.07.2013, заочное решение Калининского районного суда г. Уфы Республики Башкортостан от 16.03.2017 по делу 2-1082/2017, определение Калининского районного суда г. Уфы Республики Башкортостан от 13.11.2017 по делу 13-1509/2017 о взыскании судебных расходов (942 662,90 руб.) - 942 662,90 руб.;</w:t>
      </w:r>
      <w:proofErr w:type="gramEnd"/>
    </w:p>
    <w:p w14:paraId="1656D317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8 - ООО "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Лакус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>", ИНН 4401092768, солидарно с Барашковым Владимиром Борисовичем, КД 24/МСБ/КСТ/12 от 13.12.2012, решение Таганского районного суда г. Москвы от 25.11.2016 по делу 2-4500/2016 (688 930,84 руб.) - 688 930,84 руб.;</w:t>
      </w:r>
    </w:p>
    <w:p w14:paraId="1BECE4F6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9 - ООО "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ЧерноморСервис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>", ИНН 2315092961, солидарно с Грушко Владимиром Ивановичем, КД 53/МСБ/НВР от 11.04.2013, решение Октябрьского районного суда г. Новороссийска Краснодарского края от 20.12.2016 по делу 2-5600/16 (723 538,63 руб.) - 723 538,63 руб.;</w:t>
      </w:r>
    </w:p>
    <w:p w14:paraId="6A186F68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10 - ООО "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КомиГлавСнаб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>", ИНН 1101136095, КД 40/МСБ/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Стк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от 03.09.2012, КД 52/МСБ/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Стк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от 19.08.2013, решение Сыктывкарского городского суда республики Коми от 07.11.2019 по делу 2-8414/2019, решение Сыктывкарского городского суда республики Коми от 29.03.2017 по делу 2-1445/17 (1 210 996,24 руб.) - 1 210 996,24 руб.;</w:t>
      </w:r>
    </w:p>
    <w:p w14:paraId="4676D1E8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11 - ООО ПТК "Ускорение", ИНН 5507218148, КД 19/МСБ/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Омс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от 24.08.2012, судебный приказ АС Омской области от 12.07.2017 по делу А46-10384/2017, регистрирующим органом принято решение о предстоящем исключении ЮЛ из ЕГРЮЛ (227 057,70 руб.) - 227 057,70 руб.;</w:t>
      </w:r>
    </w:p>
    <w:p w14:paraId="575F850D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Лот 12 - ООО "Строй-Сити", ИНН 6450940453, солидарно с ОАО "Гарантийный фонд для субъектов малого предпринимательства Саратовской области", ИНН 6455046176, 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Бисс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Геннадием Владимировичем, 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Татоян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Насибом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Темуровичем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>, КД 40/МСБ/САР от 13.11.2012, КД 23/МСБ/САР от 16.02.2012, решение АС Саратовской области от 02.10.2015 по делу</w:t>
      </w:r>
      <w:proofErr w:type="gram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№ А</w:t>
      </w:r>
      <w:proofErr w:type="gram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57-28433/2014, решение </w:t>
      </w:r>
      <w:r w:rsidRPr="009075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Волжского районного суда г Саратова от 25.05.2015 по делу 2-1645/15 (</w:t>
      </w:r>
      <w:proofErr w:type="gram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7 960 427,13 руб.) - 7 960 427,13 руб.;</w:t>
      </w:r>
      <w:proofErr w:type="gramEnd"/>
    </w:p>
    <w:p w14:paraId="0680206A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13 - ООО "Командир", ИНН 6230071078, (предыдущее наименование ООО "Первое строительное управление", ИНН 6230071078), КД 102/МСБ/РЗН от 10.07.2012, решение АС г. Москвы от 02.03.2018 по делу А40-211608/17-172-1922 (272 941,66 руб.) - 272 941,66 руб.;</w:t>
      </w:r>
    </w:p>
    <w:p w14:paraId="7C682A11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14 - ООО "ПМК-111", ИНН 1101020380, КД 37/МСБ/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Стк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от 03.07.2012, решение АС республики Коми от 07.02.2014 по делу А29-7045/2013 (352 680,49 руб.) - 379 358,20 руб.;</w:t>
      </w:r>
    </w:p>
    <w:p w14:paraId="4322CAC8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15 - ООО "</w:t>
      </w:r>
      <w:proofErr w:type="gram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Тепловик-Стройматериалы</w:t>
      </w:r>
      <w:proofErr w:type="gram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", ИНН 1102071475, КД 69/МСБ/Ухта от 20.02.2014, дополнительное решение 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Ухтинского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Республики Коми от 09.09.2020 по делу 2-756/2020 (2 253 105,70 руб.) - 2 253 105,70 руб.;</w:t>
      </w:r>
    </w:p>
    <w:p w14:paraId="28CA3732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16 - ООО "Западно-Сибирский Лесной Альянс", ИНН 5503212635, КД 15/МСБ/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Омс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от 14.05.2012, решение Омского районного суда Омской области от 23.01.2018 по делу 2-56/2018 (618 168,04 руб.) - 618 168,04 руб.;</w:t>
      </w:r>
    </w:p>
    <w:p w14:paraId="70B43926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>Лот 17 - ООО "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Торнос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>-Полимер", ИНН 7701508998, солидарно с Григорьевым Анатолием Робертовичем, Григорьев Ярославом Анатольевичем, КД 37/МСБ от 03.10.2011, решение Таганского районного суда г. Москвы от 22.02.2017 по делу 02-5245/2016 (1 102 807,97 руб.) - 1 102 807,97 руб.;</w:t>
      </w:r>
    </w:p>
    <w:p w14:paraId="4D016BA7" w14:textId="77777777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Лот 18 - Косовский Евгений Леонидович, 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Огренда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Андрей Ярославович (поручител</w:t>
      </w:r>
      <w:proofErr w:type="gram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Продтрест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>", ИНН 7719781204, исключено из ЕГРЮЛ, правопреемник ООО "Глобус Такси", ИНН 7714823443, исключено из ЕГРЮЛ), КД 87/МСБ/БДР от 05.05.2012, решение Перовского районного суда г. Москвы от 04.06.2019 по делу 2-350/2019 (507 779,22 руб.) - 507 779,22 руб.;</w:t>
      </w:r>
    </w:p>
    <w:p w14:paraId="2D49D932" w14:textId="2915A51A" w:rsidR="006418F3" w:rsidRPr="009075B1" w:rsidRDefault="006418F3" w:rsidP="006418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Лот 19 - Высоцкий Владимир Михайлович, 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Токмакова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Ирина Владимировна (поручител</w:t>
      </w:r>
      <w:proofErr w:type="gram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9075B1">
        <w:rPr>
          <w:rFonts w:ascii="Times New Roman" w:hAnsi="Times New Roman" w:cs="Times New Roman"/>
          <w:color w:val="000000"/>
          <w:sz w:val="24"/>
          <w:szCs w:val="24"/>
        </w:rPr>
        <w:t xml:space="preserve"> "Инжиниринговая компания "</w:t>
      </w:r>
      <w:proofErr w:type="spellStart"/>
      <w:r w:rsidRPr="009075B1">
        <w:rPr>
          <w:rFonts w:ascii="Times New Roman" w:hAnsi="Times New Roman" w:cs="Times New Roman"/>
          <w:color w:val="000000"/>
          <w:sz w:val="24"/>
          <w:szCs w:val="24"/>
        </w:rPr>
        <w:t>Стеклосервис</w:t>
      </w:r>
      <w:proofErr w:type="spellEnd"/>
      <w:r w:rsidRPr="009075B1">
        <w:rPr>
          <w:rFonts w:ascii="Times New Roman" w:hAnsi="Times New Roman" w:cs="Times New Roman"/>
          <w:color w:val="000000"/>
          <w:sz w:val="24"/>
          <w:szCs w:val="24"/>
        </w:rPr>
        <w:t>", ИНН 5752050342, исключен из ЕГРЮЛ), КД 109/МСБ/ОРЛ от 04.09.2012, заочное решение Заводского районного суда г. Орла от 27.08.2013 по делу 2-1901/13 (289</w:t>
      </w:r>
      <w:r w:rsidRPr="009075B1">
        <w:rPr>
          <w:rFonts w:ascii="Times New Roman" w:hAnsi="Times New Roman" w:cs="Times New Roman"/>
          <w:color w:val="000000"/>
          <w:sz w:val="24"/>
          <w:szCs w:val="24"/>
        </w:rPr>
        <w:t> 075,54 руб.) - 293 567,87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075B1">
        <w:rPr>
          <w:color w:val="000000"/>
        </w:rPr>
        <w:t>С подробной информацией о составе</w:t>
      </w:r>
      <w:r w:rsidRPr="00A115B3">
        <w:rPr>
          <w:rFonts w:ascii="Times New Roman CYR" w:hAnsi="Times New Roman CYR" w:cs="Times New Roman CYR"/>
          <w:color w:val="000000"/>
        </w:rPr>
        <w:t xml:space="preserve">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CB487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418F3" w:rsidRPr="006418F3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664EDD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418F3">
        <w:rPr>
          <w:b/>
          <w:color w:val="000000"/>
        </w:rPr>
        <w:t>23</w:t>
      </w:r>
      <w:r w:rsidR="006418F3">
        <w:rPr>
          <w:b/>
          <w:color w:val="000000"/>
        </w:rPr>
        <w:t xml:space="preserve"> марта </w:t>
      </w:r>
      <w:r w:rsidR="006418F3">
        <w:rPr>
          <w:b/>
        </w:rPr>
        <w:t>2022 г.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</w:t>
      </w:r>
      <w:bookmarkStart w:id="0" w:name="_GoBack"/>
      <w:bookmarkEnd w:id="0"/>
      <w:r w:rsidRPr="00A115B3">
        <w:rPr>
          <w:color w:val="000000"/>
        </w:rPr>
        <w:t>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42DAF2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418F3">
        <w:rPr>
          <w:b/>
          <w:color w:val="000000"/>
        </w:rPr>
        <w:t>23</w:t>
      </w:r>
      <w:r w:rsidR="006418F3">
        <w:rPr>
          <w:b/>
          <w:color w:val="000000"/>
        </w:rPr>
        <w:t xml:space="preserve"> марта </w:t>
      </w:r>
      <w:r w:rsidR="006418F3">
        <w:rPr>
          <w:b/>
        </w:rPr>
        <w:t>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418F3">
        <w:rPr>
          <w:b/>
          <w:color w:val="000000"/>
        </w:rPr>
        <w:t>11</w:t>
      </w:r>
      <w:r w:rsidR="006418F3">
        <w:rPr>
          <w:b/>
          <w:color w:val="000000"/>
        </w:rPr>
        <w:t xml:space="preserve"> мая</w:t>
      </w:r>
      <w:r w:rsidR="006418F3">
        <w:rPr>
          <w:rFonts w:ascii="Times New Roman CYR" w:hAnsi="Times New Roman CYR" w:cs="Times New Roman CYR"/>
          <w:b/>
          <w:color w:val="000000"/>
        </w:rPr>
        <w:t xml:space="preserve"> </w:t>
      </w:r>
      <w:r w:rsidR="006418F3">
        <w:rPr>
          <w:b/>
        </w:rPr>
        <w:t>2022 г.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0260DAE3" w14:textId="49270CA6" w:rsidR="006418F3" w:rsidRDefault="006418F3" w:rsidP="006418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>0</w:t>
      </w:r>
      <w:r>
        <w:rPr>
          <w:b/>
        </w:rPr>
        <w:t>8</w:t>
      </w:r>
      <w:r>
        <w:rPr>
          <w:b/>
        </w:rPr>
        <w:t xml:space="preserve"> февраля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color w:val="000000"/>
        </w:rPr>
        <w:t>2</w:t>
      </w:r>
      <w:r>
        <w:rPr>
          <w:b/>
          <w:color w:val="000000"/>
        </w:rPr>
        <w:t>8</w:t>
      </w:r>
      <w:r>
        <w:rPr>
          <w:b/>
          <w:color w:val="000000"/>
        </w:rPr>
        <w:t xml:space="preserve"> марта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A115B3">
        <w:rPr>
          <w:color w:val="000000"/>
        </w:rPr>
        <w:t xml:space="preserve"> - Торги ППП).</w:t>
      </w:r>
    </w:p>
    <w:p w14:paraId="1F0B96CC" w14:textId="76C02E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6418F3">
        <w:rPr>
          <w:b/>
          <w:bCs/>
          <w:color w:val="000000"/>
        </w:rPr>
        <w:t xml:space="preserve">с </w:t>
      </w:r>
      <w:r w:rsidR="006418F3">
        <w:rPr>
          <w:b/>
          <w:bCs/>
          <w:color w:val="000000"/>
        </w:rPr>
        <w:t>16</w:t>
      </w:r>
      <w:r w:rsidR="006418F3">
        <w:rPr>
          <w:b/>
          <w:bCs/>
          <w:color w:val="000000"/>
        </w:rPr>
        <w:t xml:space="preserve"> </w:t>
      </w:r>
      <w:r w:rsidR="006418F3">
        <w:rPr>
          <w:b/>
          <w:bCs/>
          <w:color w:val="000000"/>
        </w:rPr>
        <w:t>мая</w:t>
      </w:r>
      <w:r w:rsidR="006418F3">
        <w:rPr>
          <w:b/>
          <w:bCs/>
          <w:color w:val="000000"/>
          <w:shd w:val="clear" w:color="auto" w:fill="FFFFFF"/>
        </w:rPr>
        <w:t xml:space="preserve"> 2022</w:t>
      </w:r>
      <w:r w:rsidR="006418F3">
        <w:rPr>
          <w:b/>
          <w:bCs/>
          <w:color w:val="000000"/>
        </w:rPr>
        <w:t xml:space="preserve"> г. по </w:t>
      </w:r>
      <w:r w:rsidR="006418F3">
        <w:rPr>
          <w:b/>
          <w:bCs/>
          <w:color w:val="000000"/>
        </w:rPr>
        <w:t>12</w:t>
      </w:r>
      <w:r w:rsidR="006418F3">
        <w:rPr>
          <w:b/>
          <w:bCs/>
          <w:color w:val="000000"/>
        </w:rPr>
        <w:t xml:space="preserve"> </w:t>
      </w:r>
      <w:r w:rsidR="006418F3">
        <w:rPr>
          <w:b/>
          <w:bCs/>
          <w:color w:val="000000"/>
        </w:rPr>
        <w:t>сентября</w:t>
      </w:r>
      <w:r w:rsidR="006418F3">
        <w:rPr>
          <w:b/>
          <w:bCs/>
          <w:color w:val="000000"/>
        </w:rPr>
        <w:t xml:space="preserve"> </w:t>
      </w:r>
      <w:r w:rsidR="006418F3">
        <w:rPr>
          <w:b/>
          <w:bCs/>
          <w:color w:val="000000"/>
          <w:shd w:val="clear" w:color="auto" w:fill="FFFFFF"/>
        </w:rPr>
        <w:t>2022</w:t>
      </w:r>
      <w:r w:rsidR="006418F3">
        <w:rPr>
          <w:b/>
          <w:bCs/>
          <w:color w:val="000000"/>
        </w:rPr>
        <w:t xml:space="preserve"> г.</w:t>
      </w:r>
    </w:p>
    <w:p w14:paraId="1AA4D8CB" w14:textId="2486F82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6418F3">
        <w:rPr>
          <w:b/>
          <w:bCs/>
          <w:color w:val="000000"/>
        </w:rPr>
        <w:t>16</w:t>
      </w:r>
      <w:r w:rsidR="006418F3">
        <w:rPr>
          <w:b/>
          <w:bCs/>
          <w:color w:val="000000"/>
        </w:rPr>
        <w:t xml:space="preserve"> </w:t>
      </w:r>
      <w:r w:rsidR="006418F3">
        <w:rPr>
          <w:b/>
          <w:bCs/>
          <w:color w:val="000000"/>
        </w:rPr>
        <w:t>мая</w:t>
      </w:r>
      <w:r w:rsidR="006418F3">
        <w:rPr>
          <w:b/>
          <w:bCs/>
          <w:color w:val="000000"/>
        </w:rPr>
        <w:t xml:space="preserve"> 2022 г.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4C7A767F" w14:textId="51646F5B" w:rsidR="006418F3" w:rsidRDefault="006418F3" w:rsidP="00641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лотов 1-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11, 13-19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D3B103E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16 мая 2022 г. по 27 июня 2022 г. - в размере начальной цены продажи лотов;</w:t>
      </w:r>
    </w:p>
    <w:p w14:paraId="2DEADC3D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28 июня 2022 г. по 04 июля 2022 г. - в размере 92,50% от начальной цены продажи лотов;</w:t>
      </w:r>
    </w:p>
    <w:p w14:paraId="260FCF1A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85,00% от начальной цены продажи лотов;</w:t>
      </w:r>
    </w:p>
    <w:p w14:paraId="4788E21A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77,50% от начальной цены продажи лотов;</w:t>
      </w:r>
    </w:p>
    <w:p w14:paraId="6956C820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70,00% от начальной цены продажи лотов;</w:t>
      </w:r>
    </w:p>
    <w:p w14:paraId="414854CF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62,50% от начальной цены продажи лотов;</w:t>
      </w:r>
    </w:p>
    <w:p w14:paraId="0EEA533B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55,00% от начальной цены продажи лотов;</w:t>
      </w:r>
    </w:p>
    <w:p w14:paraId="4E87C398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47,50% от начальной цены продажи лотов;</w:t>
      </w:r>
    </w:p>
    <w:p w14:paraId="49676ACC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40,00% от начальной цены продажи лотов;</w:t>
      </w:r>
    </w:p>
    <w:p w14:paraId="1F78E004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32,50% от начальной цены продажи лотов;</w:t>
      </w:r>
    </w:p>
    <w:p w14:paraId="7B36AD00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25,00% от начальной цены продажи лотов;</w:t>
      </w:r>
    </w:p>
    <w:p w14:paraId="7F5D55AA" w14:textId="11356023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 xml:space="preserve">с 06 сентября 2022 г. по 12 сентября 2022 г. - в размере 17,50%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D33DED2" w14:textId="6427D0CD" w:rsidR="006418F3" w:rsidRDefault="006418F3" w:rsidP="00641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644424E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16 мая 2022 г. по 27 июня 2022 г. - в размере начальной цены продажи лота;</w:t>
      </w:r>
    </w:p>
    <w:p w14:paraId="13B091AA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28 июня 2022 г. по 04 июля 2022 г. - в размере 97,00% от начальной цены продажи лота;</w:t>
      </w:r>
    </w:p>
    <w:p w14:paraId="77D0ECBD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05 июля 2022 г. по 11 июля 2022 г. - в размере 94,00% от начальной цены продажи лота;</w:t>
      </w:r>
    </w:p>
    <w:p w14:paraId="25170187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12 июля 2022 г. по 18 июля 2022 г. - в размере 91,00% от начальной цены продажи лота;</w:t>
      </w:r>
    </w:p>
    <w:p w14:paraId="7EA25D0C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19 июля 2022 г. по 25 июля 2022 г. - в размере 88,00% от начальной цены продажи лота;</w:t>
      </w:r>
    </w:p>
    <w:p w14:paraId="35D8A0BA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26 июля 2022 г. по 01 августа 2022 г. - в размере 85,00% от начальной цены продажи лота;</w:t>
      </w:r>
    </w:p>
    <w:p w14:paraId="529AD3B7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02 августа 2022 г. по 08 августа 2022 г. - в размере 82,00% от начальной цены продажи лота;</w:t>
      </w:r>
    </w:p>
    <w:p w14:paraId="18B8ECA6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09 августа 2022 г. по 15 августа 2022 г. - в размере 79,00% от начальной цены продажи лота;</w:t>
      </w:r>
    </w:p>
    <w:p w14:paraId="095B55A1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16 августа 2022 г. по 22 августа 2022 г. - в размере 76,00% от начальной цены продажи лота;</w:t>
      </w:r>
    </w:p>
    <w:p w14:paraId="0FF0B33E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23 августа 2022 г. по 29 августа 2022 г. - в размере 73,00% от начальной цены продажи лота;</w:t>
      </w:r>
    </w:p>
    <w:p w14:paraId="20191C61" w14:textId="77777777" w:rsidR="00264F0E" w:rsidRPr="00264F0E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30 августа 2022 г. по 05 сентября 2022 г. - в размере 70,00% от начальной цены продажи лота;</w:t>
      </w:r>
    </w:p>
    <w:p w14:paraId="18843F01" w14:textId="19CDBEB3" w:rsidR="001D4B58" w:rsidRDefault="00264F0E" w:rsidP="00264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F0E">
        <w:rPr>
          <w:rFonts w:ascii="Times New Roman" w:hAnsi="Times New Roman" w:cs="Times New Roman"/>
          <w:color w:val="000000"/>
          <w:sz w:val="24"/>
          <w:szCs w:val="24"/>
        </w:rPr>
        <w:t>с 06 сентября 2022 г. по 12 сентября 2022 г. - в размере 67,00%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36442DC9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264F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212F396E" w:rsidR="00EA7238" w:rsidRDefault="00641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8F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418F3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8(495)725-31-47 доб. 6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418F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6418F3">
        <w:rPr>
          <w:rFonts w:ascii="Times New Roman" w:hAnsi="Times New Roman" w:cs="Times New Roman"/>
          <w:color w:val="000000"/>
          <w:sz w:val="24"/>
          <w:szCs w:val="24"/>
        </w:rPr>
        <w:t>, а также у ОТ: тел. 8(812)334-20-50 (с 9.00 до 18.00 по Московскому времени в будние дни),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64F0E"/>
    <w:rsid w:val="002C312D"/>
    <w:rsid w:val="00365722"/>
    <w:rsid w:val="00467D6B"/>
    <w:rsid w:val="004F4360"/>
    <w:rsid w:val="00564010"/>
    <w:rsid w:val="00637A0F"/>
    <w:rsid w:val="006418F3"/>
    <w:rsid w:val="006B43E3"/>
    <w:rsid w:val="0070175B"/>
    <w:rsid w:val="007229EA"/>
    <w:rsid w:val="00722ECA"/>
    <w:rsid w:val="00865FD7"/>
    <w:rsid w:val="008A37E3"/>
    <w:rsid w:val="009075B1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2817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23</cp:revision>
  <cp:lastPrinted>2022-01-27T08:15:00Z</cp:lastPrinted>
  <dcterms:created xsi:type="dcterms:W3CDTF">2019-07-23T07:45:00Z</dcterms:created>
  <dcterms:modified xsi:type="dcterms:W3CDTF">2022-01-27T08:19:00Z</dcterms:modified>
</cp:coreProperties>
</file>