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55751" w14:textId="4DABFACE" w:rsidR="000839ED" w:rsidRPr="000839ED" w:rsidRDefault="00E97FDB" w:rsidP="000839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7FD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97FD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97FDB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торгов), действующее на основании договора с Коммерческим банком «</w:t>
      </w:r>
      <w:proofErr w:type="spellStart"/>
      <w:r w:rsidRPr="00E97FDB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Pr="00E97FDB">
        <w:rPr>
          <w:rFonts w:ascii="Times New Roman" w:hAnsi="Times New Roman" w:cs="Times New Roman"/>
          <w:color w:val="000000"/>
          <w:sz w:val="24"/>
          <w:szCs w:val="24"/>
        </w:rPr>
        <w:t>» (общество с ограниченной ответственностью) (КБ «</w:t>
      </w:r>
      <w:proofErr w:type="spellStart"/>
      <w:r w:rsidRPr="00E97FDB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Pr="00E97FDB">
        <w:rPr>
          <w:rFonts w:ascii="Times New Roman" w:hAnsi="Times New Roman" w:cs="Times New Roman"/>
          <w:color w:val="000000"/>
          <w:sz w:val="24"/>
          <w:szCs w:val="24"/>
        </w:rPr>
        <w:t xml:space="preserve">» (ООО)), (адрес регистрации: 119435, г. Москва, Большой Саввинский пер., д. 2-4-6, стр. 10, ИНН 7704045650, ОГРН 1037700024581) (далее – финансовая организация), конкурсным управляющим (ликвидатором) которого на основании решения Арбитражного суда г. Москвы от 14 июня 2016 г. по делу №А40-31570/2016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E97FDB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0665A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39ED" w:rsidRPr="000839ED">
        <w:rPr>
          <w:rFonts w:ascii="Times New Roman" w:hAnsi="Times New Roman" w:cs="Times New Roman"/>
          <w:color w:val="000000"/>
          <w:sz w:val="24"/>
          <w:szCs w:val="24"/>
        </w:rPr>
        <w:t>сообщает о внесении изменений в сообщени</w:t>
      </w:r>
      <w:r w:rsidR="000839ED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0839ED" w:rsidRPr="000839ED">
        <w:rPr>
          <w:rFonts w:ascii="Times New Roman" w:hAnsi="Times New Roman" w:cs="Times New Roman"/>
          <w:color w:val="000000"/>
          <w:sz w:val="24"/>
          <w:szCs w:val="24"/>
        </w:rPr>
        <w:t xml:space="preserve"> о проведении торгов </w:t>
      </w:r>
      <w:r w:rsidR="00E3204C">
        <w:rPr>
          <w:rFonts w:ascii="Times New Roman" w:hAnsi="Times New Roman" w:cs="Times New Roman"/>
          <w:color w:val="000000"/>
          <w:sz w:val="24"/>
          <w:szCs w:val="24"/>
        </w:rPr>
        <w:t xml:space="preserve">(сообщение № </w:t>
      </w:r>
      <w:r w:rsidR="00E3204C" w:rsidRPr="00E3204C">
        <w:rPr>
          <w:rFonts w:ascii="Times New Roman" w:hAnsi="Times New Roman" w:cs="Times New Roman"/>
          <w:color w:val="000000"/>
          <w:sz w:val="24"/>
          <w:szCs w:val="24"/>
        </w:rPr>
        <w:t>2030117413</w:t>
      </w:r>
      <w:r w:rsidR="00E3204C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05.02.2022 №21(7222)</w:t>
      </w:r>
      <w:r w:rsidR="00E3204C" w:rsidRPr="00083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39ED" w:rsidRPr="000839ED">
        <w:rPr>
          <w:rFonts w:ascii="Times New Roman" w:hAnsi="Times New Roman" w:cs="Times New Roman"/>
          <w:color w:val="000000"/>
          <w:sz w:val="24"/>
          <w:szCs w:val="24"/>
        </w:rPr>
        <w:t>и сообщение № 2030122202 в газете АО «Коммерсантъ» от 12.03.2022 №42(7243)</w:t>
      </w:r>
      <w:r w:rsidR="00E3204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839E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839ED" w:rsidRPr="000839ED">
        <w:rPr>
          <w:rFonts w:ascii="Times New Roman" w:hAnsi="Times New Roman" w:cs="Times New Roman"/>
          <w:color w:val="000000"/>
          <w:sz w:val="24"/>
          <w:szCs w:val="24"/>
        </w:rPr>
        <w:t xml:space="preserve"> а именно, дополнении текста сообщени</w:t>
      </w:r>
      <w:r w:rsidR="000839ED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0839ED" w:rsidRPr="000839ED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следующими сведениями:</w:t>
      </w:r>
    </w:p>
    <w:p w14:paraId="16237FD7" w14:textId="77777777" w:rsidR="000839ED" w:rsidRPr="000839ED" w:rsidRDefault="000839ED" w:rsidP="000839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9ED">
        <w:rPr>
          <w:rFonts w:ascii="Times New Roman" w:hAnsi="Times New Roman" w:cs="Times New Roman"/>
          <w:color w:val="000000"/>
          <w:sz w:val="24"/>
          <w:szCs w:val="24"/>
        </w:rPr>
        <w:t xml:space="preserve">«Сделки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AEC2488" w14:textId="77777777" w:rsidR="000839ED" w:rsidRPr="000839ED" w:rsidRDefault="000839ED" w:rsidP="000839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9ED">
        <w:rPr>
          <w:rFonts w:ascii="Times New Roman" w:hAnsi="Times New Roman" w:cs="Times New Roman"/>
          <w:color w:val="000000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04275EA" w14:textId="77777777" w:rsidR="000839ED" w:rsidRPr="000839ED" w:rsidRDefault="000839ED" w:rsidP="000839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9ED">
        <w:rPr>
          <w:rFonts w:ascii="Times New Roman" w:hAnsi="Times New Roman" w:cs="Times New Roman"/>
          <w:color w:val="000000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C6E9F4F" w14:textId="10B232E8" w:rsidR="00BE0BF1" w:rsidRPr="00A115B3" w:rsidRDefault="000839ED" w:rsidP="000839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9ED">
        <w:rPr>
          <w:rFonts w:ascii="Times New Roman" w:hAnsi="Times New Roman" w:cs="Times New Roman"/>
          <w:color w:val="000000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покупатель».</w:t>
      </w:r>
      <w:r w:rsidR="00E320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0665A8"/>
    <w:rsid w:val="000839ED"/>
    <w:rsid w:val="00130BFB"/>
    <w:rsid w:val="0015099D"/>
    <w:rsid w:val="0015688D"/>
    <w:rsid w:val="001D4B58"/>
    <w:rsid w:val="001F039D"/>
    <w:rsid w:val="002C312D"/>
    <w:rsid w:val="00365722"/>
    <w:rsid w:val="003C2EBD"/>
    <w:rsid w:val="00467D6B"/>
    <w:rsid w:val="004F4360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A2AA8"/>
    <w:rsid w:val="009A4D5F"/>
    <w:rsid w:val="009C6E48"/>
    <w:rsid w:val="009F0E7B"/>
    <w:rsid w:val="00A03865"/>
    <w:rsid w:val="00A115B3"/>
    <w:rsid w:val="00A41F3F"/>
    <w:rsid w:val="00A81E4E"/>
    <w:rsid w:val="00AE64AF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3204C"/>
    <w:rsid w:val="00E614D3"/>
    <w:rsid w:val="00E97FDB"/>
    <w:rsid w:val="00EA7238"/>
    <w:rsid w:val="00F05E04"/>
    <w:rsid w:val="00F26DD3"/>
    <w:rsid w:val="00F47532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6481B075-0D6C-41F9-B01C-6229EDA8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5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Деменко Жанна Евгеньевна</cp:lastModifiedBy>
  <cp:revision>2</cp:revision>
  <dcterms:created xsi:type="dcterms:W3CDTF">2022-03-25T12:47:00Z</dcterms:created>
  <dcterms:modified xsi:type="dcterms:W3CDTF">2022-03-25T12:47:00Z</dcterms:modified>
</cp:coreProperties>
</file>