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4028"/>
        <w:gridCol w:w="5400"/>
      </w:tblGrid>
      <w:tr w:rsidR="00B646D1" w:rsidRPr="002127E9" w14:paraId="61624688" w14:textId="77777777" w:rsidTr="004849F0">
        <w:trPr>
          <w:trHeight w:hRule="exact" w:val="3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3280F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8B485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Данные об арбитражном управляющем:</w:t>
            </w:r>
          </w:p>
        </w:tc>
      </w:tr>
      <w:tr w:rsidR="00B646D1" w:rsidRPr="002127E9" w14:paraId="47E89F0C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8B9F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2AAB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ФИО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14212242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99C2FF6" w14:textId="443113A2" w:rsidR="00B646D1" w:rsidRPr="002127E9" w:rsidRDefault="005B19DD" w:rsidP="007E028F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5B19DD">
                  <w:rPr>
                    <w:rFonts w:ascii="Arial Narrow" w:hAnsi="Arial Narrow"/>
                    <w:bCs/>
                    <w:sz w:val="20"/>
                    <w:szCs w:val="20"/>
                  </w:rPr>
                  <w:t>Государственной корпорации «Агентство по страхованию вкладов»</w:t>
                </w:r>
              </w:p>
            </w:tc>
          </w:sdtContent>
        </w:sdt>
      </w:tr>
      <w:tr w:rsidR="00B646D1" w:rsidRPr="002127E9" w14:paraId="6DF8226C" w14:textId="77777777" w:rsidTr="00277F90">
        <w:trPr>
          <w:trHeight w:hRule="exact" w:val="50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A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01307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СРО а/у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790257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5AD21D7" w14:textId="2F17A176" w:rsidR="00B646D1" w:rsidRPr="002127E9" w:rsidRDefault="005B19DD" w:rsidP="005B19DD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55036FFD" w14:textId="77777777" w:rsidTr="003A6763">
        <w:trPr>
          <w:trHeight w:hRule="exact" w:val="27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D89F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B27E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Адрес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817712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AAFCAC9" w14:textId="407D3BD7" w:rsidR="00B646D1" w:rsidRPr="00691696" w:rsidRDefault="005B19DD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B19DD">
                  <w:rPr>
                    <w:rFonts w:ascii="Arial Narrow" w:hAnsi="Arial Narrow"/>
                    <w:sz w:val="20"/>
                    <w:szCs w:val="20"/>
                  </w:rPr>
                  <w:t>109240, г. Москва, ул. Высоцкого, д. 4</w:t>
                </w:r>
              </w:p>
            </w:tc>
          </w:sdtContent>
        </w:sdt>
      </w:tr>
      <w:tr w:rsidR="00B646D1" w:rsidRPr="002127E9" w14:paraId="18501E3D" w14:textId="77777777" w:rsidTr="004849F0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C171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FF4C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СНИЛС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302920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39E3B26" w14:textId="128B0A57" w:rsidR="00B646D1" w:rsidRPr="003A6763" w:rsidRDefault="005B19DD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55A38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B646D1" w:rsidRPr="002127E9" w14:paraId="19A08F16" w14:textId="77777777" w:rsidTr="004849F0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A4C0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73633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 а/у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7604017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8B2ACEC" w14:textId="2710297D" w:rsidR="00B646D1" w:rsidRPr="003A6763" w:rsidRDefault="005B19DD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5B19DD">
                  <w:rPr>
                    <w:rFonts w:ascii="Arial Narrow" w:hAnsi="Arial Narrow"/>
                    <w:sz w:val="20"/>
                    <w:szCs w:val="20"/>
                  </w:rPr>
                  <w:t>7708514824</w:t>
                </w:r>
              </w:p>
            </w:tc>
          </w:sdtContent>
        </w:sdt>
      </w:tr>
      <w:tr w:rsidR="00DD7F48" w:rsidRPr="002127E9" w14:paraId="1CAD5A03" w14:textId="77777777" w:rsidTr="00513AA8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DFF0E" w14:textId="77777777" w:rsidR="00DD7F48" w:rsidRPr="002127E9" w:rsidRDefault="00DD7F48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4EA18A" w14:textId="77777777" w:rsidR="00DD7F48" w:rsidRPr="002127E9" w:rsidRDefault="00DD7F48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>Тел., факс, е-mail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9802BA" w14:textId="0891EC42" w:rsidR="00DD7F48" w:rsidRPr="003A6763" w:rsidRDefault="00DD7F48" w:rsidP="00702D61">
            <w:pPr>
              <w:rPr>
                <w:rFonts w:ascii="Arial Narrow" w:hAnsi="Arial Narrow"/>
                <w:sz w:val="20"/>
                <w:szCs w:val="20"/>
              </w:rPr>
            </w:pPr>
            <w:r w:rsidRPr="00215477">
              <w:rPr>
                <w:rFonts w:ascii="Arial Narrow" w:hAnsi="Arial Narrow"/>
                <w:sz w:val="20"/>
                <w:szCs w:val="20"/>
              </w:rPr>
              <w:t>fomenkoma@asv.org.ru</w:t>
            </w:r>
          </w:p>
        </w:tc>
      </w:tr>
      <w:tr w:rsidR="00B646D1" w:rsidRPr="002127E9" w14:paraId="447290C4" w14:textId="77777777" w:rsidTr="00277F90">
        <w:trPr>
          <w:trHeight w:hRule="exact" w:val="304"/>
        </w:trPr>
        <w:tc>
          <w:tcPr>
            <w:tcW w:w="54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62E0A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18D63" w14:textId="77777777" w:rsidR="00B646D1" w:rsidRPr="00513AA8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 должнике:</w:t>
            </w:r>
          </w:p>
          <w:p w14:paraId="18A9C836" w14:textId="77777777" w:rsidR="00B646D1" w:rsidRPr="002127E9" w:rsidRDefault="00B646D1" w:rsidP="00B646D1">
            <w:pPr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B646D1" w:rsidRPr="002127E9" w14:paraId="7DE2F35B" w14:textId="77777777" w:rsidTr="00F52DBE">
        <w:trPr>
          <w:trHeight w:hRule="exact" w:val="845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87E2D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D6F6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203765262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2D284B71" w14:textId="0A728456" w:rsidR="00B646D1" w:rsidRPr="002127E9" w:rsidRDefault="00126849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>Дагестанский коммерческий энергетический банк</w:t>
                </w:r>
                <w:r w:rsidRPr="00126849">
                  <w:rPr>
                    <w:rFonts w:ascii="Arial Narrow" w:hAnsi="Arial Narrow"/>
                    <w:sz w:val="20"/>
                    <w:szCs w:val="20"/>
                  </w:rPr>
                  <w:t xml:space="preserve"> «</w:t>
                </w:r>
                <w:proofErr w:type="spellStart"/>
                <w:r w:rsidRPr="00126849">
                  <w:rPr>
                    <w:rFonts w:ascii="Arial Narrow" w:hAnsi="Arial Narrow"/>
                    <w:sz w:val="20"/>
                    <w:szCs w:val="20"/>
                  </w:rPr>
                  <w:t>Дагэнергобанк</w:t>
                </w:r>
                <w:proofErr w:type="spellEnd"/>
                <w:r w:rsidRPr="00126849">
                  <w:rPr>
                    <w:rFonts w:ascii="Arial Narrow" w:hAnsi="Arial Narrow"/>
                    <w:sz w:val="20"/>
                    <w:szCs w:val="20"/>
                  </w:rPr>
                  <w:t>» (общество с ограниченной ответственностью) (ООО «ДАГЭНЕРГОБАНК»)</w:t>
                </w:r>
              </w:p>
            </w:tc>
          </w:sdtContent>
        </w:sdt>
      </w:tr>
      <w:tr w:rsidR="00B646D1" w:rsidRPr="002127E9" w14:paraId="7533F8BB" w14:textId="77777777" w:rsidTr="00FF5D2C">
        <w:trPr>
          <w:trHeight w:hRule="exact" w:val="28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9EEAF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7BCD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proofErr w:type="gramStart"/>
            <w:r w:rsidRPr="002127E9">
              <w:rPr>
                <w:rFonts w:ascii="Arial Narrow" w:hAnsi="Arial Narrow"/>
                <w:sz w:val="20"/>
                <w:szCs w:val="20"/>
              </w:rPr>
              <w:t>Юр.адрес</w:t>
            </w:r>
            <w:proofErr w:type="spellEnd"/>
            <w:proofErr w:type="gramEnd"/>
            <w:r w:rsidRPr="002127E9">
              <w:rPr>
                <w:rFonts w:ascii="Arial Narrow" w:hAnsi="Arial Narrow"/>
                <w:sz w:val="20"/>
                <w:szCs w:val="20"/>
              </w:rPr>
              <w:t xml:space="preserve">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4734997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304AB7F" w14:textId="65C651FC" w:rsidR="00B646D1" w:rsidRPr="00B951BC" w:rsidRDefault="0012684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26849">
                  <w:rPr>
                    <w:rFonts w:ascii="Arial Narrow" w:hAnsi="Arial Narrow"/>
                    <w:sz w:val="20"/>
                    <w:szCs w:val="20"/>
                  </w:rPr>
                  <w:t>367000, Республика Дагестан, г. Махачкала, пр. Р. Гамзатова, 39 "А"</w:t>
                </w:r>
              </w:p>
            </w:tc>
          </w:sdtContent>
        </w:sdt>
      </w:tr>
      <w:tr w:rsidR="00B646D1" w:rsidRPr="002127E9" w14:paraId="6F51265B" w14:textId="77777777" w:rsidTr="00FF5D2C">
        <w:trPr>
          <w:trHeight w:hRule="exact" w:val="27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DA16B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A6633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Почт. адрес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125348121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C381A2D" w14:textId="0BAFA541" w:rsidR="00B646D1" w:rsidRPr="00B951BC" w:rsidRDefault="00126849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126849">
                  <w:rPr>
                    <w:rFonts w:ascii="Arial Narrow" w:hAnsi="Arial Narrow"/>
                    <w:sz w:val="20"/>
                    <w:szCs w:val="20"/>
                  </w:rPr>
                  <w:t>367000, Республика Дагестан, г. Махачкала, пр. Р. Гамзатова, 39 "А"</w:t>
                </w:r>
              </w:p>
            </w:tc>
          </w:sdtContent>
        </w:sdt>
      </w:tr>
      <w:tr w:rsidR="00B646D1" w:rsidRPr="002127E9" w14:paraId="13601669" w14:textId="77777777" w:rsidTr="004849F0">
        <w:trPr>
          <w:trHeight w:hRule="exact" w:val="27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739747C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6839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ИНН/КПП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3486707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0637A85" w14:textId="30137D34" w:rsidR="00B646D1" w:rsidRPr="002127E9" w:rsidRDefault="00435410" w:rsidP="005B19DD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proofErr w:type="gramStart"/>
                <w:r>
                  <w:rPr>
                    <w:rFonts w:ascii="Arial Narrow" w:hAnsi="Arial Narrow"/>
                    <w:sz w:val="20"/>
                    <w:szCs w:val="20"/>
                  </w:rPr>
                  <w:t xml:space="preserve">ИНН </w:t>
                </w:r>
                <w:r w:rsidR="00823BBA" w:rsidRPr="00823BBA"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  <w:r w:rsidR="00126849" w:rsidRPr="00126849">
                  <w:rPr>
                    <w:rFonts w:ascii="Arial Narrow" w:hAnsi="Arial Narrow"/>
                    <w:sz w:val="20"/>
                    <w:szCs w:val="20"/>
                  </w:rPr>
                  <w:t>0541019312</w:t>
                </w:r>
                <w:proofErr w:type="gramEnd"/>
              </w:p>
            </w:tc>
          </w:sdtContent>
        </w:sdt>
      </w:tr>
      <w:tr w:rsidR="00B646D1" w:rsidRPr="002127E9" w14:paraId="69E5B0E7" w14:textId="77777777" w:rsidTr="004849F0">
        <w:trPr>
          <w:trHeight w:hRule="exact" w:val="29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888AB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AFEFB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ОГРН Должника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88623388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158D543F" w14:textId="428524B1" w:rsidR="00B646D1" w:rsidRPr="002127E9" w:rsidRDefault="00823BBA" w:rsidP="00126849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823BBA">
                  <w:rPr>
                    <w:rFonts w:ascii="Arial Narrow" w:hAnsi="Arial Narrow"/>
                    <w:sz w:val="20"/>
                    <w:szCs w:val="20"/>
                  </w:rPr>
                  <w:t>1</w:t>
                </w:r>
                <w:r w:rsidR="00126849" w:rsidRPr="00126849">
                  <w:rPr>
                    <w:rFonts w:ascii="Arial Narrow" w:hAnsi="Arial Narrow"/>
                    <w:sz w:val="20"/>
                    <w:szCs w:val="20"/>
                  </w:rPr>
                  <w:t>020500000553</w:t>
                </w:r>
              </w:p>
            </w:tc>
          </w:sdtContent>
        </w:sdt>
      </w:tr>
      <w:tr w:rsidR="00B646D1" w:rsidRPr="002127E9" w14:paraId="615015B0" w14:textId="77777777" w:rsidTr="004849F0">
        <w:trPr>
          <w:trHeight w:hRule="exact" w:val="266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C07AB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08E6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Тип документа: Определением, Решением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и.т.д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-819804464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BD4E488" w14:textId="77777777"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87943">
                  <w:rPr>
                    <w:rFonts w:ascii="Arial Narrow" w:hAnsi="Arial Narrow"/>
                    <w:sz w:val="20"/>
                    <w:szCs w:val="20"/>
                  </w:rPr>
                  <w:t>Решение</w:t>
                </w:r>
              </w:p>
            </w:tc>
          </w:sdtContent>
        </w:sdt>
      </w:tr>
      <w:tr w:rsidR="00B646D1" w:rsidRPr="002127E9" w14:paraId="7587C424" w14:textId="77777777" w:rsidTr="004849F0">
        <w:trPr>
          <w:trHeight w:hRule="exact" w:val="28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CEA83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9D7ACE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Наименование суда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59235333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77D1B28" w14:textId="332EB07F" w:rsidR="00B646D1" w:rsidRPr="002127E9" w:rsidRDefault="00710C5E" w:rsidP="00702D6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Cs/>
                    <w:sz w:val="20"/>
                    <w:szCs w:val="20"/>
                  </w:rPr>
                  <w:t xml:space="preserve">Арбитражный суд </w:t>
                </w:r>
                <w:r w:rsidR="00215477" w:rsidRPr="00215477">
                  <w:rPr>
                    <w:rFonts w:ascii="Arial Narrow" w:hAnsi="Arial Narrow"/>
                    <w:bCs/>
                    <w:sz w:val="20"/>
                    <w:szCs w:val="20"/>
                  </w:rPr>
                  <w:t>Республики Дагестан</w:t>
                </w:r>
              </w:p>
            </w:tc>
          </w:sdtContent>
        </w:sdt>
      </w:tr>
      <w:tr w:rsidR="00B646D1" w:rsidRPr="002127E9" w14:paraId="799DED99" w14:textId="77777777" w:rsidTr="004849F0">
        <w:trPr>
          <w:trHeight w:hRule="exact" w:val="28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C878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67EFA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Дело о банкротстве №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366694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660C622" w14:textId="1A67885B" w:rsidR="00B646D1" w:rsidRPr="002127E9" w:rsidRDefault="00215477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r w:rsidRPr="00215477">
                  <w:rPr>
                    <w:rFonts w:ascii="Arial Narrow" w:hAnsi="Arial Narrow"/>
                    <w:bCs/>
                    <w:sz w:val="20"/>
                    <w:szCs w:val="20"/>
                  </w:rPr>
                  <w:t>А15-1402/2015</w:t>
                </w:r>
              </w:p>
            </w:tc>
          </w:sdtContent>
        </w:sdt>
      </w:tr>
      <w:tr w:rsidR="00B646D1" w:rsidRPr="002127E9" w14:paraId="3D61AF0C" w14:textId="77777777" w:rsidTr="004849F0">
        <w:trPr>
          <w:trHeight w:hRule="exact" w:val="27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11279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E8A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Дата вынесенного судебного акта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96973551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CB7AC81" w14:textId="64A75700" w:rsidR="00B646D1" w:rsidRPr="002127E9" w:rsidRDefault="00215477" w:rsidP="00215477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09 июня 2015</w:t>
                </w:r>
                <w:r w:rsidR="00FB7C6D">
                  <w:rPr>
                    <w:rFonts w:ascii="Arial Narrow" w:hAnsi="Arial Narrow"/>
                    <w:b/>
                    <w:sz w:val="20"/>
                    <w:szCs w:val="20"/>
                  </w:rPr>
                  <w:t xml:space="preserve"> г.</w:t>
                </w:r>
              </w:p>
            </w:tc>
          </w:sdtContent>
        </w:sdt>
      </w:tr>
      <w:tr w:rsidR="00B646D1" w:rsidRPr="002127E9" w14:paraId="19AFE335" w14:textId="77777777" w:rsidTr="00691696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85458F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A75DB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185CE1" w14:textId="28E03F94" w:rsidR="00B646D1" w:rsidRPr="00691696" w:rsidRDefault="00215477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5477">
              <w:rPr>
                <w:rFonts w:ascii="Arial Narrow" w:hAnsi="Arial Narrow"/>
                <w:sz w:val="20"/>
                <w:szCs w:val="20"/>
              </w:rPr>
              <w:t>fomenkoma@asv.org.ru</w:t>
            </w:r>
          </w:p>
        </w:tc>
      </w:tr>
      <w:tr w:rsidR="00B646D1" w:rsidRPr="002127E9" w14:paraId="2760BEA4" w14:textId="77777777" w:rsidTr="00FF5D2C">
        <w:trPr>
          <w:trHeight w:hRule="exact" w:val="2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C15F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9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35090" w14:textId="77777777" w:rsidR="00B646D1" w:rsidRPr="002127E9" w:rsidRDefault="00B646D1" w:rsidP="00B646D1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bCs/>
                <w:sz w:val="20"/>
                <w:szCs w:val="20"/>
              </w:rPr>
              <w:t>Данные об организаторе торгов:</w:t>
            </w:r>
          </w:p>
          <w:p w14:paraId="3CC6881E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646D1" w:rsidRPr="002127E9" w14:paraId="286625AB" w14:textId="77777777" w:rsidTr="004849F0">
        <w:trPr>
          <w:trHeight w:hRule="exact" w:val="30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E67F4" w14:textId="77777777" w:rsidR="00B646D1" w:rsidRPr="00710C5E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66D55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Наименование </w:t>
            </w:r>
          </w:p>
        </w:tc>
        <w:sdt>
          <w:sdtPr>
            <w:rPr>
              <w:rFonts w:ascii="Arial Narrow" w:hAnsi="Arial Narrow"/>
              <w:bCs/>
              <w:sz w:val="20"/>
              <w:szCs w:val="20"/>
            </w:rPr>
            <w:id w:val="1292790285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D12E19E" w14:textId="77777777" w:rsidR="00B646D1" w:rsidRPr="002127E9" w:rsidRDefault="00513AA8" w:rsidP="00B646D1">
                <w:pPr>
                  <w:rPr>
                    <w:rFonts w:ascii="Arial Narrow" w:hAnsi="Arial Narrow"/>
                    <w:bCs/>
                    <w:sz w:val="20"/>
                    <w:szCs w:val="20"/>
                  </w:rPr>
                </w:pPr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АО  «</w:t>
                </w:r>
                <w:proofErr w:type="gramEnd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Российский аукционный дом»</w:t>
                </w:r>
              </w:p>
            </w:tc>
          </w:sdtContent>
        </w:sdt>
      </w:tr>
      <w:tr w:rsidR="00B646D1" w:rsidRPr="002127E9" w14:paraId="0F1230D3" w14:textId="77777777" w:rsidTr="004849F0">
        <w:trPr>
          <w:trHeight w:hRule="exact" w:val="280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1BFDE98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CB6660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Юр.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858665617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5E236623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307C2C2E" w14:textId="77777777" w:rsidTr="004849F0">
        <w:trPr>
          <w:trHeight w:hRule="exact" w:val="298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7E7B58A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2C536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Почт. адрес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54110780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0287D828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 xml:space="preserve">190000, Санкт-Петербург, пер. Гривцова, д. 5, </w:t>
                </w:r>
                <w:proofErr w:type="spellStart"/>
                <w:proofErr w:type="gramStart"/>
                <w:r w:rsidRPr="00287943">
                  <w:rPr>
                    <w:rFonts w:ascii="Arial Narrow" w:hAnsi="Arial Narrow" w:cs="Times New Roman CYR"/>
                    <w:bCs/>
                    <w:sz w:val="20"/>
                    <w:szCs w:val="20"/>
                  </w:rPr>
                  <w:t>лит.В</w:t>
                </w:r>
                <w:proofErr w:type="spellEnd"/>
                <w:proofErr w:type="gramEnd"/>
              </w:p>
            </w:tc>
          </w:sdtContent>
        </w:sdt>
      </w:tr>
      <w:tr w:rsidR="00B646D1" w:rsidRPr="002127E9" w14:paraId="1A82CA78" w14:textId="77777777" w:rsidTr="004849F0">
        <w:trPr>
          <w:trHeight w:hRule="exact" w:val="274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7BCA7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CD1846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ИНН/КПП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679321489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64292BD1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7838430413/783801001</w:t>
                </w:r>
              </w:p>
            </w:tc>
          </w:sdtContent>
        </w:sdt>
      </w:tr>
      <w:tr w:rsidR="00B646D1" w:rsidRPr="002127E9" w14:paraId="64AD573C" w14:textId="77777777" w:rsidTr="004849F0">
        <w:trPr>
          <w:trHeight w:hRule="exact" w:val="292"/>
        </w:trPr>
        <w:tc>
          <w:tcPr>
            <w:tcW w:w="5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9E1365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5ACD3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ОГРН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010963323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4B7F109E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sz w:val="20"/>
                    <w:szCs w:val="20"/>
                  </w:rPr>
                  <w:t>1097847233351</w:t>
                </w:r>
              </w:p>
            </w:tc>
          </w:sdtContent>
        </w:sdt>
      </w:tr>
      <w:tr w:rsidR="00B646D1" w:rsidRPr="002127E9" w14:paraId="4E121280" w14:textId="77777777" w:rsidTr="004849F0">
        <w:trPr>
          <w:trHeight w:hRule="exact" w:val="282"/>
        </w:trPr>
        <w:tc>
          <w:tcPr>
            <w:tcW w:w="5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F890D4" w14:textId="77777777" w:rsidR="00B646D1" w:rsidRPr="002127E9" w:rsidRDefault="00B646D1" w:rsidP="00B646D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D914C5" w14:textId="77777777" w:rsidR="00B646D1" w:rsidRPr="002127E9" w:rsidRDefault="00B646D1" w:rsidP="00B646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2127E9">
              <w:rPr>
                <w:rFonts w:ascii="Arial Narrow" w:hAnsi="Arial Narrow"/>
                <w:b/>
                <w:sz w:val="20"/>
                <w:szCs w:val="20"/>
              </w:rPr>
              <w:t xml:space="preserve">Тел., факс, е-mail 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951134286"/>
            <w:placeholder>
              <w:docPart w:val="DefaultPlaceholder_1082065158"/>
            </w:placeholder>
          </w:sdtPr>
          <w:sdtEndPr/>
          <w:sdtContent>
            <w:tc>
              <w:tcPr>
                <w:tcW w:w="540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  <w:vAlign w:val="center"/>
              </w:tcPr>
              <w:p w14:paraId="7CFE97CA" w14:textId="77777777" w:rsidR="00B646D1" w:rsidRPr="002127E9" w:rsidRDefault="00513AA8" w:rsidP="00B646D1">
                <w:pPr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 w:rsidRPr="00287943">
                  <w:rPr>
                    <w:rFonts w:ascii="Arial Narrow" w:hAnsi="Arial Narrow" w:cs="Times New Roman CYR"/>
                    <w:b/>
                    <w:sz w:val="20"/>
                    <w:szCs w:val="20"/>
                  </w:rPr>
                  <w:t xml:space="preserve">(812)334-26-04, </w:t>
                </w:r>
                <w:hyperlink r:id="rId8" w:history="1">
                  <w:r w:rsidRPr="00287943">
                    <w:rPr>
                      <w:rStyle w:val="aa"/>
                      <w:rFonts w:ascii="Arial Narrow" w:hAnsi="Arial Narrow" w:cs="Times New Roman CYR"/>
                      <w:b/>
                      <w:sz w:val="20"/>
                      <w:szCs w:val="20"/>
                    </w:rPr>
                    <w:t>zamurueva@auction-house.ru</w:t>
                  </w:r>
                </w:hyperlink>
              </w:p>
            </w:tc>
          </w:sdtContent>
        </w:sdt>
      </w:tr>
    </w:tbl>
    <w:p w14:paraId="265C848E" w14:textId="70A97CB0" w:rsidR="00B646D1" w:rsidRPr="002127E9" w:rsidRDefault="00B646D1" w:rsidP="00CB45AA">
      <w:pPr>
        <w:spacing w:before="120" w:after="120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Отчетные бухгалтерские документы за публикацию оформить на (нужное отметить):</w:t>
      </w:r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1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3731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D35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2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153639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9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☐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>,       3</w:t>
      </w:r>
      <w:sdt>
        <w:sdtPr>
          <w:rPr>
            <w:rFonts w:ascii="Arial Narrow" w:hAnsi="Arial Narrow"/>
            <w:b/>
            <w:bCs/>
            <w:sz w:val="20"/>
            <w:szCs w:val="20"/>
            <w:u w:val="single"/>
          </w:rPr>
          <w:id w:val="-17446414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B19DD">
            <w:rPr>
              <w:rFonts w:ascii="MS Gothic" w:eastAsia="MS Gothic" w:hAnsi="MS Gothic" w:hint="eastAsia"/>
              <w:b/>
              <w:bCs/>
              <w:sz w:val="20"/>
              <w:szCs w:val="20"/>
              <w:u w:val="single"/>
            </w:rPr>
            <w:t>☒</w:t>
          </w:r>
        </w:sdtContent>
      </w:sdt>
      <w:r w:rsidR="00CB45AA">
        <w:rPr>
          <w:rFonts w:ascii="Arial Narrow" w:hAnsi="Arial Narrow"/>
          <w:b/>
          <w:bCs/>
          <w:sz w:val="20"/>
          <w:szCs w:val="20"/>
          <w:u w:val="single"/>
        </w:rPr>
        <w:t xml:space="preserve">     </w:t>
      </w:r>
    </w:p>
    <w:p w14:paraId="4655FD13" w14:textId="77777777" w:rsidR="00B646D1" w:rsidRPr="002127E9" w:rsidRDefault="00B646D1" w:rsidP="002127E9">
      <w:pPr>
        <w:spacing w:before="120" w:after="120"/>
        <w:jc w:val="center"/>
        <w:rPr>
          <w:rFonts w:ascii="Arial Narrow" w:hAnsi="Arial Narrow"/>
          <w:b/>
          <w:bCs/>
          <w:sz w:val="20"/>
          <w:szCs w:val="20"/>
          <w:u w:val="single"/>
        </w:rPr>
      </w:pPr>
      <w:r w:rsidRPr="002127E9">
        <w:rPr>
          <w:rFonts w:ascii="Arial Narrow" w:hAnsi="Arial Narrow"/>
          <w:b/>
          <w:bCs/>
          <w:sz w:val="20"/>
          <w:szCs w:val="20"/>
          <w:u w:val="single"/>
        </w:rPr>
        <w:t>Заявка-Договор на публикацию сообщений о банкротстве</w:t>
      </w:r>
    </w:p>
    <w:p w14:paraId="6BDA924C" w14:textId="77777777" w:rsidR="00B646D1" w:rsidRPr="002127E9" w:rsidRDefault="00B646D1" w:rsidP="00B646D1">
      <w:pPr>
        <w:rPr>
          <w:rFonts w:ascii="Arial Narrow" w:hAnsi="Arial Narrow"/>
          <w:sz w:val="20"/>
          <w:szCs w:val="20"/>
        </w:rPr>
      </w:pPr>
      <w:r w:rsidRPr="002127E9">
        <w:rPr>
          <w:rFonts w:ascii="Arial Narrow" w:hAnsi="Arial Narrow"/>
          <w:b/>
          <w:bCs/>
          <w:sz w:val="20"/>
          <w:szCs w:val="20"/>
        </w:rPr>
        <w:t>Просим разместить в газете «Коммерсантъ» на условиях предоплаты сообщение: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9180"/>
      </w:tblGrid>
      <w:tr w:rsidR="00B646D1" w:rsidRPr="002127E9" w14:paraId="61293CC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246958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3B2B69FE" w14:textId="77777777" w:rsidR="00B646D1" w:rsidRPr="001A7D35" w:rsidRDefault="00A76FB2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DFC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наблюдения</w:t>
            </w:r>
          </w:p>
        </w:tc>
      </w:tr>
      <w:tr w:rsidR="00B646D1" w:rsidRPr="002127E9" w14:paraId="10360A5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745532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60CE653" w14:textId="77777777" w:rsidR="00B646D1" w:rsidRPr="001A7D35" w:rsidRDefault="007A6613" w:rsidP="00B646D1">
                <w:pPr>
                  <w:rPr>
                    <w:rFonts w:ascii="Arial Narrow" w:hAnsi="Arial Narrow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ECBDB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финансового оздоровления</w:t>
            </w:r>
          </w:p>
        </w:tc>
      </w:tr>
      <w:tr w:rsidR="00B646D1" w:rsidRPr="002127E9" w14:paraId="4BD08C8C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862817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3779AF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3EC6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введении внешнего управления</w:t>
            </w:r>
          </w:p>
        </w:tc>
      </w:tr>
      <w:tr w:rsidR="00B646D1" w:rsidRPr="002127E9" w14:paraId="49872F3B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9395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AACB6FF" w14:textId="77777777" w:rsidR="00B646D1" w:rsidRPr="002127E9" w:rsidRDefault="00A76FB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509D5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прекращении производства по делу о банкротстве</w:t>
            </w:r>
          </w:p>
        </w:tc>
      </w:tr>
      <w:tr w:rsidR="00B646D1" w:rsidRPr="002127E9" w14:paraId="1D7D5CC1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656595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22BD834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220B3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утверждении, отстранение, освобождении А/У</w:t>
            </w:r>
          </w:p>
        </w:tc>
      </w:tr>
      <w:tr w:rsidR="00B646D1" w:rsidRPr="002127E9" w14:paraId="4BD996FF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176926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6D5C16E7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7E0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принятии решения о признании банкротом и об открытии конкурсного производства</w:t>
            </w:r>
          </w:p>
        </w:tc>
      </w:tr>
      <w:tr w:rsidR="00B646D1" w:rsidRPr="002127E9" w14:paraId="250D2717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7101460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75829C09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9040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постановления судов об отмене или изменении указанных актов</w:t>
            </w:r>
          </w:p>
        </w:tc>
      </w:tr>
      <w:tr w:rsidR="00B646D1" w:rsidRPr="002127E9" w14:paraId="7F35797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851027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04A151F6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1EB1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собрания кредиторов</w:t>
            </w:r>
          </w:p>
        </w:tc>
      </w:tr>
      <w:tr w:rsidR="00B646D1" w:rsidRPr="002127E9" w14:paraId="61D701A9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138190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4181EACD" w14:textId="77777777" w:rsidR="00B646D1" w:rsidRPr="002127E9" w:rsidRDefault="001A7D35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99E34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 xml:space="preserve">об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удовл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 xml:space="preserve">. </w:t>
            </w:r>
            <w:proofErr w:type="spellStart"/>
            <w:r w:rsidRPr="002127E9">
              <w:rPr>
                <w:rFonts w:ascii="Arial Narrow" w:hAnsi="Arial Narrow"/>
                <w:sz w:val="20"/>
                <w:szCs w:val="20"/>
              </w:rPr>
              <w:t>заявл</w:t>
            </w:r>
            <w:proofErr w:type="spellEnd"/>
            <w:r w:rsidRPr="002127E9">
              <w:rPr>
                <w:rFonts w:ascii="Arial Narrow" w:hAnsi="Arial Narrow"/>
                <w:sz w:val="20"/>
                <w:szCs w:val="20"/>
              </w:rPr>
              <w:t>. 3-х лиц о намерении погасить обязательства</w:t>
            </w:r>
          </w:p>
        </w:tc>
      </w:tr>
      <w:tr w:rsidR="00B646D1" w:rsidRPr="002127E9" w14:paraId="4CD1A0B8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14067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067A942" w14:textId="34A334C0" w:rsidR="00B646D1" w:rsidRPr="002127E9" w:rsidRDefault="00DB1FB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4FBED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проведении торгов</w:t>
            </w:r>
          </w:p>
        </w:tc>
      </w:tr>
      <w:tr w:rsidR="00B646D1" w:rsidRPr="002127E9" w14:paraId="4B299BB5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982998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10F82CB" w14:textId="35D29201" w:rsidR="00B646D1" w:rsidRPr="002127E9" w:rsidRDefault="003B1CD2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97851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результатах проведения торгов</w:t>
            </w:r>
          </w:p>
        </w:tc>
      </w:tr>
      <w:tr w:rsidR="00B646D1" w:rsidRPr="002127E9" w14:paraId="0B8FA143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129526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16475855" w14:textId="77777777" w:rsidR="00B646D1" w:rsidRPr="002127E9" w:rsidRDefault="007A6613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465BB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 передаче обязательств банка перед ФЛ</w:t>
            </w:r>
          </w:p>
        </w:tc>
      </w:tr>
      <w:tr w:rsidR="00B646D1" w:rsidRPr="002127E9" w14:paraId="29DCAC14" w14:textId="77777777" w:rsidTr="00B646D1">
        <w:trPr>
          <w:trHeight w:hRule="exact" w:val="227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sdt>
            <w:sdtPr>
              <w:rPr>
                <w:rFonts w:ascii="MS Gothic" w:eastAsia="MS Gothic" w:hAnsi="MS Gothic" w:cs="MS Gothic" w:hint="eastAsia"/>
                <w:sz w:val="20"/>
                <w:szCs w:val="20"/>
              </w:rPr>
              <w:id w:val="-14304525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>
              <w:rPr>
                <w:rFonts w:hint="default"/>
              </w:rPr>
            </w:sdtEndPr>
            <w:sdtContent>
              <w:p w14:paraId="202A3127" w14:textId="44F6A2EF" w:rsidR="00B646D1" w:rsidRPr="002127E9" w:rsidRDefault="00DB1FB6" w:rsidP="00B646D1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C6649" w14:textId="77777777" w:rsidR="00B646D1" w:rsidRPr="002127E9" w:rsidRDefault="00B646D1" w:rsidP="00B646D1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127E9">
              <w:rPr>
                <w:rFonts w:ascii="Arial Narrow" w:hAnsi="Arial Narrow"/>
                <w:sz w:val="20"/>
                <w:szCs w:val="20"/>
              </w:rPr>
              <w:t>об иных сведениях</w:t>
            </w:r>
          </w:p>
        </w:tc>
      </w:tr>
    </w:tbl>
    <w:p w14:paraId="11C23F87" w14:textId="77777777" w:rsidR="00B646D1" w:rsidRPr="002127E9" w:rsidRDefault="00B646D1" w:rsidP="001A7D35">
      <w:pPr>
        <w:spacing w:before="120" w:after="120"/>
        <w:rPr>
          <w:rFonts w:ascii="Arial Narrow" w:hAnsi="Arial Narrow"/>
          <w:b/>
          <w:sz w:val="20"/>
          <w:szCs w:val="20"/>
          <w:u w:val="single"/>
        </w:rPr>
      </w:pPr>
      <w:r w:rsidRPr="002127E9">
        <w:rPr>
          <w:rFonts w:ascii="Arial Narrow" w:hAnsi="Arial Narrow"/>
          <w:b/>
          <w:sz w:val="20"/>
          <w:szCs w:val="20"/>
          <w:u w:val="single"/>
        </w:rPr>
        <w:t>Содержание сообщения:</w:t>
      </w:r>
    </w:p>
    <w:tbl>
      <w:tblPr>
        <w:tblpPr w:leftFromText="181" w:rightFromText="181" w:vertAnchor="text" w:tblpXSpec="center" w:tblpY="1"/>
        <w:tblOverlap w:val="never"/>
        <w:tblW w:w="103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08"/>
      </w:tblGrid>
      <w:tr w:rsidR="00B646D1" w:rsidRPr="00DB1FB6" w14:paraId="14275C79" w14:textId="77777777" w:rsidTr="006533F7">
        <w:tc>
          <w:tcPr>
            <w:tcW w:w="10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DCC2BB" w14:textId="40773C68" w:rsidR="00B646D1" w:rsidRPr="00DB1FB6" w:rsidRDefault="00DB1FB6" w:rsidP="00DB1FB6">
            <w:pPr>
              <w:pStyle w:val="af0"/>
              <w:spacing w:before="0" w:after="0"/>
              <w:jc w:val="both"/>
              <w:rPr>
                <w:sz w:val="20"/>
                <w:szCs w:val="20"/>
              </w:rPr>
            </w:pPr>
            <w:r w:rsidRPr="00DB1FB6">
              <w:rPr>
                <w:color w:val="000000"/>
                <w:sz w:val="20"/>
                <w:szCs w:val="20"/>
              </w:rPr>
              <w:t xml:space="preserve">АО «Российский аукционный дом» (ОГРН 1097847233351, ИНН 7838430413, 190000, Санкт-Петербург, пер. Гривцова, д. 5, </w:t>
            </w:r>
            <w:proofErr w:type="spellStart"/>
            <w:r w:rsidRPr="00DB1FB6">
              <w:rPr>
                <w:color w:val="000000"/>
                <w:sz w:val="20"/>
                <w:szCs w:val="20"/>
              </w:rPr>
              <w:t>лит.В</w:t>
            </w:r>
            <w:proofErr w:type="spellEnd"/>
            <w:r w:rsidRPr="00DB1FB6">
              <w:rPr>
                <w:color w:val="000000"/>
                <w:sz w:val="20"/>
                <w:szCs w:val="20"/>
              </w:rPr>
              <w:t>, (812)334-26-04, 8(800) 777-57-57, ungur@auction-house.ru) (далее - Организатор торгов, ОТ), действующее на основании договора с Дагестанским коммерческим энергетическим банком «</w:t>
            </w:r>
            <w:proofErr w:type="spellStart"/>
            <w:r w:rsidRPr="00DB1FB6">
              <w:rPr>
                <w:color w:val="000000"/>
                <w:sz w:val="20"/>
                <w:szCs w:val="20"/>
              </w:rPr>
              <w:t>Дагэнергобанк</w:t>
            </w:r>
            <w:proofErr w:type="spellEnd"/>
            <w:r w:rsidRPr="00DB1FB6">
              <w:rPr>
                <w:color w:val="000000"/>
                <w:sz w:val="20"/>
                <w:szCs w:val="20"/>
              </w:rPr>
              <w:t>» (общество с ограниченной ответственностью) (ООО «ДАГЭНЕРГОБАНК») (367000, Республика Дагестан, г. Махачкала, пр. Р. Гамзатова, 39 "А", ИНН 0541019312, ОГРН 1020500000553) (далее – финансовая организация), конкурсным управляющим (ликвидатором) которого на основании решения Арбитражного суда Республики Дагестан от 09 июня 2015 г. по делу №А15-1402/2015 является государственная корпорация «Агентство по страхованию вкладов» (109240, г. Москва, ул. Высоцкого, д. 4),</w:t>
            </w:r>
            <w:r w:rsidRPr="00DB1FB6">
              <w:rPr>
                <w:sz w:val="20"/>
                <w:szCs w:val="20"/>
              </w:rPr>
              <w:t xml:space="preserve"> сообщает о внесении изменений в сообщение о проведении торгов (сообщение №02030119776 в газете АО «Коммерсантъ» от 19.02.2022 г. №31(7232)), а именно, дополнении текста сообщения следующими сведениями:</w:t>
            </w:r>
            <w:r>
              <w:rPr>
                <w:sz w:val="20"/>
                <w:szCs w:val="20"/>
              </w:rPr>
              <w:t xml:space="preserve"> </w:t>
            </w:r>
            <w:r w:rsidRPr="00DB1FB6">
              <w:rPr>
                <w:sz w:val="20"/>
                <w:szCs w:val="20"/>
              </w:rPr>
              <w:t xml:space="preserve">«Сделки по итогам торгов подлежат заключению с учетом положений Указа Президента </w:t>
            </w:r>
            <w:r w:rsidRPr="00DB1FB6">
              <w:rPr>
                <w:sz w:val="20"/>
                <w:szCs w:val="20"/>
              </w:rPr>
              <w:lastRenderedPageBreak/>
              <w:t>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      </w:r>
            <w:r>
              <w:rPr>
                <w:sz w:val="20"/>
                <w:szCs w:val="20"/>
              </w:rPr>
              <w:t xml:space="preserve"> </w:t>
            </w:r>
            <w:r w:rsidRPr="00DB1FB6">
              <w:rPr>
                <w:sz w:val="20"/>
                <w:szCs w:val="20"/>
              </w:rPr>
      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      </w:r>
            <w:r>
              <w:rPr>
                <w:sz w:val="20"/>
                <w:szCs w:val="20"/>
              </w:rPr>
              <w:t xml:space="preserve"> </w:t>
            </w:r>
            <w:r w:rsidRPr="00DB1FB6">
              <w:rPr>
                <w:sz w:val="20"/>
                <w:szCs w:val="20"/>
              </w:rPr>
              <w:t>Риски, связанные с отказом в заключении сделки по итогам торгов с учетом положений Указа Президента РФ, несет покупатель».</w:t>
            </w:r>
          </w:p>
        </w:tc>
      </w:tr>
    </w:tbl>
    <w:p w14:paraId="45134DF2" w14:textId="77777777" w:rsidR="00D76781" w:rsidRPr="00917176" w:rsidRDefault="00D76781" w:rsidP="001B47F0">
      <w:pPr>
        <w:spacing w:after="0"/>
        <w:rPr>
          <w:rFonts w:ascii="Arial Narrow" w:hAnsi="Arial Narrow"/>
          <w:sz w:val="14"/>
          <w:szCs w:val="16"/>
        </w:rPr>
      </w:pPr>
    </w:p>
    <w:p w14:paraId="10A21B67" w14:textId="77777777" w:rsidR="001B47F0" w:rsidRPr="001B47F0" w:rsidRDefault="00B646D1" w:rsidP="001B47F0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В соответствии с законодательством о банкротстве сообщение должно содержать обязательные сведения.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sz w:val="16"/>
          <w:szCs w:val="16"/>
        </w:rPr>
        <w:t>К заявке прилагаются подтверждающие документы (введение процедуры, полномочия а/у в отношении должника), в противном случае заявка не обрабатывается.</w:t>
      </w:r>
      <w:r w:rsidR="008B703A">
        <w:rPr>
          <w:rFonts w:ascii="Arial Narrow" w:hAnsi="Arial Narrow"/>
          <w:sz w:val="16"/>
          <w:szCs w:val="16"/>
        </w:rPr>
        <w:t xml:space="preserve"> </w:t>
      </w:r>
      <w:r w:rsidR="008B703A" w:rsidRPr="008B703A">
        <w:rPr>
          <w:rFonts w:ascii="Arial Narrow" w:hAnsi="Arial Narrow"/>
          <w:sz w:val="16"/>
          <w:szCs w:val="16"/>
        </w:rPr>
        <w:t>В заявке не могут содержаться сведения относительно нескольких должников</w:t>
      </w:r>
      <w:r w:rsidR="008B703A">
        <w:rPr>
          <w:rFonts w:ascii="Arial Narrow" w:hAnsi="Arial Narrow"/>
          <w:sz w:val="16"/>
          <w:szCs w:val="16"/>
        </w:rPr>
        <w:t>.</w:t>
      </w:r>
    </w:p>
    <w:p w14:paraId="3601F3C5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Гарантирую оплату счета по реквизитам:</w:t>
      </w:r>
    </w:p>
    <w:p w14:paraId="03F18CA2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 xml:space="preserve">ПОЛУЧАТЕЛЬ: </w:t>
      </w:r>
      <w:r w:rsidRPr="002127E9">
        <w:rPr>
          <w:rFonts w:ascii="Arial Narrow" w:hAnsi="Arial Narrow"/>
          <w:bCs/>
          <w:sz w:val="16"/>
          <w:szCs w:val="16"/>
        </w:rPr>
        <w:t>АО «КОММЕРСАНТЪ»</w:t>
      </w:r>
    </w:p>
    <w:p w14:paraId="64ACE1F0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Cs/>
          <w:sz w:val="16"/>
          <w:szCs w:val="16"/>
        </w:rPr>
      </w:pPr>
      <w:bookmarkStart w:id="0" w:name="OLE_LINK1"/>
      <w:r w:rsidRPr="002127E9">
        <w:rPr>
          <w:rFonts w:ascii="Arial Narrow" w:hAnsi="Arial Narrow"/>
          <w:b/>
          <w:bCs/>
          <w:sz w:val="16"/>
          <w:szCs w:val="16"/>
        </w:rPr>
        <w:t xml:space="preserve">ОГРН </w:t>
      </w:r>
      <w:r w:rsidRPr="002127E9">
        <w:rPr>
          <w:rFonts w:ascii="Arial Narrow" w:hAnsi="Arial Narrow"/>
          <w:bCs/>
          <w:sz w:val="16"/>
          <w:szCs w:val="16"/>
        </w:rPr>
        <w:t xml:space="preserve">1027700204751 </w:t>
      </w:r>
      <w:r w:rsidRPr="002127E9">
        <w:rPr>
          <w:rFonts w:ascii="Arial Narrow" w:hAnsi="Arial Narrow"/>
          <w:b/>
          <w:bCs/>
          <w:sz w:val="16"/>
          <w:szCs w:val="16"/>
        </w:rPr>
        <w:t>ИНН</w:t>
      </w:r>
      <w:r w:rsidRPr="002127E9">
        <w:rPr>
          <w:rFonts w:ascii="Arial Narrow" w:hAnsi="Arial Narrow"/>
          <w:bCs/>
          <w:sz w:val="16"/>
          <w:szCs w:val="16"/>
        </w:rPr>
        <w:t xml:space="preserve"> 7707120552 </w:t>
      </w:r>
      <w:proofErr w:type="gramStart"/>
      <w:r w:rsidRPr="002127E9">
        <w:rPr>
          <w:rFonts w:ascii="Arial Narrow" w:hAnsi="Arial Narrow"/>
          <w:b/>
          <w:bCs/>
          <w:sz w:val="16"/>
          <w:szCs w:val="16"/>
        </w:rPr>
        <w:t>КПП</w:t>
      </w:r>
      <w:r w:rsidRPr="002127E9">
        <w:rPr>
          <w:rFonts w:ascii="Arial Narrow" w:hAnsi="Arial Narrow"/>
          <w:bCs/>
          <w:sz w:val="16"/>
          <w:szCs w:val="16"/>
        </w:rPr>
        <w:t xml:space="preserve">  770701001</w:t>
      </w:r>
      <w:proofErr w:type="gramEnd"/>
      <w:r w:rsidRPr="002127E9">
        <w:rPr>
          <w:rFonts w:ascii="Arial Narrow" w:hAnsi="Arial Narrow"/>
          <w:bCs/>
          <w:sz w:val="16"/>
          <w:szCs w:val="16"/>
        </w:rPr>
        <w:t>; р/с № 40702</w:t>
      </w:r>
      <w:r w:rsidR="007A6613">
        <w:rPr>
          <w:rFonts w:ascii="Arial Narrow" w:hAnsi="Arial Narrow"/>
          <w:bCs/>
          <w:sz w:val="16"/>
          <w:szCs w:val="16"/>
        </w:rPr>
        <w:t>810</w:t>
      </w:r>
      <w:r w:rsidRPr="002127E9">
        <w:rPr>
          <w:rFonts w:ascii="Arial Narrow" w:hAnsi="Arial Narrow"/>
          <w:bCs/>
          <w:sz w:val="16"/>
          <w:szCs w:val="16"/>
        </w:rPr>
        <w:t xml:space="preserve">800003400822  в "РАЙФФАЙЗЕНБАНК" (АО)  Г. МОСКВА к/с № 30101810200000000700 </w:t>
      </w:r>
      <w:r w:rsidRPr="002127E9">
        <w:rPr>
          <w:rFonts w:ascii="Arial Narrow" w:hAnsi="Arial Narrow"/>
          <w:b/>
          <w:bCs/>
          <w:sz w:val="16"/>
          <w:szCs w:val="16"/>
        </w:rPr>
        <w:t>БИК</w:t>
      </w:r>
      <w:r w:rsidRPr="002127E9">
        <w:rPr>
          <w:rFonts w:ascii="Arial Narrow" w:hAnsi="Arial Narrow"/>
          <w:bCs/>
          <w:sz w:val="16"/>
          <w:szCs w:val="16"/>
        </w:rPr>
        <w:t xml:space="preserve"> 044525700  </w:t>
      </w:r>
      <w:r w:rsidRPr="002127E9">
        <w:rPr>
          <w:rFonts w:ascii="Arial Narrow" w:hAnsi="Arial Narrow"/>
          <w:b/>
          <w:bCs/>
          <w:sz w:val="16"/>
          <w:szCs w:val="16"/>
        </w:rPr>
        <w:t>ОКАТО</w:t>
      </w:r>
      <w:r w:rsidRPr="002127E9">
        <w:rPr>
          <w:rFonts w:ascii="Arial Narrow" w:hAnsi="Arial Narrow"/>
          <w:bCs/>
          <w:sz w:val="16"/>
          <w:szCs w:val="16"/>
        </w:rPr>
        <w:t xml:space="preserve"> 45286585000</w:t>
      </w:r>
    </w:p>
    <w:bookmarkEnd w:id="0"/>
    <w:p w14:paraId="5764B224" w14:textId="77777777" w:rsidR="00B646D1" w:rsidRPr="002127E9" w:rsidRDefault="00B646D1" w:rsidP="002127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НАЗНАЧЕНИЕ ПЛАТЕЖА</w:t>
      </w:r>
      <w:r w:rsidRPr="002127E9">
        <w:rPr>
          <w:rFonts w:ascii="Arial Narrow" w:hAnsi="Arial Narrow"/>
          <w:bCs/>
          <w:sz w:val="16"/>
          <w:szCs w:val="16"/>
        </w:rPr>
        <w:t xml:space="preserve">: ОПЛАТА ЗА ПУБЛИКАЦИЮ СВЕДЕНИЙ О БАНКРОТСТВЕ ДОЛЖНИКА </w:t>
      </w:r>
      <w:r w:rsidRPr="002127E9">
        <w:rPr>
          <w:rFonts w:ascii="Arial Narrow" w:hAnsi="Arial Narrow"/>
          <w:b/>
          <w:bCs/>
          <w:sz w:val="16"/>
          <w:szCs w:val="16"/>
        </w:rPr>
        <w:t>ПО СЧЕТУ (УКАЗАТЬ НАИМЕНОВАНИЕ ДОЛЖНИКА, ОГРН, № СЧЕТА)</w:t>
      </w:r>
    </w:p>
    <w:p w14:paraId="62F81402" w14:textId="77777777" w:rsidR="00917176" w:rsidRDefault="00917176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622485B0" w14:textId="77777777" w:rsidR="00917176" w:rsidRDefault="00917176" w:rsidP="002127E9">
      <w:pPr>
        <w:spacing w:after="0"/>
        <w:rPr>
          <w:rFonts w:ascii="Arial Narrow" w:hAnsi="Arial Narrow"/>
          <w:b/>
          <w:sz w:val="16"/>
          <w:szCs w:val="16"/>
        </w:rPr>
      </w:pPr>
    </w:p>
    <w:p w14:paraId="4D12F5E1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 xml:space="preserve">Публикация объявлений производится в срок не более 10 (десяти) дней с даты получения Заявки при условии поступления денежных средств на счет Издателя не позднее среды 13:00 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мск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.</w:t>
      </w:r>
    </w:p>
    <w:p w14:paraId="6B6F9AAB" w14:textId="77777777" w:rsidR="00B646D1" w:rsidRPr="002127E9" w:rsidRDefault="00B646D1" w:rsidP="002127E9">
      <w:pPr>
        <w:spacing w:after="0"/>
        <w:rPr>
          <w:rFonts w:ascii="Arial Narrow" w:hAnsi="Arial Narrow"/>
          <w:b/>
          <w:bCs/>
          <w:sz w:val="16"/>
          <w:szCs w:val="16"/>
        </w:rPr>
      </w:pPr>
      <w:r w:rsidRPr="002127E9">
        <w:rPr>
          <w:rFonts w:ascii="Arial Narrow" w:hAnsi="Arial Narrow"/>
          <w:b/>
          <w:bCs/>
          <w:sz w:val="16"/>
          <w:szCs w:val="16"/>
        </w:rPr>
        <w:t>Претензии по поводу публикации принимаются в течение семи дней с даты публикации.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В случае несоответствия информации, содержащейся в подписанной заявке и присланном отдельно тексте объявления,</w:t>
      </w:r>
      <w:r w:rsidR="002127E9">
        <w:rPr>
          <w:rFonts w:ascii="Arial Narrow" w:hAnsi="Arial Narrow"/>
          <w:sz w:val="16"/>
          <w:szCs w:val="16"/>
        </w:rPr>
        <w:t xml:space="preserve"> </w:t>
      </w:r>
      <w:r w:rsidRPr="002127E9">
        <w:rPr>
          <w:rFonts w:ascii="Arial Narrow" w:hAnsi="Arial Narrow"/>
          <w:b/>
          <w:bCs/>
          <w:sz w:val="16"/>
          <w:szCs w:val="16"/>
        </w:rPr>
        <w:t>ответственность за это лежит на Заказчике, повторная публикация в указанном случае не производится.</w:t>
      </w:r>
    </w:p>
    <w:p w14:paraId="338D7B79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Подписывая настоящую заявку, выражаю согласие на получение всех отчетных документов через систему «</w:t>
      </w:r>
      <w:proofErr w:type="spellStart"/>
      <w:r w:rsidRPr="002127E9">
        <w:rPr>
          <w:rFonts w:ascii="Arial Narrow" w:hAnsi="Arial Narrow"/>
          <w:b/>
          <w:sz w:val="16"/>
          <w:szCs w:val="16"/>
        </w:rPr>
        <w:t>Диадок</w:t>
      </w:r>
      <w:proofErr w:type="spellEnd"/>
      <w:r w:rsidRPr="002127E9">
        <w:rPr>
          <w:rFonts w:ascii="Arial Narrow" w:hAnsi="Arial Narrow"/>
          <w:b/>
          <w:sz w:val="16"/>
          <w:szCs w:val="16"/>
        </w:rPr>
        <w:t>» (diadoc.ru).</w:t>
      </w:r>
    </w:p>
    <w:p w14:paraId="55C6936B" w14:textId="77777777" w:rsidR="00B646D1" w:rsidRPr="002127E9" w:rsidRDefault="00B646D1" w:rsidP="002127E9">
      <w:pPr>
        <w:spacing w:after="0"/>
        <w:rPr>
          <w:rFonts w:ascii="Arial Narrow" w:hAnsi="Arial Narrow"/>
          <w:b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Издатель оставляет за собой право отказать в публикации:</w:t>
      </w:r>
    </w:p>
    <w:p w14:paraId="3E124E22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непредставлении подтверждающих документов и текста сообщения;</w:t>
      </w:r>
    </w:p>
    <w:p w14:paraId="5F4C3528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 xml:space="preserve">при неправильном заполнении или </w:t>
      </w:r>
      <w:proofErr w:type="spellStart"/>
      <w:r w:rsidRPr="002127E9">
        <w:rPr>
          <w:rFonts w:ascii="Arial Narrow" w:hAnsi="Arial Narrow"/>
          <w:sz w:val="16"/>
          <w:szCs w:val="16"/>
        </w:rPr>
        <w:t>незаполнении</w:t>
      </w:r>
      <w:proofErr w:type="spellEnd"/>
      <w:r w:rsidRPr="002127E9">
        <w:rPr>
          <w:rFonts w:ascii="Arial Narrow" w:hAnsi="Arial Narrow"/>
          <w:sz w:val="16"/>
          <w:szCs w:val="16"/>
        </w:rPr>
        <w:t xml:space="preserve"> настоящей заявки;</w:t>
      </w:r>
    </w:p>
    <w:p w14:paraId="09A03253" w14:textId="77777777" w:rsidR="00B646D1" w:rsidRPr="002127E9" w:rsidRDefault="00B646D1" w:rsidP="002127E9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отсутствии или неправильном заполнении назначения платежа в платежном документе:</w:t>
      </w:r>
    </w:p>
    <w:p w14:paraId="61B7581E" w14:textId="77777777" w:rsidR="00A9386F" w:rsidRPr="00FF34D3" w:rsidRDefault="00B646D1" w:rsidP="00125D02">
      <w:pPr>
        <w:numPr>
          <w:ilvl w:val="0"/>
          <w:numId w:val="1"/>
        </w:num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sz w:val="16"/>
          <w:szCs w:val="16"/>
        </w:rPr>
        <w:t>при неоплате услуг Издателя.</w:t>
      </w:r>
    </w:p>
    <w:p w14:paraId="51BC590E" w14:textId="77777777" w:rsidR="00E14447" w:rsidRDefault="00E14447" w:rsidP="00125D02">
      <w:pPr>
        <w:spacing w:after="0"/>
        <w:rPr>
          <w:rFonts w:ascii="Arial Narrow" w:hAnsi="Arial Narrow"/>
          <w:b/>
          <w:sz w:val="16"/>
          <w:szCs w:val="16"/>
        </w:rPr>
      </w:pPr>
    </w:p>
    <w:p w14:paraId="41B145FA" w14:textId="77777777" w:rsidR="00B646D1" w:rsidRPr="002127E9" w:rsidRDefault="00B646D1" w:rsidP="00125D02">
      <w:pPr>
        <w:spacing w:after="0"/>
        <w:rPr>
          <w:rFonts w:ascii="Arial Narrow" w:hAnsi="Arial Narrow"/>
          <w:sz w:val="16"/>
          <w:szCs w:val="16"/>
        </w:rPr>
      </w:pPr>
      <w:r w:rsidRPr="002127E9">
        <w:rPr>
          <w:rFonts w:ascii="Arial Narrow" w:hAnsi="Arial Narrow"/>
          <w:b/>
          <w:sz w:val="16"/>
          <w:szCs w:val="16"/>
        </w:rPr>
        <w:t>Заказчик</w:t>
      </w:r>
      <w:r w:rsidRPr="002127E9">
        <w:rPr>
          <w:rFonts w:ascii="Arial Narrow" w:hAnsi="Arial Narrow"/>
          <w:sz w:val="16"/>
          <w:szCs w:val="16"/>
        </w:rPr>
        <w:t>:</w:t>
      </w:r>
    </w:p>
    <w:tbl>
      <w:tblPr>
        <w:tblW w:w="8835" w:type="dxa"/>
        <w:tblLook w:val="01E0" w:firstRow="1" w:lastRow="1" w:firstColumn="1" w:lastColumn="1" w:noHBand="0" w:noVBand="0"/>
      </w:tblPr>
      <w:tblGrid>
        <w:gridCol w:w="3702"/>
        <w:gridCol w:w="286"/>
        <w:gridCol w:w="4512"/>
        <w:gridCol w:w="335"/>
      </w:tblGrid>
      <w:tr w:rsidR="003018F2" w:rsidRPr="002127E9" w14:paraId="1500CBDA" w14:textId="77777777" w:rsidTr="00FF34D3">
        <w:trPr>
          <w:trHeight w:val="9"/>
        </w:trPr>
        <w:tc>
          <w:tcPr>
            <w:tcW w:w="4779" w:type="dxa"/>
            <w:shd w:val="clear" w:color="auto" w:fill="auto"/>
          </w:tcPr>
          <w:p w14:paraId="48D66422" w14:textId="77777777" w:rsidR="003018F2" w:rsidRPr="002127E9" w:rsidRDefault="00CE317F" w:rsidP="00B8582E">
            <w:pPr>
              <w:tabs>
                <w:tab w:val="center" w:pos="1576"/>
              </w:tabs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sz w:val="16"/>
                  <w:szCs w:val="16"/>
                </w:rPr>
                <w:id w:val="-554695793"/>
              </w:sdtPr>
              <w:sdtEndPr/>
              <w:sdtContent>
                <w:r w:rsidR="003018F2">
                  <w:rPr>
                    <w:rFonts w:ascii="Arial Narrow" w:hAnsi="Arial Narrow"/>
                    <w:sz w:val="16"/>
                    <w:szCs w:val="16"/>
                  </w:rPr>
                  <w:t>Раев К.В.</w:t>
                </w:r>
              </w:sdtContent>
            </w:sdt>
            <w:r w:rsidR="003018F2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314" w:type="dxa"/>
            <w:shd w:val="clear" w:color="auto" w:fill="auto"/>
          </w:tcPr>
          <w:p w14:paraId="63CC3DCC" w14:textId="77777777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tcBorders>
              <w:top w:val="single" w:sz="4" w:space="0" w:color="auto"/>
            </w:tcBorders>
            <w:shd w:val="clear" w:color="auto" w:fill="auto"/>
          </w:tcPr>
          <w:p w14:paraId="2D6BA5F5" w14:textId="6C0E1D3E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  <w:r w:rsidRPr="005C18B1">
              <w:rPr>
                <w:noProof/>
                <w:lang w:eastAsia="ru-RU"/>
              </w:rPr>
              <w:drawing>
                <wp:inline distT="0" distB="0" distL="0" distR="0" wp14:anchorId="7484D5E5" wp14:editId="380BA3A2">
                  <wp:extent cx="2728366" cy="1536387"/>
                  <wp:effectExtent l="0" t="0" r="0" b="6985"/>
                  <wp:docPr id="3" name="Рисунок 3" descr="cid:image001.png@01D54602.42850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cid:image001.png@01D54602.42850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605" cy="1536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" w:type="dxa"/>
            <w:shd w:val="clear" w:color="auto" w:fill="auto"/>
          </w:tcPr>
          <w:p w14:paraId="15CA8298" w14:textId="77777777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3018F2" w:rsidRPr="002127E9" w14:paraId="3A20B7E2" w14:textId="77777777" w:rsidTr="00FF34D3">
        <w:trPr>
          <w:trHeight w:val="10"/>
        </w:trPr>
        <w:tc>
          <w:tcPr>
            <w:tcW w:w="4779" w:type="dxa"/>
            <w:shd w:val="clear" w:color="auto" w:fill="auto"/>
          </w:tcPr>
          <w:p w14:paraId="5A991A5F" w14:textId="77777777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14" w:type="dxa"/>
            <w:shd w:val="clear" w:color="auto" w:fill="auto"/>
          </w:tcPr>
          <w:p w14:paraId="3E95A6D9" w14:textId="77777777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358" w:type="dxa"/>
            <w:shd w:val="clear" w:color="auto" w:fill="auto"/>
          </w:tcPr>
          <w:p w14:paraId="0E2EA1BC" w14:textId="31915A64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84" w:type="dxa"/>
            <w:shd w:val="clear" w:color="auto" w:fill="auto"/>
          </w:tcPr>
          <w:p w14:paraId="2DFF670A" w14:textId="77777777" w:rsidR="003018F2" w:rsidRPr="002127E9" w:rsidRDefault="003018F2" w:rsidP="00B646D1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14:paraId="143B3D5C" w14:textId="77777777" w:rsidR="00A9386F" w:rsidRPr="002127E9" w:rsidRDefault="00A9386F">
      <w:pPr>
        <w:rPr>
          <w:rFonts w:ascii="Arial Narrow" w:hAnsi="Arial Narrow"/>
          <w:sz w:val="16"/>
          <w:szCs w:val="16"/>
        </w:rPr>
      </w:pPr>
    </w:p>
    <w:sectPr w:rsidR="00A9386F" w:rsidRPr="002127E9" w:rsidSect="00944612">
      <w:headerReference w:type="default" r:id="rId11"/>
      <w:pgSz w:w="11906" w:h="16838"/>
      <w:pgMar w:top="426" w:right="926" w:bottom="709" w:left="1080" w:header="35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2E3C8" w14:textId="77777777" w:rsidR="00CE317F" w:rsidRDefault="00CE317F" w:rsidP="002127E9">
      <w:pPr>
        <w:spacing w:after="0" w:line="240" w:lineRule="auto"/>
      </w:pPr>
      <w:r>
        <w:separator/>
      </w:r>
    </w:p>
  </w:endnote>
  <w:endnote w:type="continuationSeparator" w:id="0">
    <w:p w14:paraId="54440AC7" w14:textId="77777777" w:rsidR="00CE317F" w:rsidRDefault="00CE317F" w:rsidP="00212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62B48" w14:textId="77777777" w:rsidR="00CE317F" w:rsidRDefault="00CE317F" w:rsidP="002127E9">
      <w:pPr>
        <w:spacing w:after="0" w:line="240" w:lineRule="auto"/>
      </w:pPr>
      <w:r>
        <w:separator/>
      </w:r>
    </w:p>
  </w:footnote>
  <w:footnote w:type="continuationSeparator" w:id="0">
    <w:p w14:paraId="6FA02BBF" w14:textId="77777777" w:rsidR="00CE317F" w:rsidRDefault="00CE317F" w:rsidP="00212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2C71" w14:textId="7C21BD15" w:rsidR="00957371" w:rsidRPr="0046588E" w:rsidRDefault="00BC77BE" w:rsidP="00BB2CD3">
    <w:pPr>
      <w:shd w:val="clear" w:color="auto" w:fill="FFFFFF"/>
      <w:tabs>
        <w:tab w:val="left" w:pos="2110"/>
      </w:tabs>
      <w:rPr>
        <w:rFonts w:ascii="Arial Narrow" w:hAnsi="Arial Narrow"/>
        <w:b/>
        <w:sz w:val="20"/>
        <w:szCs w:val="20"/>
      </w:rPr>
    </w:pPr>
    <w:r w:rsidRPr="0046588E">
      <w:rPr>
        <w:rFonts w:ascii="Arial Narrow" w:hAnsi="Arial Narrow"/>
        <w:sz w:val="18"/>
        <w:szCs w:val="18"/>
      </w:rPr>
      <w:t xml:space="preserve">В </w:t>
    </w:r>
    <w:r w:rsidRPr="0046588E">
      <w:rPr>
        <w:rFonts w:ascii="Arial Narrow" w:hAnsi="Arial Narrow"/>
        <w:bCs/>
        <w:sz w:val="18"/>
        <w:szCs w:val="18"/>
      </w:rPr>
      <w:t>АКЦИОНЕРНОЕ ОБЩЕСТВО «КОММЕРСАНТЪ»</w:t>
    </w:r>
    <w:r w:rsidR="00CB45AA">
      <w:rPr>
        <w:rFonts w:ascii="Arial Narrow" w:hAnsi="Arial Narrow"/>
        <w:sz w:val="18"/>
        <w:szCs w:val="18"/>
      </w:rPr>
      <w:t xml:space="preserve"> </w:t>
    </w:r>
    <w:r w:rsidR="00CB45AA">
      <w:rPr>
        <w:rFonts w:ascii="Arial Narrow" w:hAnsi="Arial Narrow"/>
        <w:b/>
        <w:sz w:val="20"/>
        <w:szCs w:val="20"/>
      </w:rPr>
      <w:t xml:space="preserve">Дата заполнения </w:t>
    </w:r>
    <w:sdt>
      <w:sdtPr>
        <w:rPr>
          <w:rFonts w:ascii="Arial Narrow" w:hAnsi="Arial Narrow"/>
          <w:b/>
          <w:sz w:val="20"/>
          <w:szCs w:val="20"/>
        </w:rPr>
        <w:id w:val="-1890174353"/>
        <w:date w:fullDate="2022-03-28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DB1FB6">
          <w:rPr>
            <w:rFonts w:ascii="Arial Narrow" w:hAnsi="Arial Narrow"/>
            <w:b/>
            <w:sz w:val="20"/>
            <w:szCs w:val="20"/>
          </w:rPr>
          <w:t>28.03.2022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D1"/>
    <w:rsid w:val="000148B5"/>
    <w:rsid w:val="0001531F"/>
    <w:rsid w:val="00021F3B"/>
    <w:rsid w:val="000242F9"/>
    <w:rsid w:val="000269E0"/>
    <w:rsid w:val="00035CEA"/>
    <w:rsid w:val="00063336"/>
    <w:rsid w:val="000637FC"/>
    <w:rsid w:val="000934CC"/>
    <w:rsid w:val="00096F57"/>
    <w:rsid w:val="000A624A"/>
    <w:rsid w:val="000C0B4C"/>
    <w:rsid w:val="000D761D"/>
    <w:rsid w:val="000E4E7A"/>
    <w:rsid w:val="00107A00"/>
    <w:rsid w:val="00125D02"/>
    <w:rsid w:val="00126849"/>
    <w:rsid w:val="00152218"/>
    <w:rsid w:val="0015584C"/>
    <w:rsid w:val="001A7D35"/>
    <w:rsid w:val="001B139B"/>
    <w:rsid w:val="001B47F0"/>
    <w:rsid w:val="001D5F7E"/>
    <w:rsid w:val="00203821"/>
    <w:rsid w:val="002127E9"/>
    <w:rsid w:val="00215477"/>
    <w:rsid w:val="00217191"/>
    <w:rsid w:val="00223DCF"/>
    <w:rsid w:val="00227C20"/>
    <w:rsid w:val="00256C56"/>
    <w:rsid w:val="002575D3"/>
    <w:rsid w:val="002709CD"/>
    <w:rsid w:val="002757B0"/>
    <w:rsid w:val="00277F90"/>
    <w:rsid w:val="002914C0"/>
    <w:rsid w:val="00293F31"/>
    <w:rsid w:val="002A3A26"/>
    <w:rsid w:val="002B7429"/>
    <w:rsid w:val="002C1962"/>
    <w:rsid w:val="002D62EC"/>
    <w:rsid w:val="002F4F8E"/>
    <w:rsid w:val="002F6008"/>
    <w:rsid w:val="003018F2"/>
    <w:rsid w:val="00314F90"/>
    <w:rsid w:val="00333458"/>
    <w:rsid w:val="00354442"/>
    <w:rsid w:val="00367916"/>
    <w:rsid w:val="003A17BD"/>
    <w:rsid w:val="003A6763"/>
    <w:rsid w:val="003A691F"/>
    <w:rsid w:val="003B0699"/>
    <w:rsid w:val="003B1CD2"/>
    <w:rsid w:val="003B7997"/>
    <w:rsid w:val="003C060A"/>
    <w:rsid w:val="003C7F89"/>
    <w:rsid w:val="003E4A68"/>
    <w:rsid w:val="003F2186"/>
    <w:rsid w:val="003F4F48"/>
    <w:rsid w:val="00414910"/>
    <w:rsid w:val="00425A9F"/>
    <w:rsid w:val="004309DD"/>
    <w:rsid w:val="00435410"/>
    <w:rsid w:val="0046588E"/>
    <w:rsid w:val="0048190E"/>
    <w:rsid w:val="004D6D11"/>
    <w:rsid w:val="004F39B3"/>
    <w:rsid w:val="004F7891"/>
    <w:rsid w:val="00506A62"/>
    <w:rsid w:val="0051311D"/>
    <w:rsid w:val="00513AA8"/>
    <w:rsid w:val="00522FFD"/>
    <w:rsid w:val="00561BDE"/>
    <w:rsid w:val="00563D8C"/>
    <w:rsid w:val="00566C97"/>
    <w:rsid w:val="00584AD5"/>
    <w:rsid w:val="005A2016"/>
    <w:rsid w:val="005B0F0C"/>
    <w:rsid w:val="005B19DD"/>
    <w:rsid w:val="005B42A4"/>
    <w:rsid w:val="005C1252"/>
    <w:rsid w:val="005D559D"/>
    <w:rsid w:val="005F2A7B"/>
    <w:rsid w:val="005F6D98"/>
    <w:rsid w:val="0060402F"/>
    <w:rsid w:val="00613FF9"/>
    <w:rsid w:val="0061477A"/>
    <w:rsid w:val="00616583"/>
    <w:rsid w:val="006526A0"/>
    <w:rsid w:val="006533F7"/>
    <w:rsid w:val="006552E3"/>
    <w:rsid w:val="006643C8"/>
    <w:rsid w:val="00691696"/>
    <w:rsid w:val="00691B49"/>
    <w:rsid w:val="00691EA4"/>
    <w:rsid w:val="00692ABC"/>
    <w:rsid w:val="006B7930"/>
    <w:rsid w:val="006C41D2"/>
    <w:rsid w:val="006F6F51"/>
    <w:rsid w:val="00702D61"/>
    <w:rsid w:val="00710C5E"/>
    <w:rsid w:val="0071360B"/>
    <w:rsid w:val="00723BEA"/>
    <w:rsid w:val="0073071B"/>
    <w:rsid w:val="0073084E"/>
    <w:rsid w:val="00732BC5"/>
    <w:rsid w:val="007351D5"/>
    <w:rsid w:val="0073692E"/>
    <w:rsid w:val="0077683E"/>
    <w:rsid w:val="00776945"/>
    <w:rsid w:val="00782208"/>
    <w:rsid w:val="00795C56"/>
    <w:rsid w:val="007A6613"/>
    <w:rsid w:val="007B4F9D"/>
    <w:rsid w:val="007C204F"/>
    <w:rsid w:val="007D326E"/>
    <w:rsid w:val="007E028F"/>
    <w:rsid w:val="007E1C69"/>
    <w:rsid w:val="008017F1"/>
    <w:rsid w:val="00802892"/>
    <w:rsid w:val="008074EF"/>
    <w:rsid w:val="00821909"/>
    <w:rsid w:val="00823BBA"/>
    <w:rsid w:val="00823F92"/>
    <w:rsid w:val="00871984"/>
    <w:rsid w:val="00885D54"/>
    <w:rsid w:val="00892165"/>
    <w:rsid w:val="008B703A"/>
    <w:rsid w:val="008C17E8"/>
    <w:rsid w:val="008D6A17"/>
    <w:rsid w:val="008E77BD"/>
    <w:rsid w:val="008F0BCE"/>
    <w:rsid w:val="00912A9D"/>
    <w:rsid w:val="00917176"/>
    <w:rsid w:val="00924090"/>
    <w:rsid w:val="00944612"/>
    <w:rsid w:val="00957334"/>
    <w:rsid w:val="00962058"/>
    <w:rsid w:val="00967F41"/>
    <w:rsid w:val="00974D31"/>
    <w:rsid w:val="00981E6A"/>
    <w:rsid w:val="00983597"/>
    <w:rsid w:val="00994870"/>
    <w:rsid w:val="00996611"/>
    <w:rsid w:val="009A7770"/>
    <w:rsid w:val="009B3725"/>
    <w:rsid w:val="009B3D2E"/>
    <w:rsid w:val="009E08B3"/>
    <w:rsid w:val="00A062F0"/>
    <w:rsid w:val="00A211ED"/>
    <w:rsid w:val="00A21C1D"/>
    <w:rsid w:val="00A27B4E"/>
    <w:rsid w:val="00A32C40"/>
    <w:rsid w:val="00A34BFA"/>
    <w:rsid w:val="00A47356"/>
    <w:rsid w:val="00A47620"/>
    <w:rsid w:val="00A76FB2"/>
    <w:rsid w:val="00A9386F"/>
    <w:rsid w:val="00AA1A0C"/>
    <w:rsid w:val="00AE13DB"/>
    <w:rsid w:val="00AF1C65"/>
    <w:rsid w:val="00B2186C"/>
    <w:rsid w:val="00B33B39"/>
    <w:rsid w:val="00B646D1"/>
    <w:rsid w:val="00B64CAC"/>
    <w:rsid w:val="00B8582E"/>
    <w:rsid w:val="00B951BC"/>
    <w:rsid w:val="00BC22B0"/>
    <w:rsid w:val="00BC4168"/>
    <w:rsid w:val="00BC77BE"/>
    <w:rsid w:val="00BD5C38"/>
    <w:rsid w:val="00BF3B55"/>
    <w:rsid w:val="00BF6F03"/>
    <w:rsid w:val="00BF7F72"/>
    <w:rsid w:val="00C636D4"/>
    <w:rsid w:val="00C725C9"/>
    <w:rsid w:val="00C81282"/>
    <w:rsid w:val="00CA1E71"/>
    <w:rsid w:val="00CA58B0"/>
    <w:rsid w:val="00CB1BE1"/>
    <w:rsid w:val="00CB45AA"/>
    <w:rsid w:val="00CC22A2"/>
    <w:rsid w:val="00CC348C"/>
    <w:rsid w:val="00CC3A2B"/>
    <w:rsid w:val="00CD1C2B"/>
    <w:rsid w:val="00CE317F"/>
    <w:rsid w:val="00CE404D"/>
    <w:rsid w:val="00D47759"/>
    <w:rsid w:val="00D537DF"/>
    <w:rsid w:val="00D76781"/>
    <w:rsid w:val="00D76DB2"/>
    <w:rsid w:val="00D87AAB"/>
    <w:rsid w:val="00D91621"/>
    <w:rsid w:val="00D920F3"/>
    <w:rsid w:val="00DB1E5F"/>
    <w:rsid w:val="00DB1FB6"/>
    <w:rsid w:val="00DB3564"/>
    <w:rsid w:val="00DB77B0"/>
    <w:rsid w:val="00DC0D04"/>
    <w:rsid w:val="00DD751C"/>
    <w:rsid w:val="00DD7F48"/>
    <w:rsid w:val="00DE06B6"/>
    <w:rsid w:val="00DE1FA7"/>
    <w:rsid w:val="00E11968"/>
    <w:rsid w:val="00E14447"/>
    <w:rsid w:val="00E32FC7"/>
    <w:rsid w:val="00E83440"/>
    <w:rsid w:val="00E972AC"/>
    <w:rsid w:val="00EB4F89"/>
    <w:rsid w:val="00EB762B"/>
    <w:rsid w:val="00F209B5"/>
    <w:rsid w:val="00F431B7"/>
    <w:rsid w:val="00F4730A"/>
    <w:rsid w:val="00F52DBE"/>
    <w:rsid w:val="00F53290"/>
    <w:rsid w:val="00F5670C"/>
    <w:rsid w:val="00F57B0D"/>
    <w:rsid w:val="00F6301B"/>
    <w:rsid w:val="00F806B7"/>
    <w:rsid w:val="00F845A6"/>
    <w:rsid w:val="00FA742D"/>
    <w:rsid w:val="00FB7C6D"/>
    <w:rsid w:val="00FF34D3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2DBA"/>
  <w15:docId w15:val="{1A0AC7F2-4663-4AC9-BD76-E5A1729B1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46D1"/>
    <w:rPr>
      <w:color w:val="808080"/>
    </w:rPr>
  </w:style>
  <w:style w:type="paragraph" w:styleId="a4">
    <w:name w:val="header"/>
    <w:basedOn w:val="a"/>
    <w:link w:val="a5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27E9"/>
  </w:style>
  <w:style w:type="paragraph" w:styleId="a6">
    <w:name w:val="footer"/>
    <w:basedOn w:val="a"/>
    <w:link w:val="a7"/>
    <w:uiPriority w:val="99"/>
    <w:unhideWhenUsed/>
    <w:rsid w:val="00212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27E9"/>
  </w:style>
  <w:style w:type="paragraph" w:styleId="a8">
    <w:name w:val="Balloon Text"/>
    <w:basedOn w:val="a"/>
    <w:link w:val="a9"/>
    <w:uiPriority w:val="99"/>
    <w:semiHidden/>
    <w:unhideWhenUsed/>
    <w:rsid w:val="0051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3AA8"/>
    <w:rPr>
      <w:rFonts w:ascii="Tahoma" w:hAnsi="Tahoma" w:cs="Tahoma"/>
      <w:sz w:val="16"/>
      <w:szCs w:val="16"/>
    </w:rPr>
  </w:style>
  <w:style w:type="character" w:styleId="aa">
    <w:name w:val="Hyperlink"/>
    <w:uiPriority w:val="99"/>
    <w:rsid w:val="00513AA8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5B42A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42A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42A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B42A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42A4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2914C0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f0">
    <w:name w:val="No Spacing"/>
    <w:basedOn w:val="a"/>
    <w:uiPriority w:val="1"/>
    <w:qFormat/>
    <w:rsid w:val="00CA58B0"/>
    <w:pPr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urueva@auction-house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png@01D54602.428503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40F603-9168-475D-B259-FF8CE4B42216}"/>
      </w:docPartPr>
      <w:docPartBody>
        <w:p w:rsidR="009D7B0A" w:rsidRDefault="00847A94"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A94"/>
    <w:rsid w:val="00006BD9"/>
    <w:rsid w:val="000E4088"/>
    <w:rsid w:val="00383AC7"/>
    <w:rsid w:val="0046128A"/>
    <w:rsid w:val="005D2CD9"/>
    <w:rsid w:val="007E38F1"/>
    <w:rsid w:val="00847A94"/>
    <w:rsid w:val="008D3D48"/>
    <w:rsid w:val="009D5140"/>
    <w:rsid w:val="009D7B0A"/>
    <w:rsid w:val="00BB2E45"/>
    <w:rsid w:val="00C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3A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335B-3299-4FEC-898E-ACEB0D75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 Georgy</dc:creator>
  <cp:lastModifiedBy>Унгур Надежда Анатольевна</cp:lastModifiedBy>
  <cp:revision>72</cp:revision>
  <cp:lastPrinted>2022-03-28T08:06:00Z</cp:lastPrinted>
  <dcterms:created xsi:type="dcterms:W3CDTF">2018-10-12T07:49:00Z</dcterms:created>
  <dcterms:modified xsi:type="dcterms:W3CDTF">2022-03-28T08:06:00Z</dcterms:modified>
</cp:coreProperties>
</file>