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3812DEC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3336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33365" w:rsidRPr="0059270D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3336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="00C3336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C3336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="00C3336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="00C33365" w:rsidRPr="0059270D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="00C3336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</w:t>
      </w:r>
      <w:r w:rsidR="00C33365" w:rsidRPr="000B155C">
        <w:rPr>
          <w:rFonts w:ascii="Times New Roman" w:hAnsi="Times New Roman" w:cs="Times New Roman"/>
          <w:color w:val="000000"/>
          <w:sz w:val="24"/>
          <w:szCs w:val="24"/>
        </w:rPr>
        <w:t>Москва ул. Крутицкий Вал, 26, стр. 2,</w:t>
      </w:r>
      <w:r w:rsidR="00C3336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1027739270294, ИНН: 7705034523, КПП: 772301001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C33365" w:rsidRPr="0059270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20.11.2017 г. по делу № А40-189300/17-175-273Б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B63793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33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1680EF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C33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C93F8D9" w14:textId="77777777" w:rsidR="00C33365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C33365">
        <w:rPr>
          <w:rFonts w:ascii="Times New Roman" w:hAnsi="Times New Roman" w:cs="Times New Roman"/>
          <w:color w:val="000000"/>
          <w:sz w:val="24"/>
          <w:szCs w:val="24"/>
        </w:rPr>
        <w:t>к юридическим лицам:</w:t>
      </w:r>
    </w:p>
    <w:p w14:paraId="5F69C599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1 - ООО СК «Созидание», ИНН 7724395846, определение АС г. Москвы от 29.05.2019 по делу А40-189300/17-175-273Б, возбуждено производство по делу о несостоятельности банкротстве (1 524 233,45 руб.) - 1 524 233,45 руб.;</w:t>
      </w:r>
    </w:p>
    <w:p w14:paraId="77CE7ACF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2 - ООО «АСТ-ЦЕНТР», ИНН 5753025620, определение АС г. Москвы от 29.07.2019 по делу А40-189300/17-175-273Б (3 013 000,00 руб.) - 3 013 000,00 руб.;</w:t>
      </w:r>
    </w:p>
    <w:p w14:paraId="474A5D8C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3 - ООО «Рахман», ИНН 7709638452, определение АС г. Москвы от 29.05.2019 по делу А40-189300/17-175-273Б (5 012 773,00 руб.) - 5 012 773,00 руб.;</w:t>
      </w:r>
    </w:p>
    <w:p w14:paraId="0AF39190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8242B7">
        <w:rPr>
          <w:rFonts w:ascii="Times New Roman" w:hAnsi="Times New Roman" w:cs="Times New Roman"/>
          <w:color w:val="000000"/>
          <w:sz w:val="24"/>
          <w:szCs w:val="24"/>
        </w:rPr>
        <w:t>Виана</w:t>
      </w:r>
      <w:proofErr w:type="spellEnd"/>
      <w:r w:rsidRPr="008242B7">
        <w:rPr>
          <w:rFonts w:ascii="Times New Roman" w:hAnsi="Times New Roman" w:cs="Times New Roman"/>
          <w:color w:val="000000"/>
          <w:sz w:val="24"/>
          <w:szCs w:val="24"/>
        </w:rPr>
        <w:t>», ИНН 3128106729, определение АС г. Москвы от 15.04.2019 по делу А40-189300/17-175-273Б (7 347 974,68 руб.) - 7 347 974,68 руб.;</w:t>
      </w:r>
    </w:p>
    <w:p w14:paraId="3D2402A7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5 - ЗАО «Металлист-Кострома», ИНН 4444005110 (поручители ООО «ТД «</w:t>
      </w:r>
      <w:proofErr w:type="spellStart"/>
      <w:r w:rsidRPr="008242B7">
        <w:rPr>
          <w:rFonts w:ascii="Times New Roman" w:hAnsi="Times New Roman" w:cs="Times New Roman"/>
          <w:color w:val="000000"/>
          <w:sz w:val="24"/>
          <w:szCs w:val="24"/>
        </w:rPr>
        <w:t>Металлотара</w:t>
      </w:r>
      <w:proofErr w:type="spellEnd"/>
      <w:r w:rsidRPr="008242B7">
        <w:rPr>
          <w:rFonts w:ascii="Times New Roman" w:hAnsi="Times New Roman" w:cs="Times New Roman"/>
          <w:color w:val="000000"/>
          <w:sz w:val="24"/>
          <w:szCs w:val="24"/>
        </w:rPr>
        <w:t>, ИНН 4401018813, Никитин Сергей Николаевич), КД 2804 от 09.09.2013, определение АС Костромской обл. по делу А31-1317/2015-5166 от 02.11.15 о включении в РТК третьей очереди, ЗАО «Металлист-Кострома» находится в стадии ликвидации (5 901 664,75 руб.) - 1 603 745,49 руб.;</w:t>
      </w:r>
    </w:p>
    <w:p w14:paraId="29868322" w14:textId="77777777" w:rsidR="008242B7" w:rsidRPr="008242B7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6 - ООО «Запас», ИНН 7802587354, определение АС г. Москвы от 21.06.2018 по делу А40-189300/17-175-273Б, 27.09.2020 принято решение о предстоящем исключении ООО «Запас» из ЕГРЮЛ (7 655 148,10 руб.) - 3 789 298,31 руб.;</w:t>
      </w:r>
    </w:p>
    <w:p w14:paraId="64EE6A07" w14:textId="5C9C45B4" w:rsidR="00B46A69" w:rsidRPr="00791681" w:rsidRDefault="008242B7" w:rsidP="008242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8242B7">
        <w:rPr>
          <w:rFonts w:ascii="Times New Roman" w:hAnsi="Times New Roman" w:cs="Times New Roman"/>
          <w:color w:val="000000"/>
          <w:sz w:val="24"/>
          <w:szCs w:val="24"/>
        </w:rPr>
        <w:t>Лот 7 - МОО «СДД», ИНН 9710001943, определение АС г. Москвы от 21.06.2018 по делу А40-189300/17-175-273Б (1 202 786,25 руб.) - 595 379,20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15AB7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242B7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D6FDF1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242B7" w:rsidRPr="008242B7">
        <w:rPr>
          <w:rFonts w:ascii="Times New Roman CYR" w:hAnsi="Times New Roman CYR" w:cs="Times New Roman CYR"/>
          <w:b/>
          <w:bCs/>
          <w:color w:val="000000"/>
        </w:rPr>
        <w:t>08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242B7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CC317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242B7">
        <w:rPr>
          <w:color w:val="000000"/>
        </w:rPr>
        <w:t xml:space="preserve">08 </w:t>
      </w:r>
      <w:r w:rsidR="008242B7" w:rsidRPr="008242B7">
        <w:rPr>
          <w:color w:val="000000"/>
        </w:rPr>
        <w:t>февраля</w:t>
      </w:r>
      <w:r w:rsidR="00BA4AA5" w:rsidRPr="008242B7">
        <w:rPr>
          <w:color w:val="000000"/>
        </w:rPr>
        <w:t xml:space="preserve"> 202</w:t>
      </w:r>
      <w:r w:rsidR="008242B7" w:rsidRPr="008242B7">
        <w:rPr>
          <w:color w:val="000000"/>
        </w:rPr>
        <w:t>2</w:t>
      </w:r>
      <w:r w:rsidR="00BA4AA5" w:rsidRPr="008242B7">
        <w:rPr>
          <w:color w:val="000000"/>
        </w:rPr>
        <w:t xml:space="preserve"> г.</w:t>
      </w:r>
      <w:r w:rsidRPr="008242B7">
        <w:rPr>
          <w:color w:val="000000"/>
        </w:rPr>
        <w:t>,</w:t>
      </w:r>
      <w:r w:rsidRPr="00791681">
        <w:rPr>
          <w:color w:val="000000"/>
        </w:rPr>
        <w:t xml:space="preserve"> лоты не реализованы, то в 14:00 часов по московскому времени</w:t>
      </w:r>
      <w:r w:rsidR="008242B7">
        <w:rPr>
          <w:color w:val="000000"/>
        </w:rPr>
        <w:t xml:space="preserve"> </w:t>
      </w:r>
      <w:r w:rsidR="008242B7">
        <w:rPr>
          <w:b/>
          <w:bCs/>
          <w:color w:val="000000"/>
        </w:rPr>
        <w:t>28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242B7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2C524A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42B7" w:rsidRPr="008242B7">
        <w:rPr>
          <w:b/>
          <w:bCs/>
          <w:color w:val="000000"/>
        </w:rPr>
        <w:t>21 декабря</w:t>
      </w:r>
      <w:r w:rsidR="008242B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8242B7">
        <w:rPr>
          <w:b/>
          <w:bCs/>
        </w:rPr>
        <w:t xml:space="preserve">1 </w:t>
      </w:r>
      <w:r w:rsidR="00243BE2" w:rsidRPr="00110257">
        <w:rPr>
          <w:b/>
          <w:bCs/>
        </w:rPr>
        <w:t>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B4054">
        <w:rPr>
          <w:b/>
          <w:bCs/>
          <w:color w:val="000000"/>
        </w:rPr>
        <w:t>11 февраля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AB405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404148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AB4054">
        <w:rPr>
          <w:b/>
          <w:color w:val="000000"/>
        </w:rPr>
        <w:t xml:space="preserve"> 1-4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AB4054">
        <w:rPr>
          <w:b/>
          <w:color w:val="000000"/>
        </w:rPr>
        <w:t>5-7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9757F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B4054">
        <w:rPr>
          <w:b/>
          <w:bCs/>
          <w:color w:val="000000"/>
        </w:rPr>
        <w:t>31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B4054">
        <w:rPr>
          <w:b/>
          <w:bCs/>
          <w:color w:val="000000"/>
        </w:rPr>
        <w:t>19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25C0E76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B4054" w:rsidRPr="00AB4054">
        <w:rPr>
          <w:b/>
          <w:bCs/>
          <w:color w:val="000000"/>
        </w:rPr>
        <w:t>31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Pr="00B93431">
        <w:rPr>
          <w:color w:val="000000"/>
        </w:rPr>
        <w:t>за 5 (Пять) календарных дней до даты окончания соответствующего периода понижения цены продажи лотов</w:t>
      </w:r>
      <w:r w:rsidRPr="00791681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23C2FCB" w:rsidR="00110257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D1041">
        <w:rPr>
          <w:b/>
          <w:bCs/>
          <w:color w:val="000000"/>
        </w:rPr>
        <w:t>Для лотов 1-5:</w:t>
      </w:r>
    </w:p>
    <w:p w14:paraId="42EBEB85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31 марта 2022 г. по 17 мая 2022 г. - в размере начальной цены продажи лота;</w:t>
      </w:r>
    </w:p>
    <w:p w14:paraId="6FB72F78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18 мая 2022 г. по 24 мая 2022 г. - в размере 95,00% от начальной цены продажи лота;</w:t>
      </w:r>
    </w:p>
    <w:p w14:paraId="61A50CD9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25 мая 2022 г. по 31 мая 2022 г. - в размере 90,00% от начальной цены продажи лота;</w:t>
      </w:r>
    </w:p>
    <w:p w14:paraId="13EABD39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01 июня 2022 г. по 07 июня 2022 г. - в размере 85,00% от начальной цены продажи лота;</w:t>
      </w:r>
    </w:p>
    <w:p w14:paraId="2F69E5C3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08 июня 2022 г. по 14 июня 2022 г. - в размере 80,00% от начальной цены продажи лота;</w:t>
      </w:r>
    </w:p>
    <w:p w14:paraId="0CA02A35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15 июня 2022 г. по 21 июня 2022 г. - в размере 75,00% от начальной цены продажи лота;</w:t>
      </w:r>
    </w:p>
    <w:p w14:paraId="777FE7DA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22 июня 2022 г. по 28 июня 2022 г. - в размере 70,00% от начальной цены продажи лота;</w:t>
      </w:r>
    </w:p>
    <w:p w14:paraId="00EE83AB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29 июня 2022 г. по 05 июля 2022 г. - в размере 65,00% от начальной цены продажи лота;</w:t>
      </w:r>
    </w:p>
    <w:p w14:paraId="593DF922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06 июля 2022 г. по 12 июля 2022 г. - в размере 60,00% от начальной цены продажи лота;</w:t>
      </w:r>
    </w:p>
    <w:p w14:paraId="7A023C55" w14:textId="398B682B" w:rsid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13 июля 2022 г. по 19 июля 2022 г. - в размере 55,00% от начальной цены продажи лота;</w:t>
      </w:r>
    </w:p>
    <w:p w14:paraId="5170E39C" w14:textId="46BAAC17" w:rsidR="00110257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D1041">
        <w:rPr>
          <w:b/>
          <w:bCs/>
          <w:color w:val="000000"/>
        </w:rPr>
        <w:t>Для лотов 6-7:</w:t>
      </w:r>
    </w:p>
    <w:p w14:paraId="0E19309F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31 марта 2022 г. по 17 мая 2022 г. - в размере начальной цены продажи лота;</w:t>
      </w:r>
    </w:p>
    <w:p w14:paraId="776AFA88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18 мая 2022 г. по 24 мая 2022 г. - в размере 92,50% от начальной цены продажи лота;</w:t>
      </w:r>
    </w:p>
    <w:p w14:paraId="5E1A2B24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25 мая 2022 г. по 31 мая 2022 г. - в размере 85,00% от начальной цены продажи лота;</w:t>
      </w:r>
    </w:p>
    <w:p w14:paraId="2CF5E81C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01 июня 2022 г. по 07 июня 2022 г. - в размере 77,50% от начальной цены продажи лота;</w:t>
      </w:r>
    </w:p>
    <w:p w14:paraId="70D64074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08 июня 2022 г. по 14 июня 2022 г. - в размере 70,00% от начальной цены продажи лота;</w:t>
      </w:r>
    </w:p>
    <w:p w14:paraId="66738A84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15 июня 2022 г. по 21 июня 2022 г. - в размере 62,50% от начальной цены продажи лота;</w:t>
      </w:r>
    </w:p>
    <w:p w14:paraId="7995C4D7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22 июня 2022 г. по 28 июня 2022 г. - в размере 55,00% от начальной цены продажи лота;</w:t>
      </w:r>
    </w:p>
    <w:p w14:paraId="01AD529D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29 июня 2022 г. по 05 июля 2022 г. - в размере 47,50% от начальной цены продажи лота;</w:t>
      </w:r>
    </w:p>
    <w:p w14:paraId="7146F0BA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06 июля 2022 г. по 12 июля 2022 г. - в размере 40,00% от начальной цены продажи лота;</w:t>
      </w:r>
    </w:p>
    <w:p w14:paraId="498E0968" w14:textId="77777777" w:rsidR="007D1041" w:rsidRPr="007D1041" w:rsidRDefault="007D1041" w:rsidP="007D10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D1041">
        <w:rPr>
          <w:color w:val="000000"/>
        </w:rPr>
        <w:t>с 13 июля 2022 г. по 19 июля 2022 г. - в размере 32,50%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7075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7075CB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AD36AA0" w:rsidR="005E4CB0" w:rsidRPr="007075CB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10257" w:rsidRP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075CB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10257" w:rsidRPr="00707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E4CB0" w:rsidRPr="007075CB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075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7075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 </w:t>
      </w:r>
      <w:r w:rsidR="007075CB">
        <w:rPr>
          <w:rFonts w:ascii="Times New Roman" w:hAnsi="Times New Roman" w:cs="Times New Roman"/>
          <w:color w:val="000000"/>
          <w:sz w:val="24"/>
          <w:szCs w:val="24"/>
        </w:rPr>
        <w:t xml:space="preserve">65-52; у ОТ: </w:t>
      </w:r>
      <w:r w:rsidR="007075CB" w:rsidRPr="007075CB">
        <w:rPr>
          <w:rFonts w:ascii="Times New Roman" w:hAnsi="Times New Roman" w:cs="Times New Roman"/>
          <w:color w:val="000000"/>
          <w:sz w:val="24"/>
          <w:szCs w:val="24"/>
        </w:rPr>
        <w:t>Тел. +7 (812) 334-20-50 (с 9.00 до 18.00 по МСК в будние дни), informmsk@auction-house.ru</w:t>
      </w:r>
      <w:r w:rsidR="00707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5C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C1A18"/>
    <w:rsid w:val="005E4CB0"/>
    <w:rsid w:val="005F1F68"/>
    <w:rsid w:val="00662196"/>
    <w:rsid w:val="006A20DF"/>
    <w:rsid w:val="006B3772"/>
    <w:rsid w:val="007075CB"/>
    <w:rsid w:val="007229EA"/>
    <w:rsid w:val="00791681"/>
    <w:rsid w:val="007D1041"/>
    <w:rsid w:val="008242B7"/>
    <w:rsid w:val="00865FD7"/>
    <w:rsid w:val="009247FF"/>
    <w:rsid w:val="00AB4054"/>
    <w:rsid w:val="00AB6017"/>
    <w:rsid w:val="00B015AA"/>
    <w:rsid w:val="00B07D8B"/>
    <w:rsid w:val="00B46A69"/>
    <w:rsid w:val="00B92635"/>
    <w:rsid w:val="00B93431"/>
    <w:rsid w:val="00BA4AA5"/>
    <w:rsid w:val="00BC3590"/>
    <w:rsid w:val="00C11EFF"/>
    <w:rsid w:val="00C33365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23</cp:revision>
  <cp:lastPrinted>2021-12-09T12:53:00Z</cp:lastPrinted>
  <dcterms:created xsi:type="dcterms:W3CDTF">2019-07-23T07:40:00Z</dcterms:created>
  <dcterms:modified xsi:type="dcterms:W3CDTF">2021-12-09T12:54:00Z</dcterms:modified>
</cp:coreProperties>
</file>