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4657E6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="00363C42" w:rsidRPr="00363C42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517389ED" w:rsidR="00467D6B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9D64814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1 - АО НПП «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Биотехпрогресс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>», ИНН 4708000799, определение АС г. Санкт-Петербурга и Ленинградской обл. от 16.03.2020 по делу А56-81401/2019/тр.41 о включении в РТК третьей очереди, должник признан несостоятельным (банкротом) и в отношении него открыто конкурсное производство (30 000 000,00 руб.) - 30 000 000,00 руб.;</w:t>
      </w:r>
    </w:p>
    <w:p w14:paraId="3C97F7D0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2 - ООО «АСВТ Холдинг», ИНН 5020075814, определение АС Московской обл. от 05.10.2020 по делу А41-77604/19 о включении в РТК третьей очереди, должник признан несостоятельным (банкротом) и в отношении него открыто конкурсное производство (10 578 205,54 руб.) - 10 578 205,54 руб.;</w:t>
      </w:r>
    </w:p>
    <w:p w14:paraId="2D0ACA85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НордИнвестСтрой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>», ИНН 7807330426, определение АС г. Санкт-Петербурга и Ленинградской обл. от 17.07.2020 по делу А56-117495/2019/тр.5, должник признан несостоятельным (банкротом) и в отношении него открыто конкурсное производство (3 397 168,47 руб.) - 3 397 168,47 руб.;</w:t>
      </w:r>
    </w:p>
    <w:p w14:paraId="12080FA2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4 - АО «Морской вокзал», ИНН 7801092775, определение АС г. Санкт-Петербурга и Ленинградской обл. от 10.06.2020 по делу А56-50653/2018/тр.8 о включении в РТК третьей очереди, должник признан несостоятельным (банкротом) и в отношении него открыто конкурсное производство (1 413 100,00 руб.) - 1 413 100,00 руб.;</w:t>
      </w:r>
    </w:p>
    <w:p w14:paraId="5A4C7FFC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Инжстрой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>», ИНН 5007096580, определение АС г. Москвы от 25.07.2019 по делу А40-86520/18-178-125 «Б», принято решение об изменении места нахождения должника (1 260 044,88 руб.) - 1 260 044,88 руб.;</w:t>
      </w:r>
    </w:p>
    <w:p w14:paraId="43D6C0FC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6 - ООО «СТК», ИНН 5105094686, определение АС г. Москвы от 07.05.2019 по делу А40-86520/18-178-125 «Б» (1 181 589,84 руб.) - 1 181 589,84 руб.;</w:t>
      </w:r>
    </w:p>
    <w:p w14:paraId="20B6669B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7 - ООО «ЮВС», ИНН 7714887542, определение АС г. Москвы от 03.10.2019 по делу А40-86520/18-178-125 «Б» (1 059 580,00 руб.) - 1 059 580,00 руб.;</w:t>
      </w:r>
    </w:p>
    <w:p w14:paraId="108B00BC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Шалапов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Гаджимурад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 Магомедович, определение АС г. Москвы от 24.05.2019 по делу А40-86520/18-178-125 «Б» (50 002 984,80 руб.) - 50 002 984,80 руб.;</w:t>
      </w:r>
    </w:p>
    <w:p w14:paraId="3FA7D728" w14:textId="77777777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03061F">
        <w:rPr>
          <w:rFonts w:ascii="Times New Roman" w:hAnsi="Times New Roman" w:cs="Times New Roman"/>
          <w:color w:val="000000"/>
          <w:sz w:val="24"/>
          <w:szCs w:val="24"/>
        </w:rPr>
        <w:t>Карбовский</w:t>
      </w:r>
      <w:proofErr w:type="spellEnd"/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Алексеевич, определение АС г. Москвы от 07.07.2020 по делу А40-86520/18-178-125 «Б» (4 506 492,48 руб.) - 4 506 492,48 руб.;</w:t>
      </w:r>
    </w:p>
    <w:p w14:paraId="587F25EF" w14:textId="78314325" w:rsidR="0003061F" w:rsidRPr="0003061F" w:rsidRDefault="0003061F" w:rsidP="00030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Лот 10 - Сафронова Светлана Юрьевна, определение АС г. Москвы от 20.07.2020 по делу А40-86520/18-178-125 «Б» (2 401 6</w:t>
      </w:r>
      <w:r w:rsidRPr="0003061F">
        <w:rPr>
          <w:rFonts w:ascii="Times New Roman" w:hAnsi="Times New Roman" w:cs="Times New Roman"/>
          <w:color w:val="000000"/>
          <w:sz w:val="24"/>
          <w:szCs w:val="24"/>
        </w:rPr>
        <w:t>49,72 руб.) - 2 401 649,72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9C2F3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63C42" w:rsidRPr="00363C42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F6566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63C42">
        <w:rPr>
          <w:b/>
        </w:rPr>
        <w:t>24</w:t>
      </w:r>
      <w:r w:rsidR="00363C42">
        <w:rPr>
          <w:b/>
        </w:rPr>
        <w:t xml:space="preserve"> мая</w:t>
      </w:r>
      <w:r w:rsidR="00363C42">
        <w:rPr>
          <w:rFonts w:ascii="Times New Roman CYR" w:hAnsi="Times New Roman CYR" w:cs="Times New Roman CYR"/>
          <w:color w:val="000000"/>
        </w:rPr>
        <w:t xml:space="preserve"> </w:t>
      </w:r>
      <w:r w:rsidR="00363C42">
        <w:rPr>
          <w:b/>
        </w:rPr>
        <w:t xml:space="preserve">2022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05CEA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63C42">
        <w:rPr>
          <w:b/>
        </w:rPr>
        <w:t>24</w:t>
      </w:r>
      <w:r w:rsidR="00363C42">
        <w:rPr>
          <w:b/>
        </w:rPr>
        <w:t xml:space="preserve"> мая</w:t>
      </w:r>
      <w:r w:rsidR="00363C42">
        <w:rPr>
          <w:rFonts w:ascii="Times New Roman CYR" w:hAnsi="Times New Roman CYR" w:cs="Times New Roman CYR"/>
          <w:color w:val="000000"/>
        </w:rPr>
        <w:t xml:space="preserve"> </w:t>
      </w:r>
      <w:r w:rsidR="00363C42">
        <w:rPr>
          <w:b/>
        </w:rPr>
        <w:t xml:space="preserve">2022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63C42">
        <w:rPr>
          <w:b/>
        </w:rPr>
        <w:t>11</w:t>
      </w:r>
      <w:r w:rsidR="00363C42">
        <w:rPr>
          <w:b/>
        </w:rPr>
        <w:t xml:space="preserve"> июля</w:t>
      </w:r>
      <w:r w:rsidR="00363C42">
        <w:rPr>
          <w:rFonts w:ascii="Times New Roman CYR" w:hAnsi="Times New Roman CYR" w:cs="Times New Roman CYR"/>
          <w:color w:val="000000"/>
        </w:rPr>
        <w:t xml:space="preserve"> </w:t>
      </w:r>
      <w:r w:rsidR="00363C42">
        <w:rPr>
          <w:b/>
        </w:rPr>
        <w:t>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CB2A5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63C42" w:rsidRPr="00363C42">
        <w:rPr>
          <w:b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4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63C42" w:rsidRPr="00363C42">
        <w:rPr>
          <w:b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4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8737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63C42" w:rsidRPr="00363C42">
        <w:rPr>
          <w:b/>
        </w:rPr>
        <w:t>13 июля</w:t>
      </w:r>
      <w:r w:rsidR="00E12685" w:rsidRPr="00363C42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363C42">
        <w:rPr>
          <w:b/>
        </w:rPr>
        <w:t>202</w:t>
      </w:r>
      <w:r w:rsidR="004F4360" w:rsidRPr="00363C42">
        <w:rPr>
          <w:b/>
        </w:rPr>
        <w:t>2</w:t>
      </w:r>
      <w:r w:rsidR="00E12685" w:rsidRPr="00363C42">
        <w:rPr>
          <w:b/>
        </w:rPr>
        <w:t xml:space="preserve"> г.</w:t>
      </w:r>
      <w:r w:rsidRPr="00363C42">
        <w:rPr>
          <w:b/>
          <w:bCs/>
          <w:color w:val="000000"/>
        </w:rPr>
        <w:t xml:space="preserve"> по </w:t>
      </w:r>
      <w:r w:rsidR="00363C42" w:rsidRPr="00363C42">
        <w:rPr>
          <w:b/>
        </w:rPr>
        <w:t>01 ноября</w:t>
      </w:r>
      <w:r w:rsidR="00E12685" w:rsidRPr="00363C42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363C42">
        <w:rPr>
          <w:b/>
        </w:rPr>
        <w:t>20</w:t>
      </w:r>
      <w:r w:rsidR="00E12685">
        <w:rPr>
          <w:b/>
        </w:rPr>
        <w:t>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9F66C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63C42" w:rsidRPr="00363C42">
        <w:rPr>
          <w:b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98939F0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13 июля 2022 г. по 23 августа 2022 г. - в размере начальной цены продажи лотов;</w:t>
      </w:r>
    </w:p>
    <w:p w14:paraId="70806475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95,50% от начальной цены продажи лотов;</w:t>
      </w:r>
    </w:p>
    <w:p w14:paraId="089AC628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91,00% от начальной цены продажи лотов;</w:t>
      </w:r>
    </w:p>
    <w:p w14:paraId="34B0A481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86,50% от начальной цены продажи лотов;</w:t>
      </w:r>
    </w:p>
    <w:p w14:paraId="77A3B6A3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82,00% от начальной цены продажи лотов;</w:t>
      </w:r>
    </w:p>
    <w:p w14:paraId="5EA279E2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77,50% от начальной цены продажи лотов;</w:t>
      </w:r>
    </w:p>
    <w:p w14:paraId="1A2AB7E2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73,00% от начальной цены продажи лотов;</w:t>
      </w:r>
    </w:p>
    <w:p w14:paraId="73DD1857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05 октября 2022 г. по 11 октября 2022 г. - в размере 68,50% от начальной цены продажи лотов;</w:t>
      </w:r>
    </w:p>
    <w:p w14:paraId="03FBA723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12 октября 2022 г. по 18 октября 2022 г. - в размере 64,00% от начальной цены продажи лотов;</w:t>
      </w:r>
    </w:p>
    <w:p w14:paraId="6847A1FC" w14:textId="77777777" w:rsidR="0003061F" w:rsidRPr="0003061F" w:rsidRDefault="0003061F" w:rsidP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>с 19 октября 2022 г. по 25 октября 2022 г. - в размере 59,50% от начальной цены продажи лотов;</w:t>
      </w:r>
    </w:p>
    <w:p w14:paraId="3876A8B1" w14:textId="77777777" w:rsidR="0003061F" w:rsidRDefault="00030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с 26 октября 2022 г. по 01 ноября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3B32597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DF36E1E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03061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03061F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030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306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77FCFC7" w:rsidR="00EA7238" w:rsidRDefault="00363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3C4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8(499)800-15-10,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3C42">
        <w:rPr>
          <w:rFonts w:ascii="Times New Roman" w:hAnsi="Times New Roman" w:cs="Times New Roman"/>
          <w:color w:val="000000"/>
          <w:sz w:val="24"/>
          <w:szCs w:val="24"/>
        </w:rPr>
        <w:t>40, 35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3C42">
        <w:rPr>
          <w:rFonts w:ascii="Times New Roman" w:hAnsi="Times New Roman" w:cs="Times New Roman"/>
          <w:color w:val="000000"/>
          <w:sz w:val="24"/>
          <w:szCs w:val="24"/>
        </w:rPr>
        <w:t xml:space="preserve">54, а также у ОТ: тел. 8(812)334-20-50 (с 9.00 до 18.00 по Московскому времени в рабочие дни) </w:t>
      </w:r>
      <w:proofErr w:type="spellStart"/>
      <w:r w:rsidRPr="00363C42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363C42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2DADA30F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061F"/>
    <w:rsid w:val="00047751"/>
    <w:rsid w:val="00061D5A"/>
    <w:rsid w:val="00130BFB"/>
    <w:rsid w:val="0015099D"/>
    <w:rsid w:val="001D4B58"/>
    <w:rsid w:val="001F039D"/>
    <w:rsid w:val="002C312D"/>
    <w:rsid w:val="00363C42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31FBC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2147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22</cp:revision>
  <dcterms:created xsi:type="dcterms:W3CDTF">2019-07-23T07:45:00Z</dcterms:created>
  <dcterms:modified xsi:type="dcterms:W3CDTF">2022-03-25T10:19:00Z</dcterms:modified>
</cp:coreProperties>
</file>