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27E170D7" w:rsidR="001E23A4" w:rsidRPr="0060438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Pr>
          <w:b/>
          <w:bCs/>
        </w:rPr>
        <w:t>нежил</w:t>
      </w:r>
      <w:r w:rsidR="0060438B">
        <w:rPr>
          <w:b/>
          <w:bCs/>
        </w:rPr>
        <w:t>ого</w:t>
      </w:r>
      <w:r>
        <w:rPr>
          <w:b/>
          <w:bCs/>
        </w:rPr>
        <w:t xml:space="preserve"> помещени</w:t>
      </w:r>
      <w:r w:rsidR="0060438B">
        <w:rPr>
          <w:b/>
          <w:bCs/>
        </w:rPr>
        <w:t>я</w:t>
      </w:r>
      <w:r>
        <w:rPr>
          <w:b/>
          <w:bCs/>
        </w:rPr>
        <w:t xml:space="preserve"> </w:t>
      </w:r>
      <w:r w:rsidR="00145E8D">
        <w:rPr>
          <w:b/>
          <w:bCs/>
        </w:rPr>
        <w:t xml:space="preserve">в </w:t>
      </w:r>
      <w:r w:rsidRPr="0060438B">
        <w:rPr>
          <w:b/>
          <w:bCs/>
        </w:rPr>
        <w:t>г. </w:t>
      </w:r>
      <w:r w:rsidR="0060438B" w:rsidRPr="0060438B">
        <w:rPr>
          <w:b/>
          <w:bCs/>
        </w:rPr>
        <w:t>Красноярске</w:t>
      </w:r>
      <w:r w:rsidRPr="0060438B">
        <w:rPr>
          <w:b/>
          <w:bCs/>
        </w:rPr>
        <w:t>,</w:t>
      </w:r>
      <w:r w:rsidR="0060438B" w:rsidRPr="0060438B">
        <w:rPr>
          <w:b/>
          <w:bCs/>
        </w:rPr>
        <w:t xml:space="preserve"> ул. Телевизорная, зд. 1, строение 9, пом. 115,</w:t>
      </w:r>
      <w:r w:rsidRPr="0060438B">
        <w:rPr>
          <w:b/>
          <w:bCs/>
        </w:rPr>
        <w:t xml:space="preserve"> </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48702380" w:rsidR="00B81009" w:rsidRPr="00D01189" w:rsidRDefault="00001297" w:rsidP="00362841">
      <w:pPr>
        <w:jc w:val="center"/>
        <w:outlineLvl w:val="0"/>
        <w:rPr>
          <w:bCs/>
        </w:rPr>
      </w:pPr>
      <w:r>
        <w:rPr>
          <w:b/>
          <w:bCs/>
          <w:sz w:val="28"/>
          <w:szCs w:val="28"/>
        </w:rPr>
        <w:t>29</w:t>
      </w:r>
      <w:r w:rsidR="0060438B" w:rsidRPr="0005653B">
        <w:rPr>
          <w:b/>
          <w:bCs/>
          <w:sz w:val="28"/>
          <w:szCs w:val="28"/>
        </w:rPr>
        <w:t xml:space="preserve"> </w:t>
      </w:r>
      <w:r w:rsidR="00B220D4">
        <w:rPr>
          <w:b/>
          <w:bCs/>
          <w:sz w:val="28"/>
          <w:szCs w:val="28"/>
        </w:rPr>
        <w:t>апреля</w:t>
      </w:r>
      <w:r w:rsidR="006D465C">
        <w:rPr>
          <w:b/>
          <w:bCs/>
          <w:sz w:val="28"/>
          <w:szCs w:val="28"/>
        </w:rPr>
        <w:t xml:space="preserve"> </w:t>
      </w:r>
      <w:r w:rsidR="00362841" w:rsidRPr="0005653B">
        <w:rPr>
          <w:b/>
          <w:bCs/>
          <w:sz w:val="28"/>
          <w:szCs w:val="28"/>
        </w:rPr>
        <w:t>20</w:t>
      </w:r>
      <w:r w:rsidR="000D3D96" w:rsidRPr="0005653B">
        <w:rPr>
          <w:b/>
          <w:bCs/>
          <w:sz w:val="28"/>
          <w:szCs w:val="28"/>
        </w:rPr>
        <w:t>2</w:t>
      </w:r>
      <w:r w:rsidR="006D465C">
        <w:rPr>
          <w:b/>
          <w:bCs/>
          <w:sz w:val="28"/>
          <w:szCs w:val="28"/>
        </w:rPr>
        <w:t>2</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263F372F" w:rsidR="00362841" w:rsidRPr="0005653B" w:rsidRDefault="00362841" w:rsidP="00362841">
      <w:pPr>
        <w:jc w:val="center"/>
        <w:outlineLvl w:val="0"/>
        <w:rPr>
          <w:bCs/>
        </w:rPr>
      </w:pPr>
      <w:r w:rsidRPr="0005653B">
        <w:rPr>
          <w:b/>
          <w:bCs/>
        </w:rPr>
        <w:t xml:space="preserve">Прием заявок с </w:t>
      </w:r>
      <w:r w:rsidR="00001297">
        <w:rPr>
          <w:b/>
          <w:bCs/>
        </w:rPr>
        <w:t>31</w:t>
      </w:r>
      <w:r w:rsidRPr="0005653B">
        <w:rPr>
          <w:b/>
          <w:bCs/>
        </w:rPr>
        <w:t>.</w:t>
      </w:r>
      <w:r w:rsidR="00B220D4">
        <w:rPr>
          <w:b/>
          <w:bCs/>
        </w:rPr>
        <w:t>03</w:t>
      </w:r>
      <w:r w:rsidRPr="0005653B">
        <w:rPr>
          <w:b/>
          <w:bCs/>
        </w:rPr>
        <w:t>.20</w:t>
      </w:r>
      <w:r w:rsidR="007E1C9C" w:rsidRPr="0005653B">
        <w:rPr>
          <w:b/>
          <w:bCs/>
        </w:rPr>
        <w:t>2</w:t>
      </w:r>
      <w:r w:rsidR="00B220D4">
        <w:rPr>
          <w:b/>
          <w:bCs/>
        </w:rPr>
        <w:t>2</w:t>
      </w:r>
      <w:r w:rsidRPr="0005653B">
        <w:rPr>
          <w:b/>
          <w:bCs/>
        </w:rPr>
        <w:t xml:space="preserve"> г. по </w:t>
      </w:r>
      <w:r w:rsidR="00391D3C">
        <w:rPr>
          <w:b/>
          <w:bCs/>
        </w:rPr>
        <w:t>27</w:t>
      </w:r>
      <w:r w:rsidRPr="0005653B">
        <w:rPr>
          <w:b/>
          <w:bCs/>
        </w:rPr>
        <w:t>.</w:t>
      </w:r>
      <w:r w:rsidR="006D465C">
        <w:rPr>
          <w:b/>
          <w:bCs/>
        </w:rPr>
        <w:t>0</w:t>
      </w:r>
      <w:r w:rsidR="00B220D4">
        <w:rPr>
          <w:b/>
          <w:bCs/>
        </w:rPr>
        <w:t>4</w:t>
      </w:r>
      <w:r w:rsidR="007322F9" w:rsidRPr="0005653B">
        <w:rPr>
          <w:b/>
          <w:bCs/>
        </w:rPr>
        <w:t>.202</w:t>
      </w:r>
      <w:r w:rsidR="006D465C">
        <w:rPr>
          <w:b/>
          <w:bCs/>
        </w:rPr>
        <w:t>2</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03058182" w:rsidR="00362841" w:rsidRPr="0005653B" w:rsidRDefault="00362841" w:rsidP="00362841">
      <w:pPr>
        <w:jc w:val="center"/>
        <w:outlineLvl w:val="0"/>
        <w:rPr>
          <w:bCs/>
        </w:rPr>
      </w:pPr>
      <w:r w:rsidRPr="0005653B">
        <w:rPr>
          <w:b/>
          <w:bCs/>
        </w:rPr>
        <w:t xml:space="preserve">не позднее </w:t>
      </w:r>
      <w:r w:rsidR="00391D3C">
        <w:rPr>
          <w:b/>
          <w:bCs/>
        </w:rPr>
        <w:t>27</w:t>
      </w:r>
      <w:r w:rsidR="007E1C9C" w:rsidRPr="0005653B">
        <w:rPr>
          <w:b/>
          <w:bCs/>
        </w:rPr>
        <w:t>.</w:t>
      </w:r>
      <w:r w:rsidR="006D465C">
        <w:rPr>
          <w:b/>
          <w:bCs/>
        </w:rPr>
        <w:t>0</w:t>
      </w:r>
      <w:r w:rsidR="00B220D4">
        <w:rPr>
          <w:b/>
          <w:bCs/>
        </w:rPr>
        <w:t>4</w:t>
      </w:r>
      <w:r w:rsidR="007E1C9C" w:rsidRPr="0005653B">
        <w:rPr>
          <w:b/>
          <w:bCs/>
        </w:rPr>
        <w:t>.</w:t>
      </w:r>
      <w:r w:rsidRPr="0005653B">
        <w:rPr>
          <w:b/>
          <w:bCs/>
        </w:rPr>
        <w:t>20</w:t>
      </w:r>
      <w:r w:rsidR="007322F9" w:rsidRPr="0005653B">
        <w:rPr>
          <w:b/>
          <w:bCs/>
        </w:rPr>
        <w:t>2</w:t>
      </w:r>
      <w:r w:rsidR="006D465C">
        <w:rPr>
          <w:b/>
          <w:bCs/>
        </w:rPr>
        <w:t>2</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6A3D2D7F" w:rsidR="00573FA0" w:rsidRDefault="00362841" w:rsidP="00EB2441">
      <w:pPr>
        <w:tabs>
          <w:tab w:val="left" w:pos="142"/>
        </w:tabs>
        <w:jc w:val="center"/>
        <w:outlineLvl w:val="0"/>
        <w:rPr>
          <w:bCs/>
        </w:rPr>
      </w:pPr>
      <w:r w:rsidRPr="0005653B">
        <w:rPr>
          <w:b/>
          <w:bCs/>
        </w:rPr>
        <w:t xml:space="preserve">Организатором торгов </w:t>
      </w:r>
      <w:r w:rsidR="00391D3C">
        <w:rPr>
          <w:b/>
          <w:bCs/>
        </w:rPr>
        <w:t>28</w:t>
      </w:r>
      <w:r w:rsidRPr="0005653B">
        <w:rPr>
          <w:b/>
          <w:bCs/>
        </w:rPr>
        <w:t>.</w:t>
      </w:r>
      <w:r w:rsidR="006D465C">
        <w:rPr>
          <w:b/>
          <w:bCs/>
        </w:rPr>
        <w:t>0</w:t>
      </w:r>
      <w:r w:rsidR="00B220D4">
        <w:rPr>
          <w:b/>
          <w:bCs/>
        </w:rPr>
        <w:t>4</w:t>
      </w:r>
      <w:r w:rsidRPr="0005653B">
        <w:rPr>
          <w:b/>
          <w:bCs/>
        </w:rPr>
        <w:t>.20</w:t>
      </w:r>
      <w:r w:rsidR="00F47C54" w:rsidRPr="0005653B">
        <w:rPr>
          <w:b/>
          <w:bCs/>
        </w:rPr>
        <w:t>2</w:t>
      </w:r>
      <w:r w:rsidR="006D465C">
        <w:rPr>
          <w:b/>
          <w:bCs/>
        </w:rPr>
        <w:t>2</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146F485"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391D3C">
        <w:rPr>
          <w:b/>
          <w:bCs/>
          <w:sz w:val="18"/>
          <w:szCs w:val="18"/>
        </w:rPr>
        <w:t xml:space="preserve">нижения </w:t>
      </w:r>
      <w:r w:rsidRPr="0005653B">
        <w:rPr>
          <w:b/>
          <w:bCs/>
          <w:sz w:val="18"/>
          <w:szCs w:val="18"/>
        </w:rPr>
        <w:t xml:space="preserve">начальной цены </w:t>
      </w:r>
    </w:p>
    <w:p w14:paraId="5DC81ACC" w14:textId="2DD9E9A7" w:rsidR="00290C36" w:rsidRPr="00F30D8B" w:rsidRDefault="00290C36" w:rsidP="00573FA0">
      <w:pPr>
        <w:pStyle w:val="a5"/>
        <w:widowControl w:val="0"/>
        <w:ind w:left="0" w:right="0"/>
        <w:jc w:val="center"/>
        <w:rPr>
          <w:b/>
          <w:bCs/>
          <w:sz w:val="18"/>
          <w:szCs w:val="18"/>
        </w:rPr>
      </w:pPr>
      <w:r w:rsidRPr="0005653B">
        <w:rPr>
          <w:b/>
          <w:bCs/>
          <w:sz w:val="18"/>
          <w:szCs w:val="18"/>
        </w:rPr>
        <w:t>(«</w:t>
      </w:r>
      <w:r w:rsidR="00391D3C">
        <w:rPr>
          <w:b/>
          <w:bCs/>
          <w:sz w:val="18"/>
          <w:szCs w:val="18"/>
        </w:rPr>
        <w:t xml:space="preserve">голландский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36E79280" w14:textId="12356AA7" w:rsidR="001E23A4" w:rsidRDefault="001E23A4" w:rsidP="001D366C">
      <w:pPr>
        <w:ind w:firstLine="709"/>
        <w:jc w:val="both"/>
        <w:rPr>
          <w:rFonts w:eastAsia="Times New Roman"/>
          <w:b/>
        </w:rPr>
      </w:pPr>
      <w:r>
        <w:rPr>
          <w:rFonts w:eastAsia="Times New Roman"/>
          <w:b/>
        </w:rPr>
        <w:t>Единственный лот, е</w:t>
      </w:r>
      <w:r w:rsidRPr="00E8401D">
        <w:rPr>
          <w:rFonts w:eastAsia="Times New Roman"/>
          <w:b/>
        </w:rPr>
        <w:t xml:space="preserve">диным лотом: </w:t>
      </w:r>
      <w:r w:rsidR="001D366C">
        <w:rPr>
          <w:rFonts w:eastAsia="Times New Roman"/>
          <w:b/>
        </w:rPr>
        <w:t xml:space="preserve"> </w:t>
      </w:r>
    </w:p>
    <w:p w14:paraId="4A12C741" w14:textId="657D9B7F" w:rsidR="00EB2441" w:rsidRDefault="00EB2441" w:rsidP="00EB2441">
      <w:pPr>
        <w:pStyle w:val="ad"/>
        <w:spacing w:after="0" w:line="240" w:lineRule="auto"/>
        <w:ind w:left="0"/>
        <w:jc w:val="both"/>
        <w:rPr>
          <w:rFonts w:ascii="Times New Roman" w:hAnsi="Times New Roman"/>
          <w:sz w:val="24"/>
          <w:szCs w:val="24"/>
        </w:rPr>
      </w:pPr>
      <w:r w:rsidRPr="00EB2441">
        <w:rPr>
          <w:rFonts w:ascii="Times New Roman" w:hAnsi="Times New Roman"/>
          <w:sz w:val="24"/>
          <w:szCs w:val="24"/>
        </w:rPr>
        <w:t xml:space="preserve">            </w:t>
      </w:r>
      <w:r w:rsidRPr="00E52386">
        <w:rPr>
          <w:rFonts w:ascii="Times New Roman" w:hAnsi="Times New Roman"/>
          <w:b/>
          <w:bCs/>
          <w:sz w:val="24"/>
          <w:szCs w:val="24"/>
        </w:rPr>
        <w:t xml:space="preserve">- </w:t>
      </w:r>
      <w:r w:rsidR="00E52386" w:rsidRPr="00E52386">
        <w:rPr>
          <w:rFonts w:ascii="Times New Roman" w:hAnsi="Times New Roman"/>
          <w:b/>
          <w:bCs/>
          <w:sz w:val="24"/>
          <w:szCs w:val="24"/>
        </w:rPr>
        <w:t>Н</w:t>
      </w:r>
      <w:r w:rsidRPr="00E52386">
        <w:rPr>
          <w:rFonts w:ascii="Times New Roman" w:hAnsi="Times New Roman"/>
          <w:b/>
          <w:bCs/>
          <w:sz w:val="24"/>
          <w:szCs w:val="24"/>
        </w:rPr>
        <w:t>ежилое помещение</w:t>
      </w:r>
      <w:r w:rsidRPr="00EB2441">
        <w:rPr>
          <w:rFonts w:ascii="Times New Roman" w:hAnsi="Times New Roman"/>
          <w:sz w:val="24"/>
          <w:szCs w:val="24"/>
        </w:rPr>
        <w:t>, общей площадью 1 084,3 кв. м., (этаж № 1), расположенное по адресу:</w:t>
      </w:r>
      <w:r w:rsidR="005A6660">
        <w:rPr>
          <w:rFonts w:ascii="Times New Roman" w:hAnsi="Times New Roman"/>
          <w:sz w:val="24"/>
          <w:szCs w:val="24"/>
        </w:rPr>
        <w:t xml:space="preserve"> Россия,</w:t>
      </w:r>
      <w:r w:rsidRPr="00EB2441">
        <w:rPr>
          <w:rFonts w:ascii="Times New Roman" w:hAnsi="Times New Roman"/>
          <w:sz w:val="24"/>
          <w:szCs w:val="24"/>
        </w:rPr>
        <w:t xml:space="preserve"> Красноярский край, г. Красноярск, ул. Телевизорная, зд. 1, строение 9, пом. 115 с кадастровым номером 24:50:0000000:164879, принадлежащее ПАО Сбербанк на праве собственности, о чем в Едином государственном реестре прав на недвижимое имущество и сделок с ним 13.12.2004 сделана запись регистрации №24-01-50-2004-969. Существующие ограничения (обременения) права: в соответствии с Аппеляционным определением Красноярского Краевого суда №33-224/2020, 24</w:t>
      </w:r>
      <w:r w:rsidRPr="00EB2441">
        <w:rPr>
          <w:rFonts w:ascii="Times New Roman" w:hAnsi="Times New Roman"/>
          <w:sz w:val="24"/>
          <w:szCs w:val="24"/>
          <w:lang w:val="en-US"/>
        </w:rPr>
        <w:t>RS</w:t>
      </w:r>
      <w:r w:rsidRPr="00EB2441">
        <w:rPr>
          <w:rFonts w:ascii="Times New Roman" w:hAnsi="Times New Roman"/>
          <w:sz w:val="24"/>
          <w:szCs w:val="24"/>
        </w:rPr>
        <w:t>0041-01-2018-003092-13, А-2.209г от 15.07.2020 запрещено осуществление деятельности по эксплуатации помещения до устранения требований пожарной безопасности</w:t>
      </w:r>
      <w:r w:rsidR="00585EDA" w:rsidRPr="00585EDA">
        <w:rPr>
          <w:rFonts w:ascii="Times New Roman" w:hAnsi="Times New Roman"/>
          <w:sz w:val="24"/>
          <w:szCs w:val="24"/>
        </w:rPr>
        <w:t>:</w:t>
      </w:r>
    </w:p>
    <w:p w14:paraId="66C9B6FB" w14:textId="47AA5F8A" w:rsidR="00585EDA" w:rsidRPr="00E725E5" w:rsidRDefault="00585EDA" w:rsidP="002F1612">
      <w:pPr>
        <w:pStyle w:val="ad"/>
        <w:numPr>
          <w:ilvl w:val="0"/>
          <w:numId w:val="6"/>
        </w:numPr>
        <w:tabs>
          <w:tab w:val="left" w:pos="851"/>
        </w:tabs>
        <w:spacing w:after="0" w:line="240" w:lineRule="auto"/>
        <w:ind w:left="0" w:firstLine="709"/>
        <w:jc w:val="both"/>
        <w:rPr>
          <w:rFonts w:ascii="Times New Roman" w:hAnsi="Times New Roman"/>
          <w:sz w:val="24"/>
          <w:szCs w:val="24"/>
        </w:rPr>
      </w:pPr>
      <w:r w:rsidRPr="00585EDA">
        <w:rPr>
          <w:rFonts w:ascii="Times New Roman" w:hAnsi="Times New Roman"/>
          <w:sz w:val="24"/>
          <w:szCs w:val="24"/>
        </w:rPr>
        <w:t xml:space="preserve"> </w:t>
      </w:r>
      <w:r w:rsidRPr="00E725E5">
        <w:rPr>
          <w:rFonts w:ascii="Times New Roman" w:hAnsi="Times New Roman"/>
          <w:sz w:val="24"/>
          <w:szCs w:val="24"/>
        </w:rPr>
        <w:t>выполнения требований нормативных документов в области обеспечения пожарной безопасности, предусмотренных проектной документацией, разработанной в связи с изменением функционального назначения производственного здания и прошедшей экспертизу в порядке, установленном законодательством РФ о пожарной безопасности (п.23 Правил противопожарного режима в РФ, утвержденных Постановлением Правительства РФ25.04.2012 №390);</w:t>
      </w:r>
    </w:p>
    <w:p w14:paraId="637D9B17" w14:textId="375E5EA6" w:rsidR="00585EDA" w:rsidRDefault="00585EDA" w:rsidP="002F1612">
      <w:pPr>
        <w:pStyle w:val="ad"/>
        <w:numPr>
          <w:ilvl w:val="0"/>
          <w:numId w:val="6"/>
        </w:numPr>
        <w:tabs>
          <w:tab w:val="left" w:pos="851"/>
        </w:tabs>
        <w:spacing w:after="0" w:line="240" w:lineRule="auto"/>
        <w:ind w:left="0" w:firstLine="709"/>
        <w:jc w:val="both"/>
        <w:rPr>
          <w:rFonts w:ascii="Times New Roman" w:hAnsi="Times New Roman"/>
          <w:sz w:val="24"/>
          <w:szCs w:val="24"/>
        </w:rPr>
      </w:pPr>
      <w:r w:rsidRPr="00504DD6">
        <w:rPr>
          <w:rFonts w:ascii="Times New Roman" w:hAnsi="Times New Roman"/>
          <w:sz w:val="24"/>
          <w:szCs w:val="24"/>
        </w:rPr>
        <w:t xml:space="preserve"> </w:t>
      </w:r>
      <w:r w:rsidRPr="00E725E5">
        <w:rPr>
          <w:rFonts w:ascii="Times New Roman" w:hAnsi="Times New Roman"/>
          <w:sz w:val="24"/>
          <w:szCs w:val="24"/>
        </w:rPr>
        <w:t xml:space="preserve">обеспечения электрической и информационной совместимости систем автоматического пожаротушения, автоматической пожарной сигнализации и оповещения людей о пожаре, смонтированных в многофункциональном здании торгово-офисного комплекса и контролируемых с общего пожарного поста (п.23, п. 37, п.38 ст.2, ч.1 ст.6, ч.1 ст. 54, ч.4, ч.5 ст.83, ч.5, ч.6 ст.84, ч.1 ст.103 Федерального закона от 22 июля 2008 года №123-ФЗ «Технический </w:t>
      </w:r>
      <w:r w:rsidRPr="00E725E5">
        <w:rPr>
          <w:rFonts w:ascii="Times New Roman" w:hAnsi="Times New Roman"/>
          <w:sz w:val="24"/>
          <w:szCs w:val="24"/>
        </w:rPr>
        <w:lastRenderedPageBreak/>
        <w:t>регламент о требованиях пожарной безопасности», п.А.2, п. А.4, п.А.10 приложение А СП 5.13130.2009, п. 3.3, п.3.5 СП 3.13130.2009, п. 10.12 СП 160.1325800.2014).</w:t>
      </w:r>
    </w:p>
    <w:p w14:paraId="3A61C8EB" w14:textId="5465A534" w:rsidR="00321CB6" w:rsidRPr="00321CB6" w:rsidRDefault="00321CB6" w:rsidP="00321CB6">
      <w:pPr>
        <w:pStyle w:val="ad"/>
        <w:tabs>
          <w:tab w:val="left" w:pos="851"/>
        </w:tabs>
        <w:spacing w:after="0" w:line="240" w:lineRule="auto"/>
        <w:ind w:left="0" w:firstLine="709"/>
        <w:jc w:val="both"/>
        <w:rPr>
          <w:rFonts w:ascii="Times New Roman" w:hAnsi="Times New Roman"/>
          <w:sz w:val="24"/>
          <w:szCs w:val="24"/>
        </w:rPr>
      </w:pPr>
      <w:r w:rsidRPr="00321CB6">
        <w:rPr>
          <w:rFonts w:ascii="Times New Roman" w:hAnsi="Times New Roman"/>
          <w:sz w:val="24"/>
          <w:szCs w:val="24"/>
        </w:rPr>
        <w:t xml:space="preserve">Определением от 05.06.2019 г. по делу </w:t>
      </w:r>
      <w:bookmarkStart w:id="0" w:name="_Hlk15295205"/>
      <w:r w:rsidRPr="00321CB6">
        <w:rPr>
          <w:rFonts w:ascii="Times New Roman" w:hAnsi="Times New Roman"/>
          <w:sz w:val="24"/>
          <w:szCs w:val="24"/>
        </w:rPr>
        <w:t>№2-581/2019</w:t>
      </w:r>
      <w:bookmarkEnd w:id="0"/>
      <w:r w:rsidRPr="00321CB6">
        <w:rPr>
          <w:rFonts w:ascii="Times New Roman" w:hAnsi="Times New Roman"/>
          <w:sz w:val="24"/>
          <w:szCs w:val="24"/>
        </w:rPr>
        <w:t xml:space="preserve"> Октябрьским районным судом г. Красноярска приняты обеспечительные меры в виде запрета совершать регистрационные действия, в том числе в отношении Объекта, являющегося предметом аукциона.</w:t>
      </w:r>
    </w:p>
    <w:p w14:paraId="19471FF5" w14:textId="77777777" w:rsidR="00321CB6" w:rsidRPr="00E725E5" w:rsidRDefault="00321CB6" w:rsidP="00321CB6">
      <w:pPr>
        <w:pStyle w:val="ad"/>
        <w:tabs>
          <w:tab w:val="left" w:pos="851"/>
        </w:tabs>
        <w:spacing w:after="0" w:line="240" w:lineRule="auto"/>
        <w:ind w:left="709"/>
        <w:jc w:val="both"/>
        <w:rPr>
          <w:rFonts w:ascii="Times New Roman" w:hAnsi="Times New Roman"/>
          <w:sz w:val="24"/>
          <w:szCs w:val="24"/>
        </w:rPr>
      </w:pPr>
    </w:p>
    <w:p w14:paraId="1E24B2F6" w14:textId="224D4D17" w:rsidR="0060438B" w:rsidRDefault="0060438B" w:rsidP="00EB2441">
      <w:pPr>
        <w:tabs>
          <w:tab w:val="left" w:pos="142"/>
        </w:tabs>
        <w:jc w:val="center"/>
        <w:rPr>
          <w:b/>
          <w:bCs/>
        </w:rPr>
      </w:pPr>
    </w:p>
    <w:p w14:paraId="50A9ABFE" w14:textId="734DFCF8" w:rsidR="0005653B" w:rsidRDefault="0005653B" w:rsidP="0005653B">
      <w:pPr>
        <w:ind w:firstLine="708"/>
        <w:jc w:val="center"/>
        <w:rPr>
          <w:bCs/>
        </w:rPr>
      </w:pPr>
      <w:r w:rsidRPr="009A3624">
        <w:rPr>
          <w:b/>
          <w:bCs/>
        </w:rPr>
        <w:t xml:space="preserve">Время проведения </w:t>
      </w:r>
      <w:r w:rsidRPr="00956C80">
        <w:rPr>
          <w:b/>
          <w:bCs/>
        </w:rPr>
        <w:t xml:space="preserve">аукциона с 08:00 ч. </w:t>
      </w:r>
      <w:r w:rsidR="00001297" w:rsidRPr="00956C80">
        <w:rPr>
          <w:b/>
          <w:bCs/>
        </w:rPr>
        <w:t>Д</w:t>
      </w:r>
      <w:r w:rsidRPr="00956C80">
        <w:rPr>
          <w:b/>
          <w:bCs/>
        </w:rPr>
        <w:t>о</w:t>
      </w:r>
      <w:r w:rsidR="00001297">
        <w:rPr>
          <w:b/>
          <w:bCs/>
        </w:rPr>
        <w:t xml:space="preserve"> 14</w:t>
      </w:r>
      <w:r w:rsidRPr="00956C80">
        <w:rPr>
          <w:b/>
          <w:bCs/>
        </w:rPr>
        <w:t>:00 ч.</w:t>
      </w:r>
      <w:r w:rsidRPr="009A3624">
        <w:rPr>
          <w:b/>
          <w:bCs/>
        </w:rPr>
        <w:t xml:space="preserve"> </w:t>
      </w:r>
      <w:r w:rsidRPr="009A3624">
        <w:rPr>
          <w:bCs/>
        </w:rPr>
        <w:t>(время московское)</w:t>
      </w:r>
      <w:r w:rsidRPr="00D01189">
        <w:rPr>
          <w:bCs/>
        </w:rPr>
        <w:t xml:space="preserve"> </w:t>
      </w:r>
    </w:p>
    <w:p w14:paraId="21BC522F" w14:textId="77777777" w:rsidR="0005653B" w:rsidRPr="00D01189" w:rsidRDefault="0005653B" w:rsidP="00EB2441">
      <w:pPr>
        <w:tabs>
          <w:tab w:val="left" w:pos="142"/>
        </w:tabs>
        <w:jc w:val="center"/>
        <w:rPr>
          <w:b/>
          <w:bCs/>
        </w:rPr>
      </w:pPr>
    </w:p>
    <w:p w14:paraId="5076410B" w14:textId="1BE572ED" w:rsidR="001673B3" w:rsidRDefault="001E23A4" w:rsidP="001673B3">
      <w:pPr>
        <w:pStyle w:val="ad"/>
        <w:ind w:left="0"/>
        <w:jc w:val="both"/>
        <w:rPr>
          <w:rFonts w:ascii="Times New Roman" w:hAnsi="Times New Roman"/>
          <w:sz w:val="24"/>
          <w:szCs w:val="24"/>
        </w:rPr>
      </w:pPr>
      <w:r w:rsidRPr="00732A87">
        <w:rPr>
          <w:rFonts w:ascii="Times New Roman" w:hAnsi="Times New Roman"/>
          <w:b/>
          <w:bCs/>
          <w:sz w:val="24"/>
          <w:szCs w:val="24"/>
        </w:rPr>
        <w:t>Начальная цена:</w:t>
      </w:r>
      <w:r w:rsidR="00D83949" w:rsidRPr="00732A87">
        <w:rPr>
          <w:rFonts w:ascii="Times New Roman" w:hAnsi="Times New Roman"/>
          <w:b/>
          <w:bCs/>
          <w:sz w:val="24"/>
          <w:szCs w:val="24"/>
        </w:rPr>
        <w:t xml:space="preserve"> </w:t>
      </w:r>
      <w:r w:rsidR="001673B3" w:rsidRPr="001673B3">
        <w:rPr>
          <w:rFonts w:ascii="Times New Roman" w:hAnsi="Times New Roman"/>
          <w:b/>
          <w:bCs/>
          <w:sz w:val="24"/>
          <w:szCs w:val="24"/>
        </w:rPr>
        <w:t>26 250 000</w:t>
      </w:r>
      <w:r w:rsidR="001673B3" w:rsidRPr="00DA41EB">
        <w:rPr>
          <w:rFonts w:ascii="Times New Roman" w:hAnsi="Times New Roman"/>
          <w:sz w:val="24"/>
          <w:szCs w:val="24"/>
        </w:rPr>
        <w:t xml:space="preserve"> (двадцать шесть миллионов двести пятьдесят тысяч) руб. 00 коп., с учетом НДС 20%.</w:t>
      </w:r>
      <w:r w:rsidR="001673B3">
        <w:rPr>
          <w:rFonts w:ascii="Times New Roman" w:hAnsi="Times New Roman"/>
          <w:sz w:val="24"/>
          <w:szCs w:val="24"/>
        </w:rPr>
        <w:t xml:space="preserve"> </w:t>
      </w:r>
    </w:p>
    <w:p w14:paraId="14113BAA" w14:textId="602866E4" w:rsidR="007C5D38" w:rsidRDefault="007C5D38" w:rsidP="007C5D38">
      <w:pPr>
        <w:pStyle w:val="ad"/>
        <w:ind w:left="0"/>
        <w:jc w:val="both"/>
        <w:rPr>
          <w:rFonts w:ascii="Times New Roman" w:hAnsi="Times New Roman"/>
          <w:sz w:val="24"/>
          <w:szCs w:val="24"/>
        </w:rPr>
      </w:pPr>
      <w:r w:rsidRPr="00732A87">
        <w:rPr>
          <w:rFonts w:ascii="Times New Roman" w:hAnsi="Times New Roman"/>
          <w:b/>
          <w:sz w:val="24"/>
          <w:szCs w:val="24"/>
        </w:rPr>
        <w:t>Минимальная цена (цена отсечения</w:t>
      </w:r>
      <w:r w:rsidRPr="00732A87">
        <w:rPr>
          <w:rFonts w:ascii="Times New Roman" w:hAnsi="Times New Roman"/>
          <w:sz w:val="24"/>
          <w:szCs w:val="24"/>
        </w:rPr>
        <w:t>)</w:t>
      </w:r>
      <w:r w:rsidRPr="00732A87">
        <w:rPr>
          <w:rFonts w:ascii="Times New Roman" w:hAnsi="Times New Roman"/>
          <w:b/>
          <w:sz w:val="24"/>
          <w:szCs w:val="24"/>
        </w:rPr>
        <w:t>:</w:t>
      </w:r>
      <w:r>
        <w:rPr>
          <w:rFonts w:ascii="Times New Roman" w:hAnsi="Times New Roman"/>
          <w:b/>
          <w:sz w:val="24"/>
          <w:szCs w:val="24"/>
        </w:rPr>
        <w:t xml:space="preserve"> </w:t>
      </w:r>
      <w:r w:rsidRPr="007C5D38">
        <w:rPr>
          <w:rFonts w:ascii="Times New Roman" w:hAnsi="Times New Roman"/>
          <w:b/>
          <w:bCs/>
          <w:sz w:val="24"/>
          <w:szCs w:val="24"/>
        </w:rPr>
        <w:t>23 400 000</w:t>
      </w:r>
      <w:r w:rsidRPr="007C5D38">
        <w:rPr>
          <w:rFonts w:ascii="Times New Roman" w:hAnsi="Times New Roman"/>
          <w:sz w:val="24"/>
          <w:szCs w:val="24"/>
        </w:rPr>
        <w:t xml:space="preserve"> (двадцать три миллиона четыреста тысяч) рублей 00 коп.</w:t>
      </w:r>
      <w:r>
        <w:rPr>
          <w:rFonts w:ascii="Times New Roman" w:hAnsi="Times New Roman"/>
          <w:sz w:val="24"/>
          <w:szCs w:val="24"/>
        </w:rPr>
        <w:t>,</w:t>
      </w:r>
      <w:r w:rsidRPr="00DA41EB">
        <w:rPr>
          <w:rFonts w:ascii="Times New Roman" w:hAnsi="Times New Roman"/>
          <w:sz w:val="24"/>
          <w:szCs w:val="24"/>
        </w:rPr>
        <w:t xml:space="preserve"> с учетом НДС 20%.</w:t>
      </w:r>
      <w:r>
        <w:rPr>
          <w:rFonts w:ascii="Times New Roman" w:hAnsi="Times New Roman"/>
          <w:sz w:val="24"/>
          <w:szCs w:val="24"/>
        </w:rPr>
        <w:t xml:space="preserve"> </w:t>
      </w:r>
    </w:p>
    <w:p w14:paraId="42D968E4" w14:textId="0003F997" w:rsidR="001D366C" w:rsidRPr="00DA41EB" w:rsidRDefault="001E23A4" w:rsidP="00DA41EB">
      <w:pPr>
        <w:pStyle w:val="ad"/>
        <w:ind w:left="0"/>
        <w:jc w:val="both"/>
        <w:rPr>
          <w:rFonts w:ascii="Times New Roman" w:hAnsi="Times New Roman"/>
          <w:sz w:val="24"/>
          <w:szCs w:val="24"/>
        </w:rPr>
      </w:pPr>
      <w:r w:rsidRPr="00DA41EB">
        <w:rPr>
          <w:rFonts w:ascii="Times New Roman" w:hAnsi="Times New Roman"/>
          <w:b/>
          <w:sz w:val="24"/>
          <w:szCs w:val="24"/>
        </w:rPr>
        <w:t xml:space="preserve">Сумма задатка: </w:t>
      </w:r>
      <w:r w:rsidR="001D366C" w:rsidRPr="00DA41EB">
        <w:rPr>
          <w:rFonts w:ascii="Times New Roman" w:hAnsi="Times New Roman"/>
          <w:b/>
          <w:bCs/>
          <w:sz w:val="24"/>
          <w:szCs w:val="24"/>
        </w:rPr>
        <w:t>1</w:t>
      </w:r>
      <w:r w:rsidR="00D83949" w:rsidRPr="00DA41EB">
        <w:rPr>
          <w:rFonts w:ascii="Times New Roman" w:hAnsi="Times New Roman"/>
          <w:b/>
          <w:bCs/>
          <w:sz w:val="24"/>
          <w:szCs w:val="24"/>
        </w:rPr>
        <w:t xml:space="preserve"> 0</w:t>
      </w:r>
      <w:r w:rsidR="001D366C" w:rsidRPr="00DA41EB">
        <w:rPr>
          <w:rFonts w:ascii="Times New Roman" w:hAnsi="Times New Roman"/>
          <w:b/>
          <w:bCs/>
          <w:sz w:val="24"/>
          <w:szCs w:val="24"/>
        </w:rPr>
        <w:t xml:space="preserve">00 000 </w:t>
      </w:r>
      <w:r w:rsidR="001D366C" w:rsidRPr="00DA41EB">
        <w:rPr>
          <w:rFonts w:ascii="Times New Roman" w:hAnsi="Times New Roman"/>
          <w:sz w:val="24"/>
          <w:szCs w:val="24"/>
        </w:rPr>
        <w:t>(один миллион)</w:t>
      </w:r>
      <w:r w:rsidR="001D366C" w:rsidRPr="00DA41EB">
        <w:rPr>
          <w:rFonts w:ascii="Times New Roman" w:hAnsi="Times New Roman"/>
          <w:b/>
          <w:sz w:val="24"/>
          <w:szCs w:val="24"/>
        </w:rPr>
        <w:t xml:space="preserve"> </w:t>
      </w:r>
      <w:r w:rsidR="001D366C" w:rsidRPr="00DA41EB">
        <w:rPr>
          <w:rFonts w:ascii="Times New Roman" w:hAnsi="Times New Roman"/>
          <w:sz w:val="24"/>
          <w:szCs w:val="24"/>
        </w:rPr>
        <w:t xml:space="preserve">руб. 00 коп. </w:t>
      </w:r>
    </w:p>
    <w:p w14:paraId="4987A6D1" w14:textId="726F1E9F" w:rsidR="006708C7" w:rsidRPr="00B479F3" w:rsidRDefault="0036512E" w:rsidP="0005653B">
      <w:pPr>
        <w:pStyle w:val="ad"/>
        <w:spacing w:after="0" w:line="240" w:lineRule="auto"/>
        <w:ind w:left="0"/>
        <w:contextualSpacing w:val="0"/>
        <w:jc w:val="both"/>
        <w:rPr>
          <w:rFonts w:ascii="Times New Roman" w:hAnsi="Times New Roman"/>
          <w:sz w:val="24"/>
          <w:szCs w:val="24"/>
        </w:rPr>
      </w:pPr>
      <w:r w:rsidRPr="00732A87">
        <w:rPr>
          <w:rFonts w:ascii="Times New Roman" w:hAnsi="Times New Roman"/>
          <w:b/>
          <w:sz w:val="24"/>
          <w:szCs w:val="24"/>
        </w:rPr>
        <w:t>Шаг</w:t>
      </w:r>
      <w:r w:rsidR="007C5D38">
        <w:rPr>
          <w:rFonts w:ascii="Times New Roman" w:hAnsi="Times New Roman"/>
          <w:b/>
          <w:sz w:val="24"/>
          <w:szCs w:val="24"/>
        </w:rPr>
        <w:t xml:space="preserve"> на повышение</w:t>
      </w:r>
      <w:r w:rsidRPr="00732A87">
        <w:rPr>
          <w:rFonts w:ascii="Times New Roman" w:hAnsi="Times New Roman"/>
          <w:b/>
          <w:sz w:val="24"/>
          <w:szCs w:val="24"/>
        </w:rPr>
        <w:t xml:space="preserve">: </w:t>
      </w:r>
      <w:r w:rsidR="00B479F3" w:rsidRPr="00B479F3">
        <w:rPr>
          <w:rFonts w:ascii="Times New Roman" w:hAnsi="Times New Roman"/>
          <w:b/>
          <w:bCs/>
          <w:sz w:val="24"/>
          <w:szCs w:val="24"/>
        </w:rPr>
        <w:t>114 000</w:t>
      </w:r>
      <w:r w:rsidR="00B479F3" w:rsidRPr="00B479F3">
        <w:rPr>
          <w:rFonts w:ascii="Times New Roman" w:hAnsi="Times New Roman"/>
          <w:sz w:val="24"/>
          <w:szCs w:val="24"/>
        </w:rPr>
        <w:t xml:space="preserve"> (сто четырнадцать тысяч)</w:t>
      </w:r>
      <w:r w:rsidR="00B479F3" w:rsidRPr="00B479F3">
        <w:rPr>
          <w:rFonts w:ascii="Times New Roman" w:hAnsi="Times New Roman"/>
          <w:sz w:val="24"/>
          <w:szCs w:val="24"/>
        </w:rPr>
        <w:t xml:space="preserve"> </w:t>
      </w:r>
      <w:r w:rsidR="006708C7" w:rsidRPr="00B479F3">
        <w:rPr>
          <w:rFonts w:ascii="Times New Roman" w:hAnsi="Times New Roman"/>
          <w:sz w:val="24"/>
          <w:szCs w:val="24"/>
        </w:rPr>
        <w:t>руб</w:t>
      </w:r>
      <w:r w:rsidR="002121EC" w:rsidRPr="00B479F3">
        <w:rPr>
          <w:rFonts w:ascii="Times New Roman" w:hAnsi="Times New Roman"/>
          <w:sz w:val="24"/>
          <w:szCs w:val="24"/>
        </w:rPr>
        <w:t>.00</w:t>
      </w:r>
      <w:r w:rsidR="006708C7" w:rsidRPr="00B479F3">
        <w:rPr>
          <w:rFonts w:ascii="Times New Roman" w:hAnsi="Times New Roman"/>
          <w:sz w:val="24"/>
          <w:szCs w:val="24"/>
        </w:rPr>
        <w:t xml:space="preserve"> коп.</w:t>
      </w:r>
    </w:p>
    <w:p w14:paraId="788FAB54" w14:textId="77777777" w:rsidR="00B479F3" w:rsidRPr="00B479F3" w:rsidRDefault="007C5D38" w:rsidP="00B479F3">
      <w:pPr>
        <w:pStyle w:val="ad"/>
        <w:spacing w:after="0" w:line="240" w:lineRule="auto"/>
        <w:ind w:left="0"/>
        <w:contextualSpacing w:val="0"/>
        <w:jc w:val="both"/>
        <w:rPr>
          <w:rFonts w:ascii="Times New Roman" w:hAnsi="Times New Roman"/>
          <w:sz w:val="24"/>
          <w:szCs w:val="24"/>
        </w:rPr>
      </w:pPr>
      <w:r w:rsidRPr="00B479F3">
        <w:rPr>
          <w:rFonts w:ascii="Times New Roman" w:hAnsi="Times New Roman"/>
          <w:b/>
          <w:sz w:val="24"/>
          <w:szCs w:val="24"/>
        </w:rPr>
        <w:t>Шаг на по</w:t>
      </w:r>
      <w:r w:rsidRPr="00B479F3">
        <w:rPr>
          <w:rFonts w:ascii="Times New Roman" w:hAnsi="Times New Roman"/>
          <w:b/>
          <w:sz w:val="24"/>
          <w:szCs w:val="24"/>
        </w:rPr>
        <w:t>нижение</w:t>
      </w:r>
      <w:r w:rsidRPr="00B479F3">
        <w:rPr>
          <w:rFonts w:ascii="Times New Roman" w:hAnsi="Times New Roman"/>
          <w:b/>
          <w:sz w:val="24"/>
          <w:szCs w:val="24"/>
        </w:rPr>
        <w:t>:</w:t>
      </w:r>
      <w:r w:rsidRPr="00B479F3">
        <w:rPr>
          <w:rFonts w:ascii="Times New Roman" w:hAnsi="Times New Roman"/>
          <w:b/>
          <w:sz w:val="24"/>
          <w:szCs w:val="24"/>
        </w:rPr>
        <w:t xml:space="preserve"> </w:t>
      </w:r>
      <w:r w:rsidR="00B479F3" w:rsidRPr="00B479F3">
        <w:rPr>
          <w:rFonts w:ascii="Times New Roman" w:hAnsi="Times New Roman"/>
          <w:b/>
          <w:bCs/>
          <w:sz w:val="24"/>
          <w:szCs w:val="24"/>
        </w:rPr>
        <w:t>114 000</w:t>
      </w:r>
      <w:r w:rsidR="00B479F3" w:rsidRPr="00B479F3">
        <w:rPr>
          <w:rFonts w:ascii="Times New Roman" w:hAnsi="Times New Roman"/>
          <w:sz w:val="24"/>
          <w:szCs w:val="24"/>
        </w:rPr>
        <w:t xml:space="preserve"> (сто четырнадцать тысяч) руб.00 коп.</w:t>
      </w:r>
    </w:p>
    <w:p w14:paraId="35D00FB5" w14:textId="77777777" w:rsidR="00BD4109" w:rsidRPr="00732A87" w:rsidRDefault="00BD4109" w:rsidP="0005653B">
      <w:pPr>
        <w:pStyle w:val="ad"/>
        <w:spacing w:after="0" w:line="240" w:lineRule="auto"/>
        <w:ind w:left="0"/>
        <w:contextualSpacing w:val="0"/>
        <w:jc w:val="both"/>
        <w:rPr>
          <w:rFonts w:ascii="Times New Roman" w:hAnsi="Times New Roman"/>
          <w:sz w:val="24"/>
          <w:szCs w:val="24"/>
        </w:rPr>
      </w:pPr>
    </w:p>
    <w:p w14:paraId="5007E57A" w14:textId="4958ED0E" w:rsidR="007322F9" w:rsidRPr="00213D65" w:rsidRDefault="007322F9" w:rsidP="00831A88">
      <w:pPr>
        <w:pStyle w:val="mcntmcntmsonormal"/>
        <w:shd w:val="clear" w:color="auto" w:fill="FFFFFF"/>
        <w:spacing w:before="24" w:beforeAutospacing="0" w:after="24" w:afterAutospacing="0"/>
        <w:jc w:val="both"/>
        <w:rPr>
          <w:b/>
        </w:rPr>
      </w:pPr>
      <w:r>
        <w:rPr>
          <w:color w:val="000000"/>
        </w:rPr>
        <w:t>Подробную информацию о предмете торгов</w:t>
      </w:r>
      <w:r w:rsidR="00EB2441" w:rsidRPr="00EB2441">
        <w:rPr>
          <w:color w:val="000000"/>
        </w:rPr>
        <w:t xml:space="preserve">, </w:t>
      </w:r>
      <w:r w:rsidR="00EB2441" w:rsidRPr="00372883">
        <w:rPr>
          <w:color w:val="000000"/>
        </w:rPr>
        <w:t>включая сведения об ограничениях (обременениях)</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7FB54AB" w14:textId="77777777" w:rsidR="0036098D" w:rsidRPr="0036098D" w:rsidRDefault="0036098D" w:rsidP="0036098D">
      <w:pPr>
        <w:ind w:firstLine="709"/>
        <w:jc w:val="both"/>
      </w:pPr>
      <w:r w:rsidRPr="0036098D">
        <w:t xml:space="preserve">К участию в торгах не допускаются лица, указанные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w:t>
      </w:r>
      <w:r w:rsidRPr="0036098D">
        <w:lastRenderedPageBreak/>
        <w:t>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4B253B5D" w:rsidR="00B658DB" w:rsidRPr="008F3011"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2F1612"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2F1612"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2F1612">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2F1612"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2F1612">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7AE70849" w:rsidR="00B658DB" w:rsidRPr="008F3011" w:rsidRDefault="00B658DB" w:rsidP="00B658DB">
      <w:pPr>
        <w:pStyle w:val="ad"/>
        <w:numPr>
          <w:ilvl w:val="0"/>
          <w:numId w:val="11"/>
        </w:numPr>
        <w:tabs>
          <w:tab w:val="left" w:pos="284"/>
          <w:tab w:val="left" w:pos="426"/>
        </w:tabs>
        <w:spacing w:after="0" w:line="240" w:lineRule="auto"/>
        <w:ind w:left="0" w:firstLine="284"/>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161C5CD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2F1612" w:rsidRPr="002F1612">
        <w:t>;</w:t>
      </w:r>
    </w:p>
    <w:p w14:paraId="6AD3B467" w14:textId="06D7548B" w:rsidR="002F1612" w:rsidRPr="002F1612" w:rsidRDefault="002F1612" w:rsidP="002F1612">
      <w:pPr>
        <w:pStyle w:val="ad"/>
        <w:numPr>
          <w:ilvl w:val="0"/>
          <w:numId w:val="12"/>
        </w:numPr>
        <w:tabs>
          <w:tab w:val="left" w:pos="284"/>
        </w:tabs>
        <w:ind w:left="426"/>
        <w:jc w:val="both"/>
        <w:rPr>
          <w:rFonts w:ascii="Times New Roman" w:hAnsi="Times New Roman"/>
          <w:sz w:val="24"/>
          <w:szCs w:val="24"/>
        </w:rPr>
      </w:pPr>
      <w:r w:rsidRPr="002F1612">
        <w:t xml:space="preserve">     </w:t>
      </w:r>
      <w:r w:rsidRPr="002F1612">
        <w:rPr>
          <w:rFonts w:ascii="Times New Roman" w:hAnsi="Times New Roman"/>
          <w:sz w:val="24"/>
          <w:szCs w:val="24"/>
        </w:rPr>
        <w:t>Заполненная анкета, приведенная в Приложении 1.</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один из расчетных счетов АО «Российский аукционный дом» (ИНН 7838430413, КПП 783801001):</w:t>
      </w:r>
      <w:r>
        <w:rPr>
          <w:b/>
          <w:bCs/>
        </w:rPr>
        <w:t xml:space="preserve"> </w:t>
      </w:r>
    </w:p>
    <w:p w14:paraId="070F85A7" w14:textId="77777777" w:rsidR="00D610A5" w:rsidRPr="008751C7" w:rsidRDefault="00D610A5" w:rsidP="002F1612">
      <w:pPr>
        <w:numPr>
          <w:ilvl w:val="0"/>
          <w:numId w:val="2"/>
        </w:numPr>
        <w:ind w:left="567" w:right="-2" w:hanging="567"/>
        <w:jc w:val="both"/>
      </w:pPr>
      <w:r w:rsidRPr="000D5366">
        <w:rPr>
          <w:b/>
          <w:bCs/>
        </w:rPr>
        <w:t>40702810855230001547</w:t>
      </w:r>
      <w:r w:rsidRPr="008751C7">
        <w:rPr>
          <w:bCs/>
        </w:rPr>
        <w:t xml:space="preserve"> в Северо-Западном банке ПАО «Сбербанк России» г. Санкт-Петербург, к/с 30101810500000000653, БИК 044030653</w:t>
      </w:r>
      <w:r w:rsidRPr="008751C7">
        <w:t>;</w:t>
      </w:r>
      <w:r>
        <w:t xml:space="preserve"> </w:t>
      </w:r>
    </w:p>
    <w:p w14:paraId="79871B8D" w14:textId="77777777" w:rsidR="00D610A5" w:rsidRPr="0023032F" w:rsidRDefault="00D610A5" w:rsidP="002F1612">
      <w:pPr>
        <w:numPr>
          <w:ilvl w:val="0"/>
          <w:numId w:val="2"/>
        </w:numPr>
        <w:autoSpaceDE w:val="0"/>
        <w:autoSpaceDN w:val="0"/>
        <w:adjustRightInd w:val="0"/>
        <w:spacing w:after="120" w:line="190" w:lineRule="atLeast"/>
        <w:ind w:left="567" w:right="-2" w:hanging="567"/>
        <w:jc w:val="both"/>
        <w:rPr>
          <w:bCs/>
        </w:rPr>
      </w:pPr>
      <w:r w:rsidRPr="0023032F">
        <w:rPr>
          <w:b/>
          <w:bCs/>
        </w:rPr>
        <w:t>4</w:t>
      </w:r>
      <w:r w:rsidRPr="0023032F">
        <w:rPr>
          <w:b/>
          <w:bCs/>
          <w:color w:val="000000"/>
        </w:rPr>
        <w:t>0702810100050004773</w:t>
      </w:r>
      <w:r w:rsidRPr="0023032F">
        <w:rPr>
          <w:bCs/>
          <w:color w:val="000000"/>
        </w:rPr>
        <w:t xml:space="preserve"> в ф-ле Северо-Западный ПАО БАНК "ФК ОТКРЫТИЕ", г. Санкт-Петербург, к/с 30101810540300000795, БИК 044030795</w:t>
      </w:r>
      <w:r w:rsidRPr="00BB4766">
        <w:t xml:space="preserve">. </w:t>
      </w:r>
    </w:p>
    <w:p w14:paraId="4F38DFCA" w14:textId="77777777" w:rsidR="00D610A5" w:rsidRPr="00A34B76" w:rsidRDefault="00D610A5" w:rsidP="00D610A5">
      <w:pPr>
        <w:pStyle w:val="a7"/>
        <w:spacing w:line="240" w:lineRule="auto"/>
        <w:ind w:right="-29" w:firstLine="567"/>
        <w:rPr>
          <w:rFonts w:ascii="Times New Roman" w:hAnsi="Times New Roman" w:cs="Times New Roman"/>
          <w:bCs/>
          <w:color w:val="auto"/>
          <w:sz w:val="24"/>
          <w:szCs w:val="24"/>
        </w:rPr>
      </w:pPr>
      <w:r w:rsidRPr="00705520">
        <w:rPr>
          <w:rFonts w:ascii="Times New Roman" w:hAnsi="Times New Roman" w:cs="Times New Roman"/>
          <w:bCs/>
          <w:color w:val="auto"/>
          <w:sz w:val="24"/>
          <w:szCs w:val="24"/>
        </w:rPr>
        <w:t xml:space="preserve">В платежном поручении в части </w:t>
      </w:r>
      <w:r w:rsidRPr="00EC2DFD">
        <w:rPr>
          <w:rFonts w:ascii="Times New Roman" w:hAnsi="Times New Roman" w:cs="Times New Roman"/>
          <w:b/>
          <w:bCs/>
          <w:color w:val="auto"/>
          <w:sz w:val="24"/>
          <w:szCs w:val="24"/>
        </w:rPr>
        <w:t>«Назначение платежа»</w:t>
      </w:r>
      <w:r w:rsidRPr="00705520">
        <w:rPr>
          <w:rFonts w:ascii="Times New Roman" w:hAnsi="Times New Roman" w:cs="Times New Roman"/>
          <w:bCs/>
          <w:color w:val="auto"/>
          <w:sz w:val="24"/>
          <w:szCs w:val="24"/>
        </w:rPr>
        <w:t xml:space="preserve"> претенденту необходимо указать </w:t>
      </w:r>
      <w:r w:rsidRPr="00EC2DFD">
        <w:rPr>
          <w:rFonts w:ascii="Times New Roman" w:hAnsi="Times New Roman" w:cs="Times New Roman"/>
          <w:b/>
          <w:bCs/>
          <w:color w:val="auto"/>
          <w:sz w:val="24"/>
          <w:szCs w:val="24"/>
        </w:rPr>
        <w:t>«</w:t>
      </w:r>
      <w:r>
        <w:rPr>
          <w:rFonts w:ascii="Times New Roman" w:hAnsi="Times New Roman" w:cs="Times New Roman"/>
          <w:b/>
          <w:bCs/>
          <w:color w:val="auto"/>
          <w:sz w:val="24"/>
          <w:szCs w:val="24"/>
        </w:rPr>
        <w:t>З</w:t>
      </w:r>
      <w:r w:rsidRPr="00EC2DFD">
        <w:rPr>
          <w:rFonts w:ascii="Times New Roman" w:hAnsi="Times New Roman" w:cs="Times New Roman"/>
          <w:b/>
          <w:bCs/>
          <w:color w:val="auto"/>
          <w:sz w:val="24"/>
          <w:szCs w:val="24"/>
        </w:rPr>
        <w:t>адат</w:t>
      </w:r>
      <w:r>
        <w:rPr>
          <w:rFonts w:ascii="Times New Roman" w:hAnsi="Times New Roman" w:cs="Times New Roman"/>
          <w:b/>
          <w:bCs/>
          <w:color w:val="auto"/>
          <w:sz w:val="24"/>
          <w:szCs w:val="24"/>
        </w:rPr>
        <w:t>ок</w:t>
      </w:r>
      <w:r w:rsidRPr="00EC2DFD">
        <w:rPr>
          <w:rFonts w:ascii="Times New Roman" w:hAnsi="Times New Roman" w:cs="Times New Roman"/>
          <w:b/>
          <w:bCs/>
          <w:color w:val="auto"/>
          <w:sz w:val="24"/>
          <w:szCs w:val="24"/>
        </w:rPr>
        <w:t xml:space="preserve"> для участия в торгах»</w:t>
      </w:r>
      <w:r>
        <w:rPr>
          <w:rFonts w:ascii="Times New Roman" w:hAnsi="Times New Roman" w:cs="Times New Roman"/>
          <w:b/>
          <w:bCs/>
          <w:color w:val="auto"/>
          <w:sz w:val="24"/>
          <w:szCs w:val="24"/>
        </w:rPr>
        <w:t xml:space="preserve">, </w:t>
      </w:r>
      <w:r w:rsidRPr="006966D6">
        <w:rPr>
          <w:rFonts w:ascii="Times New Roman" w:hAnsi="Times New Roman" w:cs="Times New Roman"/>
          <w:bCs/>
          <w:color w:val="auto"/>
          <w:sz w:val="24"/>
          <w:szCs w:val="24"/>
        </w:rPr>
        <w:t xml:space="preserve">указать </w:t>
      </w:r>
      <w:r>
        <w:rPr>
          <w:rFonts w:ascii="Times New Roman" w:hAnsi="Times New Roman" w:cs="Times New Roman"/>
          <w:b/>
          <w:bCs/>
          <w:color w:val="auto"/>
          <w:sz w:val="24"/>
          <w:szCs w:val="24"/>
        </w:rPr>
        <w:t>дату проведения торгов, № лота (</w:t>
      </w:r>
      <w:r w:rsidRPr="006966D6">
        <w:rPr>
          <w:rFonts w:ascii="Times New Roman" w:hAnsi="Times New Roman" w:cs="Times New Roman"/>
          <w:b/>
          <w:bCs/>
          <w:color w:val="auto"/>
          <w:sz w:val="24"/>
          <w:szCs w:val="24"/>
        </w:rPr>
        <w:t>код лота на электронной торговой площадке</w:t>
      </w:r>
      <w:r>
        <w:rPr>
          <w:rFonts w:ascii="Times New Roman" w:hAnsi="Times New Roman" w:cs="Times New Roman"/>
          <w:b/>
          <w:bCs/>
          <w:color w:val="auto"/>
          <w:sz w:val="24"/>
          <w:szCs w:val="24"/>
        </w:rPr>
        <w:t xml:space="preserve"> в формате РАД-******) </w:t>
      </w:r>
      <w:r w:rsidRPr="00EC2DFD">
        <w:rPr>
          <w:rFonts w:ascii="Times New Roman" w:hAnsi="Times New Roman" w:cs="Times New Roman"/>
          <w:b/>
          <w:bCs/>
          <w:color w:val="auto"/>
          <w:sz w:val="24"/>
          <w:szCs w:val="24"/>
        </w:rPr>
        <w:t>и наименовани</w:t>
      </w:r>
      <w:r w:rsidRPr="006966D6">
        <w:rPr>
          <w:rFonts w:ascii="Times New Roman" w:hAnsi="Times New Roman" w:cs="Times New Roman"/>
          <w:b/>
          <w:bCs/>
          <w:color w:val="auto"/>
          <w:sz w:val="24"/>
          <w:szCs w:val="24"/>
        </w:rPr>
        <w:t xml:space="preserve">е объекта </w:t>
      </w:r>
      <w:r w:rsidRPr="006966D6">
        <w:rPr>
          <w:rFonts w:ascii="Times New Roman" w:hAnsi="Times New Roman" w:cs="Times New Roman"/>
          <w:b/>
          <w:bCs/>
          <w:color w:val="auto"/>
          <w:sz w:val="24"/>
          <w:szCs w:val="24"/>
        </w:rPr>
        <w:lastRenderedPageBreak/>
        <w:t xml:space="preserve">торгов/адрес местонахождения. </w:t>
      </w: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p>
    <w:p w14:paraId="53EE340E" w14:textId="77777777" w:rsidR="00D610A5" w:rsidRDefault="00D610A5" w:rsidP="00D610A5">
      <w:pPr>
        <w:pStyle w:val="a7"/>
        <w:spacing w:line="240" w:lineRule="auto"/>
        <w:ind w:right="-29" w:firstLine="567"/>
        <w:rPr>
          <w:rFonts w:ascii="Times New Roman" w:hAnsi="Times New Roman" w:cs="Times New Roman"/>
          <w:b/>
          <w:bCs/>
          <w:color w:val="auto"/>
          <w:sz w:val="24"/>
          <w:szCs w:val="24"/>
        </w:rPr>
      </w:pP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w:t>
      </w:r>
      <w:r w:rsidRPr="00DC7AF8">
        <w:rPr>
          <w:rFonts w:ascii="Times New Roman" w:hAnsi="Times New Roman" w:cs="Times New Roman"/>
          <w:color w:val="auto"/>
          <w:sz w:val="24"/>
          <w:szCs w:val="24"/>
        </w:rPr>
        <w:lastRenderedPageBreak/>
        <w:t>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BBA6591" w14:textId="77777777" w:rsidR="005A113A" w:rsidRPr="005A113A" w:rsidRDefault="00EB4173" w:rsidP="005A113A">
      <w:pPr>
        <w:pStyle w:val="ad"/>
        <w:widowControl w:val="0"/>
        <w:tabs>
          <w:tab w:val="left" w:pos="1134"/>
        </w:tabs>
        <w:suppressAutoHyphens/>
        <w:spacing w:after="0" w:line="240" w:lineRule="auto"/>
        <w:ind w:left="0" w:firstLine="709"/>
        <w:jc w:val="both"/>
        <w:rPr>
          <w:rFonts w:ascii="Times New Roman" w:hAnsi="Times New Roman"/>
          <w:b/>
          <w:bCs/>
          <w:sz w:val="24"/>
          <w:szCs w:val="24"/>
        </w:rPr>
      </w:pPr>
      <w:r w:rsidRPr="005A113A">
        <w:rPr>
          <w:rFonts w:ascii="Times New Roman" w:hAnsi="Times New Roman"/>
          <w:b/>
          <w:bCs/>
          <w:color w:val="222222"/>
          <w:sz w:val="24"/>
          <w:szCs w:val="24"/>
        </w:rPr>
        <w:t xml:space="preserve">Договор купли-продажи заключается между ПАО Сбербанк и Победителем аукциона (Покупателем) </w:t>
      </w:r>
      <w:r w:rsidR="005A113A" w:rsidRPr="005A113A">
        <w:rPr>
          <w:rFonts w:ascii="Times New Roman" w:hAnsi="Times New Roman"/>
          <w:b/>
          <w:bCs/>
          <w:sz w:val="24"/>
          <w:szCs w:val="24"/>
        </w:rPr>
        <w:t>в течение 10 (десяти) рабочих дней после подведения итогов аукциона.</w:t>
      </w:r>
    </w:p>
    <w:p w14:paraId="7EF7193A" w14:textId="0D9B48FB" w:rsidR="00675E8F" w:rsidRDefault="00675E8F" w:rsidP="00675E8F">
      <w:pPr>
        <w:widowControl w:val="0"/>
        <w:tabs>
          <w:tab w:val="right" w:leader="dot" w:pos="4762"/>
        </w:tabs>
        <w:autoSpaceDE w:val="0"/>
        <w:autoSpaceDN w:val="0"/>
        <w:adjustRightInd w:val="0"/>
        <w:spacing w:line="220" w:lineRule="atLeast"/>
        <w:ind w:right="-5" w:firstLine="709"/>
        <w:jc w:val="both"/>
        <w:rPr>
          <w:b/>
          <w:bCs/>
          <w:color w:val="000000"/>
        </w:rPr>
      </w:pPr>
      <w:r>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10 (десяти) рабочих дней с даты признания аукциона несостоявшимся. </w:t>
      </w:r>
    </w:p>
    <w:p w14:paraId="7FEAB6DB" w14:textId="77777777" w:rsidR="002D7F19" w:rsidRPr="002D7F19" w:rsidRDefault="002D7F19" w:rsidP="002D7F19">
      <w:pPr>
        <w:ind w:left="-142" w:firstLine="851"/>
        <w:jc w:val="both"/>
        <w:rPr>
          <w:b/>
          <w:bCs/>
        </w:rPr>
      </w:pPr>
      <w:r w:rsidRPr="002D7F19">
        <w:rPr>
          <w:b/>
          <w:bCs/>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194B7C42" w14:textId="5AEAAE2B" w:rsidR="002D7F19" w:rsidRDefault="002D7F19" w:rsidP="002D7F19">
      <w:pPr>
        <w:ind w:left="-142" w:firstLine="851"/>
        <w:jc w:val="both"/>
        <w:rPr>
          <w:b/>
          <w:bCs/>
          <w:color w:val="000000"/>
        </w:rPr>
      </w:pPr>
      <w:r w:rsidRPr="002D7F19">
        <w:rPr>
          <w:b/>
          <w:bCs/>
        </w:rPr>
        <w:t>Риски, связанные с отказом ПАО Сбербанк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r w:rsidRPr="000610E2">
        <w:t>).</w:t>
      </w:r>
    </w:p>
    <w:p w14:paraId="1ADCA459" w14:textId="77777777" w:rsidR="00EB4173" w:rsidRPr="00EB4173" w:rsidRDefault="00EB4173" w:rsidP="00EB4173">
      <w:pPr>
        <w:ind w:firstLine="709"/>
        <w:jc w:val="both"/>
        <w:rPr>
          <w:rFonts w:eastAsia="Arial Unicode MS" w:cs="Mangal"/>
          <w:b/>
          <w:bCs/>
          <w:kern w:val="1"/>
          <w:lang w:eastAsia="hi-IN" w:bidi="hi-IN"/>
        </w:rPr>
      </w:pPr>
      <w:r w:rsidRPr="00EB4173">
        <w:rPr>
          <w:rFonts w:eastAsia="Arial Unicode MS" w:cs="Mangal"/>
          <w:b/>
          <w:bCs/>
          <w:kern w:val="1"/>
          <w:lang w:eastAsia="hi-IN" w:bidi="hi-IN"/>
        </w:rPr>
        <w:t xml:space="preserve">В связи с принятием обеспечительных мер, указанных в составе </w:t>
      </w:r>
      <w:r w:rsidRPr="00EB4173">
        <w:rPr>
          <w:rFonts w:eastAsia="Times New Roman"/>
          <w:b/>
          <w:bCs/>
        </w:rPr>
        <w:t>Единственного лота, единым лотом</w:t>
      </w:r>
      <w:r w:rsidRPr="00EB4173">
        <w:rPr>
          <w:rFonts w:eastAsia="Arial Unicode MS" w:cs="Mangal"/>
          <w:b/>
          <w:bCs/>
          <w:kern w:val="1"/>
          <w:lang w:eastAsia="hi-IN" w:bidi="hi-IN"/>
        </w:rPr>
        <w:t xml:space="preserve">, обращение в Росреестр в целях государственной регистрации перехода права собственности на покупателя будет произведено сторонами договора купли-продажи не позднее 3 (трех) рабочих дней с момента (в зависимости от того, что наступит ранее): </w:t>
      </w:r>
    </w:p>
    <w:p w14:paraId="1D99AE5F" w14:textId="77777777" w:rsidR="00EB4173" w:rsidRPr="00EB4173" w:rsidRDefault="00EB4173" w:rsidP="00EB4173">
      <w:pPr>
        <w:ind w:firstLine="709"/>
        <w:jc w:val="both"/>
        <w:rPr>
          <w:rFonts w:eastAsia="Arial Unicode MS" w:cs="Mangal"/>
          <w:b/>
          <w:bCs/>
          <w:kern w:val="1"/>
          <w:lang w:eastAsia="hi-IN" w:bidi="hi-IN"/>
        </w:rPr>
      </w:pPr>
      <w:r w:rsidRPr="00EB4173">
        <w:rPr>
          <w:rFonts w:eastAsia="Arial Unicode MS" w:cs="Mangal"/>
          <w:b/>
          <w:bCs/>
          <w:kern w:val="1"/>
          <w:lang w:eastAsia="hi-IN" w:bidi="hi-IN"/>
        </w:rPr>
        <w:t xml:space="preserve">- вступления в законную силу определения суда об отмене обеспечительных мер в отношении Объекта, либо </w:t>
      </w:r>
    </w:p>
    <w:p w14:paraId="2BC3234B" w14:textId="09CBCABE" w:rsidR="00EB4173" w:rsidRDefault="00EB4173" w:rsidP="00EB4173">
      <w:pPr>
        <w:autoSpaceDE w:val="0"/>
        <w:autoSpaceDN w:val="0"/>
        <w:adjustRightInd w:val="0"/>
        <w:ind w:firstLine="709"/>
        <w:jc w:val="both"/>
        <w:rPr>
          <w:rFonts w:eastAsia="Arial Unicode MS" w:cs="Mangal"/>
          <w:b/>
          <w:bCs/>
          <w:kern w:val="1"/>
          <w:lang w:eastAsia="hi-IN" w:bidi="hi-IN"/>
        </w:rPr>
      </w:pPr>
      <w:r w:rsidRPr="00EB4173">
        <w:rPr>
          <w:rFonts w:eastAsia="Arial Unicode MS" w:cs="Mangal"/>
          <w:b/>
          <w:bCs/>
          <w:kern w:val="1"/>
          <w:lang w:eastAsia="hi-IN" w:bidi="hi-IN"/>
        </w:rPr>
        <w:t>- исполнения Апелляционного определения Красноярского Краевого суда по делу №33-224/2020, 24RS0041-01-2018-003092-13, А-2.209г от 15.07.2020 г., подтвержденного компетентным должностным лицом службы судебных приставов.</w:t>
      </w:r>
    </w:p>
    <w:p w14:paraId="246134E1" w14:textId="77777777" w:rsidR="006A764C" w:rsidRPr="000D0A1F" w:rsidRDefault="006A764C" w:rsidP="006A764C">
      <w:pPr>
        <w:pStyle w:val="mcntmsonormal"/>
        <w:shd w:val="clear" w:color="auto" w:fill="FFFFFF"/>
        <w:tabs>
          <w:tab w:val="left" w:pos="993"/>
        </w:tabs>
        <w:spacing w:before="24" w:beforeAutospacing="0" w:after="24" w:afterAutospacing="0"/>
        <w:ind w:right="-5" w:firstLine="709"/>
        <w:jc w:val="both"/>
        <w:rPr>
          <w:rFonts w:eastAsia="Arial Unicode MS" w:cs="Mangal"/>
          <w:b/>
          <w:bCs/>
          <w:kern w:val="1"/>
          <w:lang w:eastAsia="hi-IN" w:bidi="hi-IN"/>
        </w:rPr>
      </w:pPr>
      <w:r w:rsidRPr="00B4775D">
        <w:rPr>
          <w:b/>
          <w:bCs/>
        </w:rPr>
        <w:lastRenderedPageBreak/>
        <w:t xml:space="preserve">В случае если в течение </w:t>
      </w:r>
      <w:r w:rsidRPr="00B4775D">
        <w:rPr>
          <w:b/>
          <w:bCs/>
          <w:color w:val="000000" w:themeColor="text1"/>
        </w:rPr>
        <w:t>9 (девяти) месяцев с даты подписания Договора</w:t>
      </w:r>
      <w:r>
        <w:rPr>
          <w:b/>
          <w:bCs/>
          <w:color w:val="000000" w:themeColor="text1"/>
        </w:rPr>
        <w:t xml:space="preserve"> купли-продажи </w:t>
      </w:r>
      <w:r w:rsidRPr="00B4775D">
        <w:rPr>
          <w:b/>
          <w:bCs/>
        </w:rPr>
        <w:t>не наступят</w:t>
      </w:r>
      <w:r>
        <w:rPr>
          <w:b/>
          <w:bCs/>
        </w:rPr>
        <w:t xml:space="preserve"> вышеперечисленные </w:t>
      </w:r>
      <w:r w:rsidRPr="00B4775D">
        <w:rPr>
          <w:b/>
          <w:bCs/>
        </w:rPr>
        <w:t xml:space="preserve">события, </w:t>
      </w:r>
      <w:r>
        <w:rPr>
          <w:b/>
          <w:bCs/>
        </w:rPr>
        <w:t>с</w:t>
      </w:r>
      <w:r w:rsidRPr="00B4775D">
        <w:rPr>
          <w:b/>
          <w:bCs/>
        </w:rPr>
        <w:t>тороны обязуются рассмотреть вопрос об изменении условий Договора</w:t>
      </w:r>
      <w:r>
        <w:rPr>
          <w:b/>
          <w:bCs/>
        </w:rPr>
        <w:t xml:space="preserve"> купли-продажи</w:t>
      </w:r>
      <w:r w:rsidRPr="00B4775D">
        <w:rPr>
          <w:b/>
          <w:bCs/>
        </w:rPr>
        <w:t>, либо его расторжении</w:t>
      </w:r>
      <w:r>
        <w:rPr>
          <w:b/>
          <w:bCs/>
        </w:rPr>
        <w:t>.</w:t>
      </w:r>
    </w:p>
    <w:p w14:paraId="782DB13C" w14:textId="0730FBAE" w:rsidR="00EB4173" w:rsidRDefault="00EB4173" w:rsidP="00EB4173">
      <w:pPr>
        <w:pStyle w:val="mcntmsonormal"/>
        <w:shd w:val="clear" w:color="auto" w:fill="FFFFFF"/>
        <w:tabs>
          <w:tab w:val="left" w:pos="993"/>
        </w:tabs>
        <w:spacing w:before="24" w:beforeAutospacing="0" w:after="24" w:afterAutospacing="0"/>
        <w:ind w:right="-5" w:firstLine="709"/>
        <w:jc w:val="both"/>
        <w:rPr>
          <w:rFonts w:eastAsia="Arial Unicode MS"/>
          <w:b/>
          <w:bCs/>
        </w:rPr>
      </w:pPr>
      <w:r w:rsidRPr="000D0A1F">
        <w:rPr>
          <w:rFonts w:eastAsia="Arial Unicode MS" w:cs="Mangal"/>
          <w:b/>
          <w:bCs/>
          <w:kern w:val="1"/>
          <w:lang w:eastAsia="hi-IN" w:bidi="hi-IN"/>
        </w:rPr>
        <w:t>Существенным условием заключаемого Договора купли продажи Объекта является принятие Покупателем на себя всех обязательств и расходов, связанных с исполнением Апелляционного определения Красноярского Краевого суда по делу №33-224/2020, 24RS0041-01-2018-003092-13, А-2.209г от 15.07.2020 г.</w:t>
      </w:r>
      <w:r w:rsidR="000D0A1F" w:rsidRPr="000D0A1F">
        <w:rPr>
          <w:rFonts w:eastAsia="Arial Unicode MS" w:cs="Mangal"/>
          <w:b/>
          <w:bCs/>
          <w:kern w:val="1"/>
          <w:lang w:eastAsia="hi-IN" w:bidi="hi-IN"/>
        </w:rPr>
        <w:t xml:space="preserve"> </w:t>
      </w:r>
      <w:r w:rsidR="000D0A1F" w:rsidRPr="000D0A1F">
        <w:rPr>
          <w:rFonts w:eastAsia="Arial Unicode MS"/>
          <w:b/>
          <w:bCs/>
        </w:rPr>
        <w:t>и отменой обеспечительных мер. Расходы Покупателя не подлежат возмещению Продавцом.</w:t>
      </w:r>
    </w:p>
    <w:p w14:paraId="1E27EE75" w14:textId="77777777" w:rsidR="00DD1A82" w:rsidRDefault="00DD1A82" w:rsidP="00DD1A82">
      <w:pPr>
        <w:pStyle w:val="ad"/>
        <w:widowControl w:val="0"/>
        <w:tabs>
          <w:tab w:val="left" w:pos="1134"/>
        </w:tabs>
        <w:suppressAutoHyphens/>
        <w:spacing w:after="0" w:line="240" w:lineRule="auto"/>
        <w:ind w:left="709"/>
        <w:jc w:val="both"/>
        <w:rPr>
          <w:rFonts w:ascii="Times New Roman" w:hAnsi="Times New Roman"/>
          <w:b/>
          <w:bCs/>
          <w:sz w:val="24"/>
          <w:szCs w:val="24"/>
        </w:rPr>
      </w:pPr>
      <w:r w:rsidRPr="00DD1A82">
        <w:rPr>
          <w:rFonts w:ascii="Times New Roman" w:hAnsi="Times New Roman"/>
          <w:b/>
          <w:bCs/>
          <w:sz w:val="24"/>
          <w:szCs w:val="24"/>
        </w:rPr>
        <w:t xml:space="preserve">Оплата цены продажи Объекта производится Покупателем (Победителем аукциона, </w:t>
      </w:r>
    </w:p>
    <w:p w14:paraId="1BDAE0B5" w14:textId="0B42D667" w:rsidR="00DD1A82" w:rsidRPr="00DD1A82" w:rsidRDefault="00DD1A82" w:rsidP="00DD1A82">
      <w:pPr>
        <w:widowControl w:val="0"/>
        <w:tabs>
          <w:tab w:val="left" w:pos="1134"/>
        </w:tabs>
        <w:suppressAutoHyphens/>
        <w:jc w:val="both"/>
        <w:rPr>
          <w:b/>
          <w:bCs/>
        </w:rPr>
      </w:pPr>
      <w:r w:rsidRPr="00DD1A82">
        <w:rPr>
          <w:b/>
          <w:bCs/>
        </w:rPr>
        <w:t>Единственным участником аукциона) в следующем порядке:</w:t>
      </w:r>
    </w:p>
    <w:p w14:paraId="36EB49A2" w14:textId="0B89D419" w:rsidR="00DD1A82" w:rsidRPr="00DD1A82" w:rsidRDefault="00DD1A82" w:rsidP="002F1612">
      <w:pPr>
        <w:pStyle w:val="ad"/>
        <w:widowControl w:val="0"/>
        <w:numPr>
          <w:ilvl w:val="0"/>
          <w:numId w:val="7"/>
        </w:numPr>
        <w:tabs>
          <w:tab w:val="left" w:pos="1134"/>
        </w:tabs>
        <w:suppressAutoHyphens/>
        <w:spacing w:after="0" w:line="240" w:lineRule="auto"/>
        <w:ind w:left="0" w:firstLine="709"/>
        <w:jc w:val="both"/>
        <w:rPr>
          <w:rFonts w:ascii="Times New Roman" w:hAnsi="Times New Roman"/>
          <w:b/>
          <w:bCs/>
          <w:sz w:val="24"/>
          <w:szCs w:val="24"/>
        </w:rPr>
      </w:pPr>
      <w:r w:rsidRPr="00DD1A82">
        <w:rPr>
          <w:rFonts w:ascii="Times New Roman" w:hAnsi="Times New Roman"/>
          <w:b/>
          <w:bCs/>
          <w:sz w:val="24"/>
          <w:szCs w:val="24"/>
        </w:rPr>
        <w:t>Сумма в размере 9 000 000 (девять миллионов) руб</w:t>
      </w:r>
      <w:r>
        <w:rPr>
          <w:rFonts w:ascii="Times New Roman" w:hAnsi="Times New Roman"/>
          <w:b/>
          <w:bCs/>
          <w:sz w:val="24"/>
          <w:szCs w:val="24"/>
        </w:rPr>
        <w:t>.</w:t>
      </w:r>
      <w:r w:rsidRPr="00DD1A82">
        <w:rPr>
          <w:rFonts w:ascii="Times New Roman" w:hAnsi="Times New Roman"/>
          <w:b/>
          <w:bCs/>
          <w:sz w:val="24"/>
          <w:szCs w:val="24"/>
        </w:rPr>
        <w:t xml:space="preserve"> 00 коп</w:t>
      </w:r>
      <w:r>
        <w:rPr>
          <w:rFonts w:ascii="Times New Roman" w:hAnsi="Times New Roman"/>
          <w:b/>
          <w:bCs/>
          <w:sz w:val="24"/>
          <w:szCs w:val="24"/>
        </w:rPr>
        <w:t>.</w:t>
      </w:r>
      <w:r w:rsidRPr="00DD1A82">
        <w:rPr>
          <w:rFonts w:ascii="Times New Roman" w:hAnsi="Times New Roman"/>
          <w:b/>
          <w:bCs/>
          <w:sz w:val="24"/>
          <w:szCs w:val="24"/>
        </w:rPr>
        <w:t xml:space="preserve"> с учетом НДС (включая задаток, уплаченный Покупателем организатору торгов) </w:t>
      </w:r>
      <w:r w:rsidRPr="00DD1A82">
        <w:rPr>
          <w:rFonts w:ascii="Times New Roman" w:hAnsi="Times New Roman"/>
          <w:b/>
          <w:bCs/>
          <w:color w:val="000000"/>
          <w:sz w:val="24"/>
          <w:szCs w:val="24"/>
        </w:rPr>
        <w:t>уплачивается Покупателем за счет собственных средств в течение 10 (десяти) рабочих дней с момента подписания Договора;</w:t>
      </w:r>
    </w:p>
    <w:p w14:paraId="7B74A96F" w14:textId="16969358" w:rsidR="00DD1A82" w:rsidRPr="00DD1A82" w:rsidRDefault="00DD1A82" w:rsidP="002F1612">
      <w:pPr>
        <w:pStyle w:val="ad"/>
        <w:widowControl w:val="0"/>
        <w:numPr>
          <w:ilvl w:val="0"/>
          <w:numId w:val="7"/>
        </w:numPr>
        <w:tabs>
          <w:tab w:val="left" w:pos="1134"/>
        </w:tabs>
        <w:suppressAutoHyphens/>
        <w:spacing w:after="0" w:line="240" w:lineRule="auto"/>
        <w:ind w:left="0" w:firstLine="709"/>
        <w:jc w:val="both"/>
        <w:rPr>
          <w:rFonts w:ascii="Times New Roman" w:hAnsi="Times New Roman"/>
          <w:b/>
          <w:bCs/>
          <w:sz w:val="24"/>
          <w:szCs w:val="24"/>
        </w:rPr>
      </w:pPr>
      <w:r w:rsidRPr="00DD1A82">
        <w:rPr>
          <w:rFonts w:ascii="Times New Roman" w:hAnsi="Times New Roman"/>
          <w:b/>
          <w:bCs/>
          <w:sz w:val="24"/>
          <w:szCs w:val="24"/>
        </w:rPr>
        <w:t xml:space="preserve">Оставшаяся часть цены Объекта в размере </w:t>
      </w:r>
      <w:r w:rsidR="00E1209F" w:rsidRPr="00C51151">
        <w:rPr>
          <w:rFonts w:ascii="Times New Roman" w:hAnsi="Times New Roman"/>
          <w:b/>
          <w:bCs/>
          <w:sz w:val="24"/>
          <w:szCs w:val="24"/>
        </w:rPr>
        <w:t>14 400 000 (четырнадцать миллионов четыреста тысяч)</w:t>
      </w:r>
      <w:r w:rsidR="00E1209F" w:rsidRPr="001D3D3E">
        <w:rPr>
          <w:szCs w:val="24"/>
        </w:rPr>
        <w:t xml:space="preserve"> </w:t>
      </w:r>
      <w:r w:rsidRPr="00DD1A82">
        <w:rPr>
          <w:rFonts w:ascii="Times New Roman" w:hAnsi="Times New Roman"/>
          <w:b/>
          <w:bCs/>
          <w:sz w:val="24"/>
          <w:szCs w:val="24"/>
        </w:rPr>
        <w:t>руб</w:t>
      </w:r>
      <w:r>
        <w:rPr>
          <w:rFonts w:ascii="Times New Roman" w:hAnsi="Times New Roman"/>
          <w:b/>
          <w:bCs/>
          <w:sz w:val="24"/>
          <w:szCs w:val="24"/>
        </w:rPr>
        <w:t xml:space="preserve">. </w:t>
      </w:r>
      <w:r w:rsidRPr="00DD1A82">
        <w:rPr>
          <w:rFonts w:ascii="Times New Roman" w:hAnsi="Times New Roman"/>
          <w:b/>
          <w:bCs/>
          <w:sz w:val="24"/>
          <w:szCs w:val="24"/>
        </w:rPr>
        <w:t>00 коп</w:t>
      </w:r>
      <w:r>
        <w:rPr>
          <w:rFonts w:ascii="Times New Roman" w:hAnsi="Times New Roman"/>
          <w:b/>
          <w:bCs/>
          <w:sz w:val="24"/>
          <w:szCs w:val="24"/>
        </w:rPr>
        <w:t>.</w:t>
      </w:r>
      <w:r w:rsidRPr="00DD1A82">
        <w:rPr>
          <w:rFonts w:ascii="Times New Roman" w:hAnsi="Times New Roman"/>
          <w:b/>
          <w:bCs/>
          <w:sz w:val="24"/>
          <w:szCs w:val="24"/>
        </w:rPr>
        <w:t xml:space="preserve"> с учетом НДС </w:t>
      </w:r>
      <w:r w:rsidRPr="00DD1A82">
        <w:rPr>
          <w:rFonts w:ascii="Times New Roman" w:hAnsi="Times New Roman"/>
          <w:b/>
          <w:bCs/>
          <w:color w:val="000000"/>
          <w:sz w:val="24"/>
          <w:szCs w:val="24"/>
        </w:rPr>
        <w:t xml:space="preserve">уплачивается Покупателем за счет собственных средств в течение 5 (пяти) рабочих дней </w:t>
      </w:r>
      <w:r w:rsidRPr="00DD1A82">
        <w:rPr>
          <w:rFonts w:ascii="Times New Roman" w:hAnsi="Times New Roman"/>
          <w:b/>
          <w:bCs/>
          <w:color w:val="000000" w:themeColor="text1"/>
          <w:sz w:val="24"/>
          <w:szCs w:val="24"/>
        </w:rPr>
        <w:t>с момента (в зависимости от того, что наступит ранее):</w:t>
      </w:r>
    </w:p>
    <w:p w14:paraId="45950282" w14:textId="77777777" w:rsidR="00DD1A82" w:rsidRPr="00DD1A82" w:rsidRDefault="00DD1A82" w:rsidP="002F1612">
      <w:pPr>
        <w:pStyle w:val="ad"/>
        <w:widowControl w:val="0"/>
        <w:numPr>
          <w:ilvl w:val="0"/>
          <w:numId w:val="8"/>
        </w:numPr>
        <w:spacing w:after="0" w:line="240" w:lineRule="auto"/>
        <w:ind w:left="0" w:firstLine="709"/>
        <w:jc w:val="both"/>
        <w:rPr>
          <w:rFonts w:ascii="Times New Roman" w:hAnsi="Times New Roman"/>
          <w:b/>
          <w:bCs/>
          <w:color w:val="000000" w:themeColor="text1"/>
          <w:sz w:val="24"/>
          <w:szCs w:val="24"/>
        </w:rPr>
      </w:pPr>
      <w:r w:rsidRPr="00DD1A82">
        <w:rPr>
          <w:rFonts w:ascii="Times New Roman" w:hAnsi="Times New Roman"/>
          <w:b/>
          <w:bCs/>
          <w:color w:val="000000" w:themeColor="text1"/>
          <w:sz w:val="24"/>
          <w:szCs w:val="24"/>
        </w:rPr>
        <w:t xml:space="preserve">вступления в законную силу определения суда об отмене обеспечительных мер в отношении Имущества, либо </w:t>
      </w:r>
    </w:p>
    <w:p w14:paraId="008E0062" w14:textId="63AFA1F7" w:rsidR="00DD1A82" w:rsidRPr="00DD1A82" w:rsidRDefault="00DD1A82" w:rsidP="002F1612">
      <w:pPr>
        <w:pStyle w:val="ad"/>
        <w:widowControl w:val="0"/>
        <w:numPr>
          <w:ilvl w:val="0"/>
          <w:numId w:val="8"/>
        </w:numPr>
        <w:spacing w:after="0" w:line="240" w:lineRule="auto"/>
        <w:ind w:left="0" w:firstLine="709"/>
        <w:jc w:val="both"/>
        <w:rPr>
          <w:rFonts w:ascii="Times New Roman" w:hAnsi="Times New Roman"/>
          <w:b/>
          <w:bCs/>
          <w:color w:val="000000" w:themeColor="text1"/>
          <w:sz w:val="24"/>
          <w:szCs w:val="24"/>
        </w:rPr>
      </w:pPr>
      <w:r w:rsidRPr="00DD1A82">
        <w:rPr>
          <w:rFonts w:ascii="Times New Roman" w:hAnsi="Times New Roman"/>
          <w:b/>
          <w:bCs/>
          <w:color w:val="000000" w:themeColor="text1"/>
          <w:sz w:val="24"/>
          <w:szCs w:val="24"/>
        </w:rPr>
        <w:t>исполнения Апелляционного определения Красноярского Краевого суда по делу №33-224/2020, 24RS0041-01-2018-003092-13, А-2.209г от 15.07.2020 г., подтвержденного компетентным должностным лицом службы судебных приставов</w:t>
      </w:r>
      <w:r w:rsidRPr="00DD1A82">
        <w:rPr>
          <w:rFonts w:ascii="Times New Roman" w:hAnsi="Times New Roman"/>
          <w:b/>
          <w:bCs/>
          <w:sz w:val="24"/>
          <w:szCs w:val="24"/>
        </w:rPr>
        <w:t>.</w:t>
      </w:r>
    </w:p>
    <w:p w14:paraId="17393F01" w14:textId="2A6580AD" w:rsidR="005B68C1" w:rsidRDefault="005B68C1" w:rsidP="00EB4173">
      <w:pPr>
        <w:widowControl w:val="0"/>
        <w:tabs>
          <w:tab w:val="left" w:pos="993"/>
          <w:tab w:val="right" w:leader="dot" w:pos="4762"/>
        </w:tabs>
        <w:autoSpaceDE w:val="0"/>
        <w:autoSpaceDN w:val="0"/>
        <w:adjustRightInd w:val="0"/>
        <w:spacing w:line="220" w:lineRule="atLeast"/>
        <w:ind w:right="-5" w:firstLine="709"/>
        <w:jc w:val="both"/>
        <w:rPr>
          <w:b/>
          <w:bCs/>
          <w:color w:val="000000"/>
        </w:rPr>
      </w:pPr>
      <w:r w:rsidRPr="005B68C1">
        <w:rPr>
          <w:b/>
          <w:bCs/>
          <w:color w:val="000000"/>
        </w:rPr>
        <w:t>ПАО «Сбербанк» не несет ответственности, в том числе в виде обязанности по возмещению каких-либо убытков прямо или косвенно возникших в связи с невозможностью исполнения Банком своей обязанности по снятию установленных судом запретов, указанных в составе Единственного лота, единым лотом.</w:t>
      </w:r>
    </w:p>
    <w:p w14:paraId="5E58E1DB" w14:textId="0840B8CA" w:rsidR="00EB4173" w:rsidRPr="0056057A" w:rsidRDefault="00EB4173" w:rsidP="00EB4173">
      <w:pPr>
        <w:autoSpaceDE w:val="0"/>
        <w:autoSpaceDN w:val="0"/>
        <w:adjustRightInd w:val="0"/>
        <w:ind w:firstLine="709"/>
        <w:jc w:val="both"/>
        <w:rPr>
          <w:b/>
          <w:bCs/>
          <w:color w:val="000000"/>
        </w:rPr>
      </w:pPr>
      <w:r w:rsidRPr="0056057A">
        <w:rPr>
          <w:b/>
          <w:bCs/>
          <w:color w:val="000000"/>
        </w:rPr>
        <w:t>ПАО Сбербанк передает Объект Победителю аукциона</w:t>
      </w:r>
      <w:r w:rsidR="0056057A" w:rsidRPr="0056057A">
        <w:rPr>
          <w:b/>
          <w:bCs/>
          <w:color w:val="000000"/>
        </w:rPr>
        <w:t xml:space="preserve"> по акту приема-передачи</w:t>
      </w:r>
      <w:r w:rsidRPr="0056057A">
        <w:rPr>
          <w:b/>
          <w:bCs/>
          <w:color w:val="000000"/>
        </w:rPr>
        <w:t xml:space="preserve"> </w:t>
      </w:r>
      <w:r w:rsidR="0056057A" w:rsidRPr="0056057A">
        <w:rPr>
          <w:b/>
          <w:bCs/>
          <w:color w:val="000000"/>
        </w:rPr>
        <w:t xml:space="preserve">не </w:t>
      </w:r>
      <w:r w:rsidR="0056057A" w:rsidRPr="0056057A">
        <w:rPr>
          <w:b/>
          <w:bCs/>
        </w:rPr>
        <w:t>позднее 5 (пяти) рабочих дней со дня поступления на счет Продавца в полном объёме денежных средств в оплату стоимости Имущества</w:t>
      </w:r>
      <w:r w:rsidRPr="0056057A">
        <w:rPr>
          <w:b/>
          <w:bCs/>
          <w:color w:val="000000"/>
        </w:rPr>
        <w:t>.</w:t>
      </w:r>
    </w:p>
    <w:p w14:paraId="02960A14" w14:textId="77777777" w:rsidR="00B4775D" w:rsidRPr="00864491" w:rsidRDefault="00B4775D" w:rsidP="00B4775D">
      <w:pPr>
        <w:pStyle w:val="ad"/>
        <w:tabs>
          <w:tab w:val="left" w:pos="-1418"/>
        </w:tabs>
        <w:ind w:left="709"/>
        <w:jc w:val="both"/>
        <w:rPr>
          <w:sz w:val="24"/>
          <w:szCs w:val="24"/>
        </w:rPr>
      </w:pP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3E19B132" w14:textId="7AAF96B0" w:rsidR="002D7F19" w:rsidRDefault="002D7F19" w:rsidP="0056057A">
      <w:pPr>
        <w:shd w:val="clear" w:color="auto" w:fill="FFFFFF"/>
        <w:spacing w:before="24" w:after="24"/>
        <w:rPr>
          <w:rFonts w:ascii="Calibri" w:eastAsia="Times New Roman" w:hAnsi="Calibri" w:cs="Calibri"/>
          <w:color w:val="222222"/>
          <w:sz w:val="22"/>
          <w:szCs w:val="22"/>
        </w:rPr>
      </w:pPr>
    </w:p>
    <w:p w14:paraId="3D34E1BD" w14:textId="30C4D69E" w:rsidR="002D7F19" w:rsidRDefault="002D7F19" w:rsidP="0056057A">
      <w:pPr>
        <w:shd w:val="clear" w:color="auto" w:fill="FFFFFF"/>
        <w:spacing w:before="24" w:after="24"/>
        <w:rPr>
          <w:rFonts w:ascii="Calibri" w:eastAsia="Times New Roman" w:hAnsi="Calibri" w:cs="Calibri"/>
          <w:color w:val="222222"/>
          <w:sz w:val="22"/>
          <w:szCs w:val="22"/>
        </w:rPr>
      </w:pPr>
    </w:p>
    <w:p w14:paraId="0A6A45C4" w14:textId="2A0325EE" w:rsidR="002D7F19" w:rsidRDefault="002D7F19" w:rsidP="0056057A">
      <w:pPr>
        <w:shd w:val="clear" w:color="auto" w:fill="FFFFFF"/>
        <w:spacing w:before="24" w:after="24"/>
        <w:rPr>
          <w:rFonts w:ascii="Calibri" w:eastAsia="Times New Roman" w:hAnsi="Calibri" w:cs="Calibri"/>
          <w:color w:val="222222"/>
          <w:sz w:val="22"/>
          <w:szCs w:val="22"/>
        </w:rPr>
      </w:pPr>
    </w:p>
    <w:p w14:paraId="55D2D801" w14:textId="14B56F37" w:rsidR="002D7F19" w:rsidRDefault="002D7F19" w:rsidP="0056057A">
      <w:pPr>
        <w:shd w:val="clear" w:color="auto" w:fill="FFFFFF"/>
        <w:spacing w:before="24" w:after="24"/>
        <w:rPr>
          <w:rFonts w:ascii="Calibri" w:eastAsia="Times New Roman" w:hAnsi="Calibri" w:cs="Calibri"/>
          <w:color w:val="222222"/>
          <w:sz w:val="22"/>
          <w:szCs w:val="22"/>
        </w:rPr>
      </w:pPr>
    </w:p>
    <w:p w14:paraId="0F784416" w14:textId="13D8AED3" w:rsidR="002D7F19" w:rsidRDefault="002D7F19" w:rsidP="0056057A">
      <w:pPr>
        <w:shd w:val="clear" w:color="auto" w:fill="FFFFFF"/>
        <w:spacing w:before="24" w:after="24"/>
        <w:rPr>
          <w:rFonts w:ascii="Calibri" w:eastAsia="Times New Roman" w:hAnsi="Calibri" w:cs="Calibri"/>
          <w:color w:val="222222"/>
          <w:sz w:val="22"/>
          <w:szCs w:val="22"/>
        </w:rPr>
      </w:pPr>
    </w:p>
    <w:p w14:paraId="7AB79C48" w14:textId="70F368DE" w:rsidR="002D7F19" w:rsidRDefault="002D7F19" w:rsidP="0056057A">
      <w:pPr>
        <w:shd w:val="clear" w:color="auto" w:fill="FFFFFF"/>
        <w:spacing w:before="24" w:after="24"/>
        <w:rPr>
          <w:rFonts w:ascii="Calibri" w:eastAsia="Times New Roman" w:hAnsi="Calibri" w:cs="Calibri"/>
          <w:color w:val="222222"/>
          <w:sz w:val="22"/>
          <w:szCs w:val="22"/>
        </w:rPr>
      </w:pPr>
    </w:p>
    <w:p w14:paraId="450B1073" w14:textId="5482D2BC" w:rsidR="002D7F19" w:rsidRDefault="002D7F19" w:rsidP="0056057A">
      <w:pPr>
        <w:shd w:val="clear" w:color="auto" w:fill="FFFFFF"/>
        <w:spacing w:before="24" w:after="24"/>
        <w:rPr>
          <w:rFonts w:ascii="Calibri" w:eastAsia="Times New Roman" w:hAnsi="Calibri" w:cs="Calibri"/>
          <w:color w:val="222222"/>
          <w:sz w:val="22"/>
          <w:szCs w:val="22"/>
        </w:rPr>
      </w:pPr>
    </w:p>
    <w:p w14:paraId="57A936C4" w14:textId="7B36C0EA" w:rsidR="002D7F19" w:rsidRDefault="002D7F19" w:rsidP="002D7F19">
      <w:pPr>
        <w:jc w:val="right"/>
        <w:rPr>
          <w:sz w:val="28"/>
          <w:szCs w:val="28"/>
        </w:rPr>
      </w:pPr>
    </w:p>
    <w:p w14:paraId="7E93D2DB" w14:textId="080D1386" w:rsidR="005647A0" w:rsidRDefault="005647A0" w:rsidP="002D7F19">
      <w:pPr>
        <w:jc w:val="right"/>
        <w:rPr>
          <w:sz w:val="28"/>
          <w:szCs w:val="28"/>
        </w:rPr>
      </w:pPr>
    </w:p>
    <w:p w14:paraId="78B2A7CF" w14:textId="78DCAFE0" w:rsidR="005647A0" w:rsidRPr="00390D8D" w:rsidRDefault="005647A0" w:rsidP="002D7F19">
      <w:pPr>
        <w:jc w:val="right"/>
        <w:rPr>
          <w:sz w:val="28"/>
          <w:szCs w:val="28"/>
          <w:lang w:val="en-US"/>
        </w:rPr>
      </w:pPr>
    </w:p>
    <w:p w14:paraId="455411FF" w14:textId="77777777" w:rsidR="005647A0" w:rsidRDefault="005647A0" w:rsidP="002D7F19">
      <w:pPr>
        <w:jc w:val="right"/>
        <w:rPr>
          <w:sz w:val="28"/>
          <w:szCs w:val="28"/>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5342A9" w14:textId="1B5A84FC" w:rsidR="00FD4773" w:rsidRDefault="00FD4773" w:rsidP="00FD4773">
      <w:pPr>
        <w:ind w:left="10620" w:firstLine="708"/>
        <w:jc w:val="center"/>
        <w:rPr>
          <w:b/>
          <w:spacing w:val="26"/>
          <w:sz w:val="22"/>
          <w:szCs w:val="22"/>
        </w:rPr>
      </w:pPr>
      <w:r>
        <w:rPr>
          <w:b/>
          <w:spacing w:val="26"/>
          <w:sz w:val="22"/>
          <w:szCs w:val="22"/>
        </w:rPr>
        <w:lastRenderedPageBreak/>
        <w:t>Приложение 1</w:t>
      </w:r>
    </w:p>
    <w:p w14:paraId="4CEFE543" w14:textId="5E4DF23F" w:rsidR="00FD4773" w:rsidRPr="006E236B" w:rsidRDefault="00FD4773" w:rsidP="00FD4773">
      <w:pPr>
        <w:jc w:val="center"/>
        <w:rPr>
          <w:b/>
          <w:spacing w:val="26"/>
          <w:sz w:val="22"/>
          <w:szCs w:val="22"/>
        </w:rPr>
      </w:pPr>
      <w:r w:rsidRPr="006E236B">
        <w:rPr>
          <w:b/>
          <w:spacing w:val="26"/>
          <w:sz w:val="22"/>
          <w:szCs w:val="22"/>
        </w:rPr>
        <w:t>ЗАВЕРЕНИЕ КОНТРАГЕНТА ЮРИДИЧЕСКОГО ЛИЦА</w:t>
      </w:r>
    </w:p>
    <w:p w14:paraId="2A3B170E" w14:textId="77777777" w:rsidR="00FD4773" w:rsidRPr="006E236B" w:rsidRDefault="00FD4773" w:rsidP="00FD4773">
      <w:pPr>
        <w:jc w:val="center"/>
        <w:rPr>
          <w:b/>
          <w:spacing w:val="26"/>
          <w:sz w:val="22"/>
          <w:szCs w:val="22"/>
        </w:rPr>
      </w:pPr>
      <w:r w:rsidRPr="006E236B">
        <w:rPr>
          <w:b/>
          <w:spacing w:val="26"/>
          <w:sz w:val="22"/>
          <w:szCs w:val="22"/>
        </w:rPr>
        <w:t>О СТРУКТУРЕ ВЛАДЕНИЯ</w:t>
      </w:r>
    </w:p>
    <w:p w14:paraId="37F03427" w14:textId="77777777" w:rsidR="00FD4773" w:rsidRPr="006E236B" w:rsidRDefault="00FD4773" w:rsidP="00FD4773">
      <w:pPr>
        <w:rPr>
          <w:rFonts w:eastAsia="Times New Roman"/>
          <w:b/>
          <w:color w:val="020C22"/>
          <w:sz w:val="22"/>
          <w:szCs w:val="22"/>
        </w:rPr>
      </w:pPr>
      <w:r w:rsidRPr="006E236B">
        <w:rPr>
          <w:rFonts w:eastAsia="Times New Roman"/>
          <w:b/>
          <w:color w:val="020C22"/>
          <w:sz w:val="22"/>
          <w:szCs w:val="22"/>
        </w:rPr>
        <w:t xml:space="preserve">Дата ________ </w:t>
      </w:r>
    </w:p>
    <w:p w14:paraId="150D7B43" w14:textId="77777777" w:rsidR="00FD4773" w:rsidRPr="006E236B" w:rsidRDefault="00FD4773" w:rsidP="00FD4773">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FD4773" w:rsidRPr="007B3B11" w14:paraId="7EDCE140" w14:textId="77777777" w:rsidTr="00FD6C0D">
        <w:trPr>
          <w:trHeight w:hRule="exact" w:val="548"/>
        </w:trPr>
        <w:tc>
          <w:tcPr>
            <w:tcW w:w="4649" w:type="dxa"/>
            <w:vAlign w:val="center"/>
          </w:tcPr>
          <w:p w14:paraId="413E6A91" w14:textId="77777777" w:rsidR="00FD4773" w:rsidRPr="006E236B" w:rsidRDefault="00FD4773" w:rsidP="00FD6C0D">
            <w:pPr>
              <w:spacing w:after="200" w:line="276" w:lineRule="auto"/>
              <w:rPr>
                <w:b/>
                <w:sz w:val="22"/>
                <w:szCs w:val="22"/>
              </w:rPr>
            </w:pPr>
            <w:r w:rsidRPr="006E236B">
              <w:rPr>
                <w:b/>
                <w:sz w:val="22"/>
                <w:szCs w:val="22"/>
              </w:rPr>
              <w:t>Наименование юридического лица - контрагента по сделке (операции)</w:t>
            </w:r>
          </w:p>
        </w:tc>
        <w:tc>
          <w:tcPr>
            <w:tcW w:w="9810" w:type="dxa"/>
            <w:vAlign w:val="center"/>
          </w:tcPr>
          <w:p w14:paraId="128B237B" w14:textId="77777777" w:rsidR="00FD4773" w:rsidRPr="006E236B" w:rsidRDefault="00FD4773" w:rsidP="00FD6C0D">
            <w:pPr>
              <w:spacing w:after="200" w:line="276" w:lineRule="auto"/>
              <w:rPr>
                <w:b/>
                <w:sz w:val="22"/>
                <w:szCs w:val="22"/>
              </w:rPr>
            </w:pPr>
          </w:p>
        </w:tc>
      </w:tr>
      <w:tr w:rsidR="00FD4773" w:rsidRPr="006E236B" w14:paraId="2728171E" w14:textId="77777777" w:rsidTr="00FD6C0D">
        <w:trPr>
          <w:trHeight w:hRule="exact" w:val="269"/>
        </w:trPr>
        <w:tc>
          <w:tcPr>
            <w:tcW w:w="4649" w:type="dxa"/>
            <w:vAlign w:val="center"/>
          </w:tcPr>
          <w:p w14:paraId="7ABA3D99" w14:textId="77777777" w:rsidR="00FD4773" w:rsidRPr="006E236B" w:rsidRDefault="00FD4773" w:rsidP="00FD6C0D">
            <w:pPr>
              <w:spacing w:after="200" w:line="276" w:lineRule="auto"/>
              <w:rPr>
                <w:b/>
                <w:sz w:val="22"/>
                <w:szCs w:val="22"/>
              </w:rPr>
            </w:pPr>
            <w:r w:rsidRPr="006E236B">
              <w:rPr>
                <w:b/>
                <w:sz w:val="22"/>
                <w:szCs w:val="22"/>
              </w:rPr>
              <w:t>ИНН/КИО юридического лица</w:t>
            </w:r>
          </w:p>
        </w:tc>
        <w:tc>
          <w:tcPr>
            <w:tcW w:w="9810" w:type="dxa"/>
            <w:vAlign w:val="center"/>
          </w:tcPr>
          <w:p w14:paraId="55D9FF68" w14:textId="77777777" w:rsidR="00FD4773" w:rsidRPr="006E236B" w:rsidRDefault="00FD4773" w:rsidP="00FD6C0D">
            <w:pPr>
              <w:spacing w:after="200" w:line="276" w:lineRule="auto"/>
              <w:rPr>
                <w:i/>
                <w:color w:val="365F91" w:themeColor="accent1" w:themeShade="BF"/>
                <w:sz w:val="22"/>
                <w:szCs w:val="22"/>
              </w:rPr>
            </w:pPr>
          </w:p>
        </w:tc>
      </w:tr>
    </w:tbl>
    <w:p w14:paraId="480BA7AD" w14:textId="77777777" w:rsidR="00FD4773" w:rsidRPr="006E236B" w:rsidRDefault="00FD4773" w:rsidP="00FD4773">
      <w:pPr>
        <w:ind w:firstLine="709"/>
        <w:jc w:val="both"/>
        <w:rPr>
          <w:color w:val="000000" w:themeColor="text1"/>
          <w:sz w:val="22"/>
          <w:szCs w:val="22"/>
          <w:highlight w:val="yellow"/>
        </w:rPr>
      </w:pPr>
    </w:p>
    <w:p w14:paraId="022C6028" w14:textId="77777777" w:rsidR="00FD4773" w:rsidRPr="006E6A1D" w:rsidRDefault="00FD4773" w:rsidP="00FD47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6E236B">
        <w:rPr>
          <w:vertAlign w:val="superscript"/>
        </w:rPr>
        <w:footnoteReference w:id="1"/>
      </w:r>
      <w:r w:rsidRPr="006E6A1D">
        <w:rPr>
          <w:color w:val="000000" w:themeColor="text1"/>
          <w:sz w:val="22"/>
          <w:szCs w:val="22"/>
        </w:rPr>
        <w:t xml:space="preserve"> :</w:t>
      </w:r>
    </w:p>
    <w:p w14:paraId="7B719CDE" w14:textId="77777777" w:rsidR="00FD4773" w:rsidRPr="006E236B" w:rsidRDefault="00FD4773" w:rsidP="00FD4773">
      <w:pPr>
        <w:pStyle w:val="ad"/>
        <w:numPr>
          <w:ilvl w:val="0"/>
          <w:numId w:val="14"/>
        </w:numPr>
        <w:spacing w:after="0" w:line="240" w:lineRule="auto"/>
        <w:jc w:val="both"/>
        <w:rPr>
          <w:color w:val="000000" w:themeColor="text1"/>
        </w:rPr>
      </w:pPr>
      <w:r w:rsidRPr="006E236B">
        <w:rPr>
          <w:b/>
          <w:color w:val="000000" w:themeColor="text1"/>
        </w:rPr>
        <w:t>НЕ ЯВЛЯЕТСЯ/ ЯВЛЯЕТСЯ</w:t>
      </w:r>
      <w:r w:rsidRPr="006E236B">
        <w:rPr>
          <w:rStyle w:val="ac"/>
          <w:color w:val="000000" w:themeColor="text1"/>
        </w:rPr>
        <w:footnoteReference w:id="2"/>
      </w:r>
      <w:r w:rsidRPr="006E236B">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509BF5A6" w14:textId="77777777" w:rsidR="00FD4773" w:rsidRPr="006E236B" w:rsidRDefault="00FD4773" w:rsidP="00FD4773">
      <w:pPr>
        <w:pStyle w:val="ad"/>
        <w:numPr>
          <w:ilvl w:val="0"/>
          <w:numId w:val="14"/>
        </w:numPr>
        <w:spacing w:after="0" w:line="240" w:lineRule="auto"/>
        <w:jc w:val="both"/>
        <w:rPr>
          <w:color w:val="020C22"/>
        </w:rPr>
      </w:pPr>
      <w:r w:rsidRPr="006E236B">
        <w:rPr>
          <w:b/>
          <w:color w:val="000000" w:themeColor="text1"/>
        </w:rPr>
        <w:t>НЕ ЯВЛЯЕТСЯ/ ЯВЛЯЕТСЯ</w:t>
      </w:r>
      <w:r w:rsidRPr="006E236B">
        <w:rPr>
          <w:vertAlign w:val="superscript"/>
        </w:rPr>
        <w:t xml:space="preserve">2 </w:t>
      </w:r>
      <w:r w:rsidRPr="006E236B">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A2BBB99" w14:textId="77777777" w:rsidR="00FD4773" w:rsidRPr="006E236B" w:rsidRDefault="00FD4773" w:rsidP="00FD4773">
      <w:pPr>
        <w:pStyle w:val="af8"/>
        <w:tabs>
          <w:tab w:val="left" w:pos="851"/>
        </w:tabs>
        <w:spacing w:before="0" w:beforeAutospacing="0" w:after="0" w:afterAutospacing="0" w:line="288" w:lineRule="auto"/>
        <w:ind w:left="426"/>
        <w:jc w:val="both"/>
        <w:rPr>
          <w:color w:val="020C22"/>
          <w:sz w:val="22"/>
          <w:szCs w:val="22"/>
        </w:rPr>
      </w:pPr>
    </w:p>
    <w:p w14:paraId="4AC88B56" w14:textId="77777777" w:rsidR="00FD4773" w:rsidRPr="006E236B" w:rsidRDefault="00FD4773" w:rsidP="00FD4773">
      <w:pPr>
        <w:pStyle w:val="af8"/>
        <w:tabs>
          <w:tab w:val="left" w:pos="851"/>
        </w:tabs>
        <w:spacing w:before="0" w:beforeAutospacing="0" w:after="0" w:afterAutospacing="0"/>
        <w:jc w:val="both"/>
        <w:rPr>
          <w:color w:val="020C22"/>
          <w:sz w:val="22"/>
          <w:szCs w:val="22"/>
        </w:rPr>
      </w:pPr>
      <w:r w:rsidRPr="006E236B">
        <w:rPr>
          <w:b/>
          <w:color w:val="020C22"/>
          <w:sz w:val="22"/>
          <w:szCs w:val="22"/>
        </w:rPr>
        <w:t xml:space="preserve">Перечень лиц, входящих в группу контролирующих лиц </w:t>
      </w:r>
      <w:r w:rsidRPr="006E236B">
        <w:rPr>
          <w:color w:val="020C22"/>
          <w:sz w:val="22"/>
          <w:szCs w:val="22"/>
        </w:rPr>
        <w:t xml:space="preserve">- физических лиц, а также </w:t>
      </w:r>
      <w:proofErr w:type="spellStart"/>
      <w:r w:rsidRPr="006E236B">
        <w:rPr>
          <w:color w:val="020C22"/>
          <w:sz w:val="22"/>
          <w:szCs w:val="22"/>
        </w:rPr>
        <w:t>Госучастников</w:t>
      </w:r>
      <w:proofErr w:type="spellEnd"/>
      <w:r w:rsidRPr="006E236B">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6E236B">
        <w:rPr>
          <w:color w:val="020C22"/>
          <w:sz w:val="22"/>
          <w:szCs w:val="22"/>
          <w:vertAlign w:val="superscript"/>
        </w:rPr>
        <w:t>1</w:t>
      </w:r>
      <w:r w:rsidRPr="006E236B">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FD4773" w:rsidRPr="00931EFD" w14:paraId="6BD2860A" w14:textId="77777777" w:rsidTr="00FD6C0D">
        <w:trPr>
          <w:trHeight w:val="2118"/>
        </w:trPr>
        <w:tc>
          <w:tcPr>
            <w:tcW w:w="1842" w:type="dxa"/>
          </w:tcPr>
          <w:p w14:paraId="0A964946"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ФИО/    наименование </w:t>
            </w:r>
            <w:proofErr w:type="spellStart"/>
            <w:r w:rsidRPr="006E236B">
              <w:rPr>
                <w:b/>
                <w:color w:val="020C22"/>
                <w:sz w:val="20"/>
                <w:szCs w:val="20"/>
              </w:rPr>
              <w:t>Госучастника</w:t>
            </w:r>
            <w:proofErr w:type="spellEnd"/>
            <w:r w:rsidRPr="006E236B">
              <w:rPr>
                <w:rStyle w:val="ac"/>
                <w:b/>
                <w:color w:val="020C22"/>
                <w:sz w:val="20"/>
                <w:szCs w:val="20"/>
              </w:rPr>
              <w:footnoteReference w:id="3"/>
            </w:r>
            <w:r w:rsidRPr="006E236B">
              <w:rPr>
                <w:b/>
                <w:color w:val="020C22"/>
                <w:sz w:val="20"/>
                <w:szCs w:val="20"/>
                <w:vertAlign w:val="superscript"/>
              </w:rPr>
              <w:t>,</w:t>
            </w:r>
            <w:r w:rsidRPr="006E236B">
              <w:rPr>
                <w:rStyle w:val="ac"/>
                <w:b/>
                <w:color w:val="020C22"/>
                <w:sz w:val="20"/>
                <w:szCs w:val="20"/>
              </w:rPr>
              <w:footnoteReference w:id="4"/>
            </w:r>
          </w:p>
        </w:tc>
        <w:tc>
          <w:tcPr>
            <w:tcW w:w="1843" w:type="dxa"/>
          </w:tcPr>
          <w:p w14:paraId="4285AC8A"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r w:rsidRPr="006E236B">
              <w:rPr>
                <w:b/>
                <w:color w:val="020C22"/>
                <w:sz w:val="20"/>
                <w:szCs w:val="20"/>
              </w:rPr>
              <w:t xml:space="preserve"> Номер, серия ДУЛ</w:t>
            </w:r>
            <w:r w:rsidRPr="006E236B">
              <w:rPr>
                <w:rStyle w:val="ac"/>
                <w:b/>
                <w:color w:val="020C22"/>
                <w:sz w:val="20"/>
                <w:szCs w:val="20"/>
              </w:rPr>
              <w:footnoteReference w:id="5"/>
            </w:r>
            <w:r w:rsidRPr="006E236B">
              <w:rPr>
                <w:b/>
                <w:color w:val="020C22"/>
                <w:sz w:val="20"/>
                <w:szCs w:val="20"/>
              </w:rPr>
              <w:t xml:space="preserve"> и место регистрации</w:t>
            </w:r>
          </w:p>
          <w:p w14:paraId="1D39071F"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2FD2F3B3"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p>
        </w:tc>
        <w:tc>
          <w:tcPr>
            <w:tcW w:w="1844" w:type="dxa"/>
          </w:tcPr>
          <w:p w14:paraId="4ADBDFC9"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r w:rsidRPr="006E236B">
              <w:rPr>
                <w:b/>
                <w:color w:val="020C22"/>
                <w:sz w:val="20"/>
                <w:szCs w:val="20"/>
              </w:rPr>
              <w:t>Доля владения/участия в капитале Общества</w:t>
            </w:r>
            <w:r w:rsidRPr="006E236B">
              <w:rPr>
                <w:b/>
                <w:color w:val="020C22"/>
                <w:sz w:val="20"/>
                <w:szCs w:val="20"/>
                <w:vertAlign w:val="superscript"/>
              </w:rPr>
              <w:t>1</w:t>
            </w:r>
            <w:r w:rsidRPr="006E236B">
              <w:rPr>
                <w:b/>
                <w:color w:val="020C22"/>
                <w:sz w:val="20"/>
                <w:szCs w:val="20"/>
              </w:rPr>
              <w:t xml:space="preserve"> </w:t>
            </w:r>
          </w:p>
          <w:p w14:paraId="7024FFFA"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r w:rsidRPr="006E236B">
              <w:rPr>
                <w:color w:val="020C22"/>
                <w:sz w:val="20"/>
                <w:szCs w:val="20"/>
              </w:rPr>
              <w:t>(прямо или косвенно (через третьих лиц)</w:t>
            </w:r>
            <w:r>
              <w:rPr>
                <w:color w:val="020C22"/>
                <w:sz w:val="20"/>
                <w:szCs w:val="20"/>
              </w:rPr>
              <w:t>)</w:t>
            </w:r>
          </w:p>
        </w:tc>
        <w:tc>
          <w:tcPr>
            <w:tcW w:w="2733" w:type="dxa"/>
          </w:tcPr>
          <w:p w14:paraId="567D117B"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Для ФЛ: 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 </w:t>
            </w:r>
            <w:r w:rsidRPr="006E236B">
              <w:rPr>
                <w:rFonts w:eastAsia="Calibri"/>
                <w:sz w:val="20"/>
                <w:szCs w:val="20"/>
                <w:lang w:bidi="hi-IN"/>
              </w:rPr>
              <w:t>(в том числе наличие иных гражданств у ФЛ – гражданина РФ</w:t>
            </w:r>
            <w:r w:rsidRPr="006E236B">
              <w:rPr>
                <w:color w:val="020C22"/>
                <w:sz w:val="20"/>
                <w:szCs w:val="20"/>
              </w:rPr>
              <w:t>)</w:t>
            </w:r>
          </w:p>
          <w:p w14:paraId="171478AC"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Для </w:t>
            </w:r>
            <w:proofErr w:type="spellStart"/>
            <w:r w:rsidRPr="006E236B">
              <w:rPr>
                <w:b/>
                <w:color w:val="020C22"/>
                <w:sz w:val="20"/>
                <w:szCs w:val="20"/>
              </w:rPr>
              <w:t>Госучастника</w:t>
            </w:r>
            <w:proofErr w:type="spellEnd"/>
            <w:r w:rsidRPr="006E236B">
              <w:rPr>
                <w:color w:val="020C22"/>
                <w:sz w:val="20"/>
                <w:szCs w:val="20"/>
              </w:rPr>
              <w:t xml:space="preserve"> – страна регистрации</w:t>
            </w:r>
          </w:p>
        </w:tc>
        <w:tc>
          <w:tcPr>
            <w:tcW w:w="2065" w:type="dxa"/>
          </w:tcPr>
          <w:p w14:paraId="076621EC"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Является </w:t>
            </w:r>
            <w:r w:rsidRPr="006E236B">
              <w:rPr>
                <w:b/>
                <w:color w:val="020C22"/>
                <w:sz w:val="20"/>
                <w:szCs w:val="20"/>
              </w:rPr>
              <w:t>налоговым резидентом</w:t>
            </w:r>
            <w:r w:rsidRPr="006E236B">
              <w:rPr>
                <w:color w:val="020C22"/>
                <w:sz w:val="20"/>
                <w:szCs w:val="20"/>
              </w:rPr>
              <w:t xml:space="preserve"> иностранного государства</w:t>
            </w:r>
          </w:p>
          <w:p w14:paraId="7430207D"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55B5FBB"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4D7480BE"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097BE3F3"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 xml:space="preserve">* при ответе «Да» укажите страну </w:t>
            </w:r>
          </w:p>
        </w:tc>
        <w:tc>
          <w:tcPr>
            <w:tcW w:w="2066" w:type="dxa"/>
          </w:tcPr>
          <w:p w14:paraId="70E49C7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Имеется ли </w:t>
            </w:r>
            <w:r w:rsidRPr="006E236B">
              <w:rPr>
                <w:b/>
                <w:color w:val="020C22"/>
                <w:sz w:val="20"/>
                <w:szCs w:val="20"/>
              </w:rPr>
              <w:t>вид(-ы) на жительство</w:t>
            </w:r>
            <w:r w:rsidRPr="006E236B">
              <w:rPr>
                <w:color w:val="020C22"/>
                <w:sz w:val="20"/>
                <w:szCs w:val="20"/>
              </w:rPr>
              <w:t xml:space="preserve"> </w:t>
            </w:r>
            <w:r w:rsidRPr="00C13492">
              <w:rPr>
                <w:b/>
                <w:color w:val="020C22"/>
                <w:sz w:val="20"/>
                <w:szCs w:val="20"/>
              </w:rPr>
              <w:t>(адрес регистрации)</w:t>
            </w:r>
            <w:r w:rsidRPr="006E236B">
              <w:rPr>
                <w:color w:val="020C22"/>
                <w:sz w:val="20"/>
                <w:szCs w:val="20"/>
              </w:rPr>
              <w:t xml:space="preserve"> в иностранном государстве*</w:t>
            </w:r>
          </w:p>
          <w:p w14:paraId="0D53947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A737039"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19A51021"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lastRenderedPageBreak/>
              <w:t>*заполняется при ответе «Да» на вопрос из столбца 5</w:t>
            </w:r>
          </w:p>
        </w:tc>
        <w:tc>
          <w:tcPr>
            <w:tcW w:w="2349" w:type="dxa"/>
          </w:tcPr>
          <w:p w14:paraId="6C687829"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lastRenderedPageBreak/>
              <w:t>Перечень стран,</w:t>
            </w:r>
            <w:r w:rsidRPr="006E236B">
              <w:rPr>
                <w:color w:val="020C22"/>
                <w:sz w:val="20"/>
                <w:szCs w:val="20"/>
              </w:rPr>
              <w:t xml:space="preserve"> в которых имеются вид(-ы) на жительство (адрес регистрации)*</w:t>
            </w:r>
          </w:p>
          <w:p w14:paraId="7ED6A33E" w14:textId="77777777" w:rsidR="00FD4773" w:rsidRPr="006E236B" w:rsidRDefault="00FD4773" w:rsidP="00FD6C0D">
            <w:pPr>
              <w:pStyle w:val="af8"/>
              <w:tabs>
                <w:tab w:val="left" w:pos="851"/>
              </w:tabs>
              <w:spacing w:before="0" w:beforeAutospacing="0" w:after="0" w:afterAutospacing="0" w:line="288" w:lineRule="auto"/>
              <w:rPr>
                <w:color w:val="020C22"/>
                <w:sz w:val="20"/>
                <w:szCs w:val="20"/>
              </w:rPr>
            </w:pPr>
          </w:p>
          <w:p w14:paraId="0B418686"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6</w:t>
            </w:r>
          </w:p>
        </w:tc>
      </w:tr>
      <w:tr w:rsidR="00FD4773" w:rsidRPr="006E236B" w14:paraId="6018A12D" w14:textId="77777777" w:rsidTr="00FD6C0D">
        <w:trPr>
          <w:trHeight w:val="138"/>
        </w:trPr>
        <w:tc>
          <w:tcPr>
            <w:tcW w:w="1842" w:type="dxa"/>
            <w:vAlign w:val="center"/>
          </w:tcPr>
          <w:p w14:paraId="066D12CA"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1843" w:type="dxa"/>
            <w:vAlign w:val="center"/>
          </w:tcPr>
          <w:p w14:paraId="21768B41"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1844" w:type="dxa"/>
            <w:vAlign w:val="center"/>
          </w:tcPr>
          <w:p w14:paraId="5BC8F51C"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733" w:type="dxa"/>
            <w:vAlign w:val="center"/>
          </w:tcPr>
          <w:p w14:paraId="47700B5D"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065" w:type="dxa"/>
            <w:vAlign w:val="center"/>
          </w:tcPr>
          <w:p w14:paraId="3070C09C"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c>
          <w:tcPr>
            <w:tcW w:w="2066" w:type="dxa"/>
            <w:vAlign w:val="center"/>
          </w:tcPr>
          <w:p w14:paraId="7099E1A2"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6</w:t>
            </w:r>
          </w:p>
        </w:tc>
        <w:tc>
          <w:tcPr>
            <w:tcW w:w="2349" w:type="dxa"/>
            <w:vAlign w:val="center"/>
          </w:tcPr>
          <w:p w14:paraId="5A71F032"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7</w:t>
            </w:r>
          </w:p>
        </w:tc>
      </w:tr>
      <w:tr w:rsidR="00FD4773" w:rsidRPr="006E236B" w14:paraId="717FC11F" w14:textId="77777777" w:rsidTr="00FD6C0D">
        <w:trPr>
          <w:trHeight w:val="359"/>
        </w:trPr>
        <w:tc>
          <w:tcPr>
            <w:tcW w:w="1842" w:type="dxa"/>
          </w:tcPr>
          <w:p w14:paraId="2BEC3495"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1843" w:type="dxa"/>
          </w:tcPr>
          <w:p w14:paraId="1FAA0DED"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1844" w:type="dxa"/>
          </w:tcPr>
          <w:p w14:paraId="59E4EFBF"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733" w:type="dxa"/>
          </w:tcPr>
          <w:p w14:paraId="3ECE6A7F"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065" w:type="dxa"/>
          </w:tcPr>
          <w:p w14:paraId="0FD86A7F"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066" w:type="dxa"/>
          </w:tcPr>
          <w:p w14:paraId="7C7A543D"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349" w:type="dxa"/>
          </w:tcPr>
          <w:p w14:paraId="7BFE9AA6"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r>
      <w:tr w:rsidR="00FD4773" w:rsidRPr="006E236B" w14:paraId="58C0031A" w14:textId="77777777" w:rsidTr="00FD6C0D">
        <w:trPr>
          <w:trHeight w:val="347"/>
        </w:trPr>
        <w:tc>
          <w:tcPr>
            <w:tcW w:w="1842" w:type="dxa"/>
          </w:tcPr>
          <w:p w14:paraId="4D20B4FA"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1843" w:type="dxa"/>
          </w:tcPr>
          <w:p w14:paraId="7ACBB841"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1844" w:type="dxa"/>
          </w:tcPr>
          <w:p w14:paraId="746882DB"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733" w:type="dxa"/>
          </w:tcPr>
          <w:p w14:paraId="68710577"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065" w:type="dxa"/>
          </w:tcPr>
          <w:p w14:paraId="52EB9473"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066" w:type="dxa"/>
          </w:tcPr>
          <w:p w14:paraId="32AAE109"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349" w:type="dxa"/>
          </w:tcPr>
          <w:p w14:paraId="6087E744"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r>
    </w:tbl>
    <w:p w14:paraId="5943EFC2" w14:textId="77777777" w:rsidR="00FD4773" w:rsidRDefault="00FD4773" w:rsidP="00FD4773">
      <w:pPr>
        <w:jc w:val="both"/>
        <w:rPr>
          <w:color w:val="000000" w:themeColor="text1"/>
          <w:sz w:val="22"/>
          <w:szCs w:val="22"/>
        </w:rPr>
      </w:pPr>
    </w:p>
    <w:p w14:paraId="1E51D439" w14:textId="77777777" w:rsidR="00FD4773" w:rsidRPr="006E6A1D" w:rsidRDefault="00FD4773" w:rsidP="00FD4773">
      <w:pPr>
        <w:jc w:val="both"/>
        <w:rPr>
          <w:color w:val="000000" w:themeColor="text1"/>
          <w:sz w:val="22"/>
          <w:szCs w:val="22"/>
        </w:rPr>
      </w:pPr>
      <w:r w:rsidRPr="006E6A1D">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6E6A1D">
        <w:rPr>
          <w:sz w:val="22"/>
          <w:szCs w:val="22"/>
        </w:rPr>
        <w:t>, Указа Президента РФ № 95 от 05.03.2022 «О временном порядке исполнения обязательств перед некоторыми иностранными кредиторами»</w:t>
      </w:r>
      <w:r w:rsidRPr="006E6A1D">
        <w:rPr>
          <w:color w:val="000000" w:themeColor="text1"/>
        </w:rPr>
        <w:t xml:space="preserve"> </w:t>
      </w:r>
      <w:r w:rsidRPr="006E6A1D">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6A1D">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4475404" w14:textId="77777777" w:rsidR="00FD4773" w:rsidRPr="006E236B" w:rsidRDefault="00FD4773" w:rsidP="00FD4773">
      <w:pPr>
        <w:numPr>
          <w:ilvl w:val="0"/>
          <w:numId w:val="13"/>
        </w:numPr>
        <w:jc w:val="both"/>
        <w:rPr>
          <w:color w:val="000000" w:themeColor="text1"/>
          <w:sz w:val="22"/>
          <w:szCs w:val="22"/>
        </w:rPr>
      </w:pPr>
      <w:r w:rsidRPr="006E236B">
        <w:rPr>
          <w:color w:val="000000" w:themeColor="text1"/>
          <w:sz w:val="22"/>
          <w:szCs w:val="22"/>
        </w:rPr>
        <w:t>достоверность всех указанных в настоящем документе сведений;</w:t>
      </w:r>
    </w:p>
    <w:p w14:paraId="7F6EF7F7" w14:textId="77777777" w:rsidR="00FD4773" w:rsidRPr="006E236B" w:rsidRDefault="00FD4773" w:rsidP="00FD4773">
      <w:pPr>
        <w:numPr>
          <w:ilvl w:val="0"/>
          <w:numId w:val="13"/>
        </w:numPr>
        <w:jc w:val="both"/>
        <w:rPr>
          <w:color w:val="000000" w:themeColor="text1"/>
          <w:sz w:val="22"/>
          <w:szCs w:val="22"/>
        </w:rPr>
      </w:pPr>
      <w:r w:rsidRPr="006E236B">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F2BA8C1" w14:textId="77777777" w:rsidR="00FD4773" w:rsidRDefault="00FD4773" w:rsidP="00FD4773">
      <w:pPr>
        <w:pStyle w:val="af8"/>
        <w:tabs>
          <w:tab w:val="left" w:pos="851"/>
        </w:tabs>
        <w:spacing w:before="0" w:beforeAutospacing="0" w:after="0" w:afterAutospacing="0"/>
        <w:jc w:val="both"/>
        <w:rPr>
          <w:color w:val="000000" w:themeColor="text1"/>
          <w:sz w:val="22"/>
          <w:szCs w:val="22"/>
        </w:rPr>
      </w:pPr>
      <w:r w:rsidRPr="006E236B">
        <w:rPr>
          <w:color w:val="000000" w:themeColor="text1"/>
          <w:sz w:val="22"/>
          <w:szCs w:val="22"/>
        </w:rPr>
        <w:t>Также заверяю и подтверждаю, что у лиц, указанных в таблиц</w:t>
      </w:r>
      <w:r>
        <w:rPr>
          <w:color w:val="000000" w:themeColor="text1"/>
          <w:sz w:val="22"/>
          <w:szCs w:val="22"/>
        </w:rPr>
        <w:t>е</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не имеется каких-либо иных, кроме указанных в таблиц</w:t>
      </w:r>
      <w:r>
        <w:rPr>
          <w:color w:val="000000" w:themeColor="text1"/>
          <w:sz w:val="22"/>
          <w:szCs w:val="22"/>
        </w:rPr>
        <w:t>е</w:t>
      </w:r>
      <w:r w:rsidRPr="006E236B">
        <w:rPr>
          <w:color w:val="000000" w:themeColor="text1"/>
          <w:sz w:val="22"/>
          <w:szCs w:val="22"/>
        </w:rPr>
        <w:t xml:space="preserve"> (графа «</w:t>
      </w:r>
      <w:r w:rsidRPr="006E236B">
        <w:rPr>
          <w:i/>
          <w:color w:val="000000" w:themeColor="text1"/>
          <w:sz w:val="22"/>
          <w:szCs w:val="22"/>
        </w:rPr>
        <w:t>Доля владения/участия в капитале Общества</w:t>
      </w:r>
      <w:r w:rsidRPr="006E236B">
        <w:rPr>
          <w:i/>
          <w:color w:val="000000" w:themeColor="text1"/>
          <w:sz w:val="22"/>
          <w:szCs w:val="22"/>
          <w:vertAlign w:val="superscript"/>
        </w:rPr>
        <w:t xml:space="preserve"> </w:t>
      </w:r>
      <w:r w:rsidRPr="006E236B">
        <w:rPr>
          <w:i/>
          <w:color w:val="000000" w:themeColor="text1"/>
          <w:sz w:val="22"/>
          <w:szCs w:val="22"/>
        </w:rPr>
        <w:t>(прямо или косвенно (через третьих лиц))</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8F5CEDA" w14:textId="77777777" w:rsidR="00FD4773" w:rsidRPr="006E236B" w:rsidRDefault="00FD4773" w:rsidP="00FD4773">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FD4773" w:rsidRPr="006E236B" w14:paraId="0390A3E1" w14:textId="77777777" w:rsidTr="00FD6C0D">
        <w:trPr>
          <w:trHeight w:val="79"/>
        </w:trPr>
        <w:tc>
          <w:tcPr>
            <w:tcW w:w="4820" w:type="dxa"/>
            <w:vAlign w:val="center"/>
          </w:tcPr>
          <w:p w14:paraId="790D59C2" w14:textId="77777777" w:rsidR="00FD4773" w:rsidRPr="006E236B" w:rsidRDefault="00FD4773" w:rsidP="00FD6C0D">
            <w:pPr>
              <w:spacing w:after="200"/>
              <w:rPr>
                <w:b/>
                <w:color w:val="000000" w:themeColor="text1"/>
                <w:sz w:val="22"/>
                <w:szCs w:val="22"/>
              </w:rPr>
            </w:pPr>
            <w:r w:rsidRPr="006E236B">
              <w:rPr>
                <w:b/>
                <w:color w:val="000000" w:themeColor="text1"/>
                <w:sz w:val="22"/>
                <w:szCs w:val="22"/>
              </w:rPr>
              <w:t>ФИО ЕИО</w:t>
            </w:r>
          </w:p>
        </w:tc>
        <w:tc>
          <w:tcPr>
            <w:tcW w:w="9922" w:type="dxa"/>
            <w:vAlign w:val="center"/>
          </w:tcPr>
          <w:p w14:paraId="10395C25" w14:textId="77777777" w:rsidR="00FD4773" w:rsidRPr="006E236B" w:rsidRDefault="00FD4773" w:rsidP="00FD6C0D">
            <w:pPr>
              <w:spacing w:after="200" w:line="276" w:lineRule="auto"/>
              <w:rPr>
                <w:sz w:val="22"/>
                <w:szCs w:val="22"/>
              </w:rPr>
            </w:pPr>
          </w:p>
        </w:tc>
      </w:tr>
      <w:tr w:rsidR="00FD4773" w:rsidRPr="006E236B" w14:paraId="1B33B722" w14:textId="77777777" w:rsidTr="00FD6C0D">
        <w:trPr>
          <w:trHeight w:val="219"/>
        </w:trPr>
        <w:tc>
          <w:tcPr>
            <w:tcW w:w="4820" w:type="dxa"/>
            <w:vAlign w:val="center"/>
          </w:tcPr>
          <w:p w14:paraId="5EEB9733" w14:textId="77777777" w:rsidR="00FD4773" w:rsidRPr="006E236B" w:rsidRDefault="00FD4773" w:rsidP="00FD6C0D">
            <w:pPr>
              <w:spacing w:after="200"/>
              <w:rPr>
                <w:b/>
                <w:color w:val="000000" w:themeColor="text1"/>
                <w:sz w:val="22"/>
                <w:szCs w:val="22"/>
              </w:rPr>
            </w:pPr>
            <w:r>
              <w:rPr>
                <w:b/>
                <w:color w:val="000000" w:themeColor="text1"/>
                <w:sz w:val="22"/>
                <w:szCs w:val="22"/>
              </w:rPr>
              <w:t>Подпись</w:t>
            </w:r>
          </w:p>
        </w:tc>
        <w:tc>
          <w:tcPr>
            <w:tcW w:w="9922" w:type="dxa"/>
            <w:vAlign w:val="center"/>
          </w:tcPr>
          <w:p w14:paraId="0F145CAB" w14:textId="77777777" w:rsidR="00FD4773" w:rsidRPr="006E236B" w:rsidRDefault="00FD4773" w:rsidP="00FD6C0D">
            <w:pPr>
              <w:spacing w:after="200" w:line="276" w:lineRule="auto"/>
              <w:jc w:val="center"/>
              <w:rPr>
                <w:color w:val="595959" w:themeColor="text1" w:themeTint="A6"/>
                <w:sz w:val="22"/>
                <w:szCs w:val="22"/>
              </w:rPr>
            </w:pPr>
          </w:p>
        </w:tc>
      </w:tr>
    </w:tbl>
    <w:p w14:paraId="2A0550DF" w14:textId="77777777" w:rsidR="00FD4773" w:rsidRPr="006E236B" w:rsidRDefault="00FD4773" w:rsidP="00FD4773">
      <w:pPr>
        <w:rPr>
          <w:sz w:val="22"/>
          <w:szCs w:val="22"/>
        </w:rPr>
      </w:pP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t xml:space="preserve">        МП</w:t>
      </w:r>
    </w:p>
    <w:p w14:paraId="28FC335C" w14:textId="77777777" w:rsidR="00FD4773" w:rsidRPr="006E236B" w:rsidRDefault="00FD4773" w:rsidP="00FD4773">
      <w:pPr>
        <w:jc w:val="center"/>
        <w:rPr>
          <w:b/>
          <w:spacing w:val="26"/>
          <w:sz w:val="22"/>
          <w:szCs w:val="22"/>
        </w:rPr>
      </w:pPr>
      <w:r w:rsidRPr="006E236B">
        <w:rPr>
          <w:b/>
          <w:spacing w:val="26"/>
          <w:sz w:val="22"/>
          <w:szCs w:val="22"/>
        </w:rPr>
        <w:br w:type="page"/>
      </w:r>
    </w:p>
    <w:p w14:paraId="6E4B1AAC" w14:textId="77777777" w:rsidR="00FD4773" w:rsidRPr="006E236B" w:rsidRDefault="00FD4773" w:rsidP="00FD4773">
      <w:pPr>
        <w:pageBreakBefore/>
        <w:jc w:val="center"/>
        <w:rPr>
          <w:b/>
          <w:spacing w:val="26"/>
          <w:sz w:val="22"/>
          <w:szCs w:val="22"/>
        </w:rPr>
      </w:pPr>
      <w:r w:rsidRPr="006E236B">
        <w:rPr>
          <w:b/>
          <w:spacing w:val="26"/>
          <w:sz w:val="22"/>
          <w:szCs w:val="22"/>
        </w:rPr>
        <w:lastRenderedPageBreak/>
        <w:t>ЗАВЕРЕНИЕ КОНТРАГЕНТА</w:t>
      </w:r>
    </w:p>
    <w:p w14:paraId="524B38E9" w14:textId="77777777" w:rsidR="00FD4773" w:rsidRPr="006E236B" w:rsidRDefault="00FD4773" w:rsidP="00FD4773">
      <w:pPr>
        <w:jc w:val="center"/>
        <w:rPr>
          <w:b/>
          <w:spacing w:val="26"/>
          <w:sz w:val="22"/>
          <w:szCs w:val="22"/>
        </w:rPr>
      </w:pPr>
      <w:r w:rsidRPr="006E236B">
        <w:rPr>
          <w:b/>
          <w:spacing w:val="26"/>
          <w:sz w:val="22"/>
          <w:szCs w:val="22"/>
        </w:rPr>
        <w:t>ИНДИВИДУАЛЬНОГО ПРЕДПРИНИМАТЕЛЯ</w:t>
      </w:r>
    </w:p>
    <w:p w14:paraId="2AD3295F" w14:textId="77777777" w:rsidR="00FD4773" w:rsidRPr="006E236B" w:rsidRDefault="00FD4773" w:rsidP="00FD4773">
      <w:pPr>
        <w:rPr>
          <w:rFonts w:eastAsia="Times New Roman"/>
          <w:b/>
          <w:color w:val="020C22"/>
          <w:sz w:val="22"/>
          <w:szCs w:val="22"/>
        </w:rPr>
      </w:pPr>
      <w:r w:rsidRPr="006E236B">
        <w:rPr>
          <w:rFonts w:eastAsia="Times New Roman"/>
          <w:b/>
          <w:color w:val="020C22"/>
          <w:sz w:val="22"/>
          <w:szCs w:val="22"/>
        </w:rPr>
        <w:t xml:space="preserve">Дата ________ </w:t>
      </w:r>
    </w:p>
    <w:p w14:paraId="01E6FC7B" w14:textId="77777777" w:rsidR="00FD4773" w:rsidRPr="006E236B" w:rsidRDefault="00FD4773" w:rsidP="00FD47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FD4773" w:rsidRPr="00931EFD" w14:paraId="68B53E66" w14:textId="77777777" w:rsidTr="00FD6C0D">
        <w:trPr>
          <w:trHeight w:hRule="exact" w:val="548"/>
        </w:trPr>
        <w:tc>
          <w:tcPr>
            <w:tcW w:w="4649" w:type="dxa"/>
            <w:vAlign w:val="center"/>
          </w:tcPr>
          <w:p w14:paraId="15709B6E" w14:textId="77777777" w:rsidR="00FD4773" w:rsidRPr="006E236B" w:rsidRDefault="00FD4773" w:rsidP="00FD6C0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1C078CE7" w14:textId="77777777" w:rsidR="00FD4773" w:rsidRPr="006E236B" w:rsidRDefault="00FD4773" w:rsidP="00FD6C0D">
            <w:pPr>
              <w:spacing w:after="200" w:line="276" w:lineRule="auto"/>
              <w:rPr>
                <w:b/>
                <w:sz w:val="22"/>
                <w:szCs w:val="22"/>
              </w:rPr>
            </w:pPr>
          </w:p>
        </w:tc>
      </w:tr>
      <w:tr w:rsidR="00FD4773" w:rsidRPr="006E236B" w14:paraId="0018249B" w14:textId="77777777" w:rsidTr="00FD6C0D">
        <w:trPr>
          <w:trHeight w:hRule="exact" w:val="427"/>
        </w:trPr>
        <w:tc>
          <w:tcPr>
            <w:tcW w:w="4649" w:type="dxa"/>
            <w:vAlign w:val="center"/>
          </w:tcPr>
          <w:p w14:paraId="0C27D002" w14:textId="77777777" w:rsidR="00FD4773" w:rsidRPr="006E236B" w:rsidRDefault="00FD4773" w:rsidP="00FD6C0D">
            <w:pPr>
              <w:spacing w:after="200" w:line="276" w:lineRule="auto"/>
              <w:rPr>
                <w:b/>
                <w:sz w:val="22"/>
                <w:szCs w:val="22"/>
              </w:rPr>
            </w:pPr>
            <w:r w:rsidRPr="006E236B">
              <w:rPr>
                <w:b/>
                <w:sz w:val="22"/>
                <w:szCs w:val="22"/>
              </w:rPr>
              <w:t>ОГРНИП, ИНН</w:t>
            </w:r>
          </w:p>
        </w:tc>
        <w:tc>
          <w:tcPr>
            <w:tcW w:w="10093" w:type="dxa"/>
            <w:vAlign w:val="center"/>
          </w:tcPr>
          <w:p w14:paraId="6E63A75A" w14:textId="77777777" w:rsidR="00FD4773" w:rsidRPr="006E236B" w:rsidRDefault="00FD4773" w:rsidP="00FD6C0D">
            <w:pPr>
              <w:spacing w:after="200" w:line="276" w:lineRule="auto"/>
              <w:rPr>
                <w:i/>
                <w:color w:val="365F91" w:themeColor="accent1" w:themeShade="BF"/>
                <w:sz w:val="22"/>
                <w:szCs w:val="22"/>
              </w:rPr>
            </w:pPr>
          </w:p>
        </w:tc>
      </w:tr>
    </w:tbl>
    <w:p w14:paraId="3940F9FE" w14:textId="77777777" w:rsidR="00FD4773" w:rsidRPr="006E6A1D" w:rsidRDefault="00FD4773" w:rsidP="00FD4773">
      <w:pPr>
        <w:ind w:firstLine="709"/>
        <w:jc w:val="both"/>
        <w:rPr>
          <w:color w:val="000000" w:themeColor="text1"/>
          <w:sz w:val="12"/>
          <w:szCs w:val="22"/>
          <w:highlight w:val="yellow"/>
        </w:rPr>
      </w:pPr>
    </w:p>
    <w:p w14:paraId="0CC35B25" w14:textId="77777777" w:rsidR="00FD4773" w:rsidRPr="006E6A1D" w:rsidRDefault="00FD4773" w:rsidP="00FD47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3D8C61B3" w14:textId="77777777" w:rsidR="00FD4773" w:rsidRPr="006E236B" w:rsidRDefault="00FD4773" w:rsidP="00FD47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8CDFE7" w14:textId="77777777" w:rsidR="00FD4773" w:rsidRPr="006E6A1D" w:rsidRDefault="00FD4773" w:rsidP="00FD47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FD4773" w:rsidRPr="00931EFD" w14:paraId="1449F87F" w14:textId="77777777" w:rsidTr="00FD6C0D">
        <w:trPr>
          <w:trHeight w:val="2048"/>
        </w:trPr>
        <w:tc>
          <w:tcPr>
            <w:tcW w:w="2903" w:type="dxa"/>
          </w:tcPr>
          <w:p w14:paraId="30766C86" w14:textId="77777777" w:rsidR="00FD4773"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2E0EB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63F791F7"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2BA7AADD"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p>
        </w:tc>
        <w:tc>
          <w:tcPr>
            <w:tcW w:w="2903" w:type="dxa"/>
          </w:tcPr>
          <w:p w14:paraId="5A52BCF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33286A62"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308607D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0E7C5EF"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76A11AD7"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tc>
        <w:tc>
          <w:tcPr>
            <w:tcW w:w="2903" w:type="dxa"/>
          </w:tcPr>
          <w:p w14:paraId="1D8FB314"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2CD5BB3E"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E7CFD1C"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3C06EEDE"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7106905D"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3DD3832"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78C1AC1B"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38F46EC3"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FD4773" w:rsidRPr="006E236B" w14:paraId="224B7014" w14:textId="77777777" w:rsidTr="00FD6C0D">
        <w:trPr>
          <w:trHeight w:val="150"/>
        </w:trPr>
        <w:tc>
          <w:tcPr>
            <w:tcW w:w="2903" w:type="dxa"/>
            <w:vAlign w:val="center"/>
          </w:tcPr>
          <w:p w14:paraId="74CEE8D0"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0C67B1C"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96DAB47"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1F508EEC"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7087BC30"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FD4773" w:rsidRPr="006E236B" w14:paraId="4AE2A102" w14:textId="77777777" w:rsidTr="00FD6C0D">
        <w:trPr>
          <w:trHeight w:val="391"/>
        </w:trPr>
        <w:tc>
          <w:tcPr>
            <w:tcW w:w="2903" w:type="dxa"/>
          </w:tcPr>
          <w:p w14:paraId="431785CF"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03" w:type="dxa"/>
          </w:tcPr>
          <w:p w14:paraId="7875282B"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02" w:type="dxa"/>
          </w:tcPr>
          <w:p w14:paraId="4192EEE2"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03" w:type="dxa"/>
          </w:tcPr>
          <w:p w14:paraId="3CE33848"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3131" w:type="dxa"/>
          </w:tcPr>
          <w:p w14:paraId="73F2F65F"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r>
    </w:tbl>
    <w:p w14:paraId="7347A55C" w14:textId="77777777" w:rsidR="00FD4773" w:rsidRPr="006E6A1D" w:rsidRDefault="00FD4773" w:rsidP="00FD4773">
      <w:pPr>
        <w:pStyle w:val="af8"/>
        <w:tabs>
          <w:tab w:val="left" w:pos="851"/>
        </w:tabs>
        <w:spacing w:before="0" w:beforeAutospacing="0" w:after="0" w:afterAutospacing="0" w:line="288" w:lineRule="auto"/>
        <w:ind w:left="426"/>
        <w:jc w:val="both"/>
        <w:rPr>
          <w:color w:val="020C22"/>
          <w:sz w:val="12"/>
          <w:szCs w:val="22"/>
          <w:lang w:val="en-US"/>
        </w:rPr>
      </w:pPr>
    </w:p>
    <w:p w14:paraId="1E9FC03F" w14:textId="77777777" w:rsidR="00FD4773" w:rsidRPr="006E236B" w:rsidRDefault="00FD4773" w:rsidP="00FD47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19EF43F" w14:textId="77777777" w:rsidR="00FD4773" w:rsidRPr="006E6A1D" w:rsidRDefault="00FD4773" w:rsidP="00FD47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FD4773" w:rsidRPr="00931EFD" w14:paraId="008F8439" w14:textId="77777777" w:rsidTr="00FD6C0D">
        <w:trPr>
          <w:trHeight w:val="302"/>
        </w:trPr>
        <w:tc>
          <w:tcPr>
            <w:tcW w:w="4820" w:type="dxa"/>
            <w:vAlign w:val="center"/>
          </w:tcPr>
          <w:p w14:paraId="7A0CFA09" w14:textId="77777777" w:rsidR="00FD4773" w:rsidRPr="006E236B" w:rsidRDefault="00FD4773" w:rsidP="00FD6C0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5EE133DD" w14:textId="77777777" w:rsidR="00FD4773" w:rsidRPr="006E236B" w:rsidRDefault="00FD4773" w:rsidP="00FD6C0D">
            <w:pPr>
              <w:spacing w:after="200" w:line="276" w:lineRule="auto"/>
              <w:rPr>
                <w:sz w:val="22"/>
                <w:szCs w:val="22"/>
              </w:rPr>
            </w:pPr>
          </w:p>
        </w:tc>
      </w:tr>
      <w:tr w:rsidR="00FD4773" w:rsidRPr="006E236B" w14:paraId="1BF11084" w14:textId="77777777" w:rsidTr="00FD6C0D">
        <w:trPr>
          <w:trHeight w:val="219"/>
        </w:trPr>
        <w:tc>
          <w:tcPr>
            <w:tcW w:w="4820" w:type="dxa"/>
            <w:vAlign w:val="center"/>
          </w:tcPr>
          <w:p w14:paraId="1CD03781" w14:textId="77777777" w:rsidR="00FD4773" w:rsidRPr="00D76C78" w:rsidRDefault="00FD4773" w:rsidP="00FD6C0D">
            <w:pPr>
              <w:spacing w:after="200"/>
              <w:rPr>
                <w:b/>
                <w:color w:val="000000" w:themeColor="text1"/>
                <w:sz w:val="22"/>
                <w:szCs w:val="22"/>
              </w:rPr>
            </w:pPr>
            <w:r>
              <w:rPr>
                <w:b/>
                <w:color w:val="000000" w:themeColor="text1"/>
                <w:sz w:val="22"/>
                <w:szCs w:val="22"/>
              </w:rPr>
              <w:t>Подпись</w:t>
            </w:r>
          </w:p>
        </w:tc>
        <w:tc>
          <w:tcPr>
            <w:tcW w:w="9922" w:type="dxa"/>
            <w:vAlign w:val="center"/>
          </w:tcPr>
          <w:p w14:paraId="7AEE1D90" w14:textId="77777777" w:rsidR="00FD4773" w:rsidRPr="006E236B" w:rsidRDefault="00FD4773" w:rsidP="00FD6C0D">
            <w:pPr>
              <w:spacing w:after="200" w:line="276" w:lineRule="auto"/>
              <w:jc w:val="center"/>
              <w:rPr>
                <w:color w:val="595959" w:themeColor="text1" w:themeTint="A6"/>
                <w:sz w:val="22"/>
                <w:szCs w:val="22"/>
              </w:rPr>
            </w:pPr>
          </w:p>
        </w:tc>
      </w:tr>
    </w:tbl>
    <w:p w14:paraId="0A13691B" w14:textId="77777777" w:rsidR="00FD4773" w:rsidRPr="006E236B" w:rsidRDefault="00FD4773" w:rsidP="00FD4773">
      <w:pPr>
        <w:rPr>
          <w:b/>
          <w:spacing w:val="26"/>
          <w:sz w:val="22"/>
          <w:szCs w:val="22"/>
        </w:rPr>
      </w:pPr>
    </w:p>
    <w:p w14:paraId="25B3D96C" w14:textId="77777777" w:rsidR="00FD4773" w:rsidRDefault="00FD4773" w:rsidP="00FD47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7FA8C8F1" w14:textId="77777777" w:rsidR="00FD4773" w:rsidRPr="005A3D2B" w:rsidRDefault="00FD4773" w:rsidP="00FD4773">
      <w:pPr>
        <w:jc w:val="center"/>
        <w:rPr>
          <w:b/>
          <w:spacing w:val="26"/>
          <w:sz w:val="14"/>
          <w:szCs w:val="22"/>
        </w:rPr>
      </w:pPr>
    </w:p>
    <w:p w14:paraId="0931B50C" w14:textId="77777777" w:rsidR="00FD4773" w:rsidRPr="006E236B" w:rsidRDefault="00FD4773" w:rsidP="00FD4773">
      <w:pPr>
        <w:rPr>
          <w:b/>
          <w:sz w:val="22"/>
          <w:szCs w:val="22"/>
        </w:rPr>
      </w:pPr>
      <w:r w:rsidRPr="006E236B">
        <w:rPr>
          <w:b/>
          <w:sz w:val="22"/>
          <w:szCs w:val="22"/>
        </w:rPr>
        <w:t xml:space="preserve">Дата </w:t>
      </w:r>
      <w:r>
        <w:rPr>
          <w:b/>
          <w:sz w:val="22"/>
          <w:szCs w:val="22"/>
        </w:rPr>
        <w:t>_________</w:t>
      </w:r>
    </w:p>
    <w:p w14:paraId="52FB4BA0" w14:textId="77777777" w:rsidR="00FD4773" w:rsidRPr="006E236B" w:rsidRDefault="00FD4773" w:rsidP="00FD47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FD4773" w:rsidRPr="00931EFD" w14:paraId="130BCCFB" w14:textId="77777777" w:rsidTr="00FD6C0D">
        <w:trPr>
          <w:trHeight w:hRule="exact" w:val="581"/>
        </w:trPr>
        <w:tc>
          <w:tcPr>
            <w:tcW w:w="3828" w:type="dxa"/>
            <w:vAlign w:val="center"/>
          </w:tcPr>
          <w:p w14:paraId="0D9110CB" w14:textId="77777777" w:rsidR="00FD4773" w:rsidRPr="006E236B" w:rsidRDefault="00FD4773" w:rsidP="00FD6C0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113E0328" w14:textId="77777777" w:rsidR="00FD4773" w:rsidRPr="006E236B" w:rsidRDefault="00FD4773" w:rsidP="00FD6C0D">
            <w:pPr>
              <w:spacing w:after="200" w:line="276" w:lineRule="auto"/>
              <w:rPr>
                <w:b/>
                <w:sz w:val="22"/>
                <w:szCs w:val="22"/>
              </w:rPr>
            </w:pPr>
          </w:p>
        </w:tc>
      </w:tr>
      <w:tr w:rsidR="00FD4773" w:rsidRPr="00931EFD" w14:paraId="5DE45362" w14:textId="77777777" w:rsidTr="00FD6C0D">
        <w:trPr>
          <w:trHeight w:hRule="exact" w:val="781"/>
        </w:trPr>
        <w:tc>
          <w:tcPr>
            <w:tcW w:w="3828" w:type="dxa"/>
            <w:vAlign w:val="center"/>
          </w:tcPr>
          <w:p w14:paraId="46C37C8B" w14:textId="77777777" w:rsidR="00FD4773" w:rsidRPr="006E236B" w:rsidRDefault="00FD4773" w:rsidP="00FD6C0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548DC5A6" w14:textId="77777777" w:rsidR="00FD4773" w:rsidRPr="006E236B" w:rsidRDefault="00FD4773" w:rsidP="00FD6C0D">
            <w:pPr>
              <w:spacing w:after="200" w:line="276" w:lineRule="auto"/>
              <w:rPr>
                <w:i/>
                <w:color w:val="365F91" w:themeColor="accent1" w:themeShade="BF"/>
                <w:sz w:val="22"/>
                <w:szCs w:val="22"/>
              </w:rPr>
            </w:pPr>
          </w:p>
        </w:tc>
      </w:tr>
    </w:tbl>
    <w:p w14:paraId="1B5FCDE4" w14:textId="77777777" w:rsidR="00FD4773" w:rsidRPr="005A3D2B" w:rsidRDefault="00FD4773" w:rsidP="00FD4773">
      <w:pPr>
        <w:ind w:firstLine="709"/>
        <w:jc w:val="both"/>
        <w:rPr>
          <w:color w:val="000000" w:themeColor="text1"/>
          <w:sz w:val="12"/>
          <w:szCs w:val="22"/>
          <w:highlight w:val="yellow"/>
        </w:rPr>
      </w:pPr>
    </w:p>
    <w:p w14:paraId="456A5DE6" w14:textId="77777777" w:rsidR="00FD4773" w:rsidRPr="006E6A1D" w:rsidRDefault="00FD4773" w:rsidP="00FD47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CA111A1" w14:textId="77777777" w:rsidR="00FD4773" w:rsidRPr="006E236B" w:rsidRDefault="00FD4773" w:rsidP="00FD47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A2E157E" w14:textId="77777777" w:rsidR="00FD4773" w:rsidRPr="005A3D2B" w:rsidRDefault="00FD4773" w:rsidP="00FD47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FD4773" w:rsidRPr="00931EFD" w14:paraId="57BC8797" w14:textId="77777777" w:rsidTr="00FD6C0D">
        <w:trPr>
          <w:trHeight w:val="1775"/>
        </w:trPr>
        <w:tc>
          <w:tcPr>
            <w:tcW w:w="2903" w:type="dxa"/>
          </w:tcPr>
          <w:p w14:paraId="04FB71F9" w14:textId="77777777" w:rsidR="00FD4773"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D4FFFDA"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41170FFC"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2CCCFC75"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p>
        </w:tc>
        <w:tc>
          <w:tcPr>
            <w:tcW w:w="2903" w:type="dxa"/>
          </w:tcPr>
          <w:p w14:paraId="4EFDDA09"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7BA27AAF"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23498F9A"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tc>
        <w:tc>
          <w:tcPr>
            <w:tcW w:w="3058" w:type="dxa"/>
          </w:tcPr>
          <w:p w14:paraId="5816BC85"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7B4B0F4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09963C9D" w14:textId="77777777" w:rsidR="00FD4773" w:rsidRPr="005A3D2B" w:rsidRDefault="00FD4773" w:rsidP="00FD6C0D">
            <w:pPr>
              <w:pStyle w:val="af8"/>
              <w:tabs>
                <w:tab w:val="left" w:pos="851"/>
              </w:tabs>
              <w:spacing w:before="0" w:beforeAutospacing="0" w:after="0" w:afterAutospacing="0" w:line="288" w:lineRule="auto"/>
              <w:jc w:val="center"/>
              <w:rPr>
                <w:color w:val="020C22"/>
                <w:sz w:val="10"/>
                <w:szCs w:val="20"/>
              </w:rPr>
            </w:pPr>
          </w:p>
          <w:p w14:paraId="63A00576"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0CFE6313" w14:textId="77777777" w:rsidR="00FD4773" w:rsidRPr="006E6A1D"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162B9643"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21305152" w14:textId="77777777" w:rsidR="00FD4773" w:rsidRPr="005A3D2B" w:rsidRDefault="00FD4773" w:rsidP="00FD6C0D">
            <w:pPr>
              <w:pStyle w:val="af8"/>
              <w:tabs>
                <w:tab w:val="left" w:pos="851"/>
              </w:tabs>
              <w:spacing w:before="0" w:beforeAutospacing="0" w:after="0" w:afterAutospacing="0" w:line="288" w:lineRule="auto"/>
              <w:jc w:val="center"/>
              <w:rPr>
                <w:color w:val="020C22"/>
                <w:sz w:val="8"/>
                <w:szCs w:val="20"/>
              </w:rPr>
            </w:pPr>
          </w:p>
          <w:p w14:paraId="55AC8D7B"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FD4773" w:rsidRPr="006E236B" w14:paraId="713FFB3F" w14:textId="77777777" w:rsidTr="00FD6C0D">
        <w:trPr>
          <w:trHeight w:val="150"/>
        </w:trPr>
        <w:tc>
          <w:tcPr>
            <w:tcW w:w="2903" w:type="dxa"/>
            <w:vAlign w:val="center"/>
          </w:tcPr>
          <w:p w14:paraId="76AA98E0"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09B7AE3B"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66A3D3CA"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3600DBBA"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59FA4543"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FD4773" w:rsidRPr="006E236B" w14:paraId="335EFD9E" w14:textId="77777777" w:rsidTr="00FD6C0D">
        <w:trPr>
          <w:trHeight w:val="391"/>
        </w:trPr>
        <w:tc>
          <w:tcPr>
            <w:tcW w:w="2903" w:type="dxa"/>
          </w:tcPr>
          <w:p w14:paraId="3E968CE8"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03" w:type="dxa"/>
          </w:tcPr>
          <w:p w14:paraId="30A88536"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02" w:type="dxa"/>
          </w:tcPr>
          <w:p w14:paraId="4C0B35CB"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3058" w:type="dxa"/>
          </w:tcPr>
          <w:p w14:paraId="651B8A08"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76" w:type="dxa"/>
          </w:tcPr>
          <w:p w14:paraId="6C8B3436"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r>
    </w:tbl>
    <w:p w14:paraId="5E3475EE" w14:textId="77777777" w:rsidR="00FD4773" w:rsidRPr="005A3D2B" w:rsidRDefault="00FD4773" w:rsidP="00FD4773">
      <w:pPr>
        <w:pStyle w:val="af8"/>
        <w:tabs>
          <w:tab w:val="left" w:pos="851"/>
        </w:tabs>
        <w:spacing w:before="0" w:beforeAutospacing="0" w:after="0" w:afterAutospacing="0" w:line="288" w:lineRule="auto"/>
        <w:ind w:left="426"/>
        <w:jc w:val="both"/>
        <w:rPr>
          <w:color w:val="020C22"/>
          <w:sz w:val="12"/>
          <w:szCs w:val="16"/>
          <w:lang w:val="en-US"/>
        </w:rPr>
      </w:pPr>
    </w:p>
    <w:p w14:paraId="1D9D1C01" w14:textId="77777777" w:rsidR="00FD4773" w:rsidRPr="006E236B" w:rsidRDefault="00FD4773" w:rsidP="00FD47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2F482576" w14:textId="77777777" w:rsidR="00FD4773" w:rsidRPr="005A3D2B" w:rsidRDefault="00FD4773" w:rsidP="00FD47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FD4773" w:rsidRPr="00931EFD" w14:paraId="5B268671" w14:textId="77777777" w:rsidTr="00FD6C0D">
        <w:trPr>
          <w:trHeight w:val="270"/>
        </w:trPr>
        <w:tc>
          <w:tcPr>
            <w:tcW w:w="4962" w:type="dxa"/>
            <w:vAlign w:val="center"/>
          </w:tcPr>
          <w:p w14:paraId="7DD1E433" w14:textId="77777777" w:rsidR="00FD4773" w:rsidRPr="006E236B" w:rsidRDefault="00FD4773" w:rsidP="00FD6C0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782C6B8A" w14:textId="77777777" w:rsidR="00FD4773" w:rsidRPr="006E236B" w:rsidRDefault="00FD4773" w:rsidP="00FD6C0D">
            <w:pPr>
              <w:spacing w:after="200" w:line="276" w:lineRule="auto"/>
              <w:rPr>
                <w:sz w:val="22"/>
                <w:szCs w:val="22"/>
              </w:rPr>
            </w:pPr>
          </w:p>
        </w:tc>
      </w:tr>
      <w:tr w:rsidR="00FD4773" w:rsidRPr="006E236B" w14:paraId="0114C5AC" w14:textId="77777777" w:rsidTr="00FD6C0D">
        <w:trPr>
          <w:trHeight w:val="219"/>
        </w:trPr>
        <w:tc>
          <w:tcPr>
            <w:tcW w:w="4962" w:type="dxa"/>
            <w:vAlign w:val="center"/>
          </w:tcPr>
          <w:p w14:paraId="700079E2" w14:textId="77777777" w:rsidR="00FD4773" w:rsidRPr="006E236B" w:rsidRDefault="00FD4773" w:rsidP="00FD6C0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5D50D553" w14:textId="77777777" w:rsidR="00FD4773" w:rsidRPr="006E236B" w:rsidRDefault="00FD4773" w:rsidP="00FD6C0D">
            <w:pPr>
              <w:spacing w:after="200" w:line="276" w:lineRule="auto"/>
              <w:rPr>
                <w:color w:val="595959" w:themeColor="text1" w:themeTint="A6"/>
                <w:sz w:val="22"/>
                <w:szCs w:val="22"/>
              </w:rPr>
            </w:pPr>
          </w:p>
        </w:tc>
      </w:tr>
    </w:tbl>
    <w:p w14:paraId="14EFF5E9" w14:textId="77777777" w:rsidR="00FD4773" w:rsidRPr="006E236B" w:rsidRDefault="00FD4773" w:rsidP="00FD4773">
      <w:pPr>
        <w:rPr>
          <w:sz w:val="22"/>
          <w:szCs w:val="22"/>
        </w:rPr>
      </w:pPr>
    </w:p>
    <w:p w14:paraId="3FF18E55" w14:textId="77777777" w:rsidR="002D7F19" w:rsidRPr="003A269F" w:rsidRDefault="002D7F19" w:rsidP="002D7F19">
      <w:pPr>
        <w:jc w:val="center"/>
      </w:pPr>
    </w:p>
    <w:p w14:paraId="30EE2227" w14:textId="77777777" w:rsidR="002D7F19" w:rsidRPr="003A269F" w:rsidRDefault="002D7F19" w:rsidP="002D7F19">
      <w:pPr>
        <w:jc w:val="center"/>
      </w:pPr>
    </w:p>
    <w:p w14:paraId="3AA112C0" w14:textId="77777777" w:rsidR="002D7F19" w:rsidRPr="003A269F" w:rsidRDefault="002D7F19" w:rsidP="002D7F19">
      <w:pPr>
        <w:jc w:val="center"/>
      </w:pPr>
    </w:p>
    <w:p w14:paraId="50592EC2" w14:textId="77777777" w:rsidR="002D7F19" w:rsidRPr="003A269F" w:rsidRDefault="002D7F19" w:rsidP="002D7F19">
      <w:pPr>
        <w:jc w:val="both"/>
      </w:pPr>
    </w:p>
    <w:p w14:paraId="39DB50A9" w14:textId="2DB23F7C" w:rsidR="002D7F19" w:rsidRDefault="002D7F19" w:rsidP="0056057A">
      <w:pPr>
        <w:shd w:val="clear" w:color="auto" w:fill="FFFFFF"/>
        <w:spacing w:before="24" w:after="24"/>
        <w:rPr>
          <w:rFonts w:ascii="Calibri" w:eastAsia="Times New Roman" w:hAnsi="Calibri" w:cs="Calibri"/>
          <w:color w:val="222222"/>
          <w:sz w:val="22"/>
          <w:szCs w:val="22"/>
        </w:rPr>
      </w:pPr>
    </w:p>
    <w:p w14:paraId="2A3A3497" w14:textId="160055B5" w:rsidR="002D7F19" w:rsidRDefault="002D7F19" w:rsidP="0056057A">
      <w:pPr>
        <w:shd w:val="clear" w:color="auto" w:fill="FFFFFF"/>
        <w:spacing w:before="24" w:after="24"/>
        <w:rPr>
          <w:rFonts w:ascii="Calibri" w:eastAsia="Times New Roman" w:hAnsi="Calibri" w:cs="Calibri"/>
          <w:color w:val="222222"/>
          <w:sz w:val="22"/>
          <w:szCs w:val="22"/>
        </w:rPr>
      </w:pPr>
    </w:p>
    <w:p w14:paraId="25E4B3DB" w14:textId="51D4ADC0" w:rsidR="002D7F19" w:rsidRDefault="002D7F19" w:rsidP="0056057A">
      <w:pPr>
        <w:shd w:val="clear" w:color="auto" w:fill="FFFFFF"/>
        <w:spacing w:before="24" w:after="24"/>
        <w:rPr>
          <w:rFonts w:ascii="Calibri" w:eastAsia="Times New Roman" w:hAnsi="Calibri" w:cs="Calibri"/>
          <w:color w:val="222222"/>
          <w:sz w:val="22"/>
          <w:szCs w:val="22"/>
        </w:rPr>
      </w:pPr>
    </w:p>
    <w:p w14:paraId="671A8CBE" w14:textId="009647BE" w:rsidR="002D7F19" w:rsidRDefault="002D7F19" w:rsidP="0056057A">
      <w:pPr>
        <w:shd w:val="clear" w:color="auto" w:fill="FFFFFF"/>
        <w:spacing w:before="24" w:after="24"/>
        <w:rPr>
          <w:rFonts w:ascii="Calibri" w:eastAsia="Times New Roman" w:hAnsi="Calibri" w:cs="Calibri"/>
          <w:color w:val="222222"/>
          <w:sz w:val="22"/>
          <w:szCs w:val="22"/>
        </w:rPr>
      </w:pPr>
    </w:p>
    <w:p w14:paraId="204AFB06" w14:textId="778CD517" w:rsidR="002D7F19" w:rsidRDefault="002D7F19" w:rsidP="0056057A">
      <w:pPr>
        <w:shd w:val="clear" w:color="auto" w:fill="FFFFFF"/>
        <w:spacing w:before="24" w:after="24"/>
        <w:rPr>
          <w:rFonts w:ascii="Calibri" w:eastAsia="Times New Roman" w:hAnsi="Calibri" w:cs="Calibri"/>
          <w:color w:val="222222"/>
          <w:sz w:val="22"/>
          <w:szCs w:val="22"/>
        </w:rPr>
      </w:pPr>
    </w:p>
    <w:p w14:paraId="70D7DCBC" w14:textId="243C06D1" w:rsidR="002D7F19" w:rsidRDefault="002D7F19" w:rsidP="0056057A">
      <w:pPr>
        <w:shd w:val="clear" w:color="auto" w:fill="FFFFFF"/>
        <w:spacing w:before="24" w:after="24"/>
        <w:rPr>
          <w:rFonts w:ascii="Calibri" w:eastAsia="Times New Roman" w:hAnsi="Calibri" w:cs="Calibri"/>
          <w:color w:val="222222"/>
          <w:sz w:val="22"/>
          <w:szCs w:val="22"/>
        </w:rPr>
      </w:pPr>
    </w:p>
    <w:p w14:paraId="2DDE56C5" w14:textId="45B38B0C" w:rsidR="002D7F19" w:rsidRDefault="002D7F19" w:rsidP="0056057A">
      <w:pPr>
        <w:shd w:val="clear" w:color="auto" w:fill="FFFFFF"/>
        <w:spacing w:before="24" w:after="24"/>
        <w:rPr>
          <w:rFonts w:ascii="Calibri" w:eastAsia="Times New Roman" w:hAnsi="Calibri" w:cs="Calibri"/>
          <w:color w:val="222222"/>
          <w:sz w:val="22"/>
          <w:szCs w:val="22"/>
        </w:rPr>
      </w:pPr>
    </w:p>
    <w:p w14:paraId="13EA3024" w14:textId="1A459452" w:rsidR="002D7F19" w:rsidRDefault="002D7F19" w:rsidP="0056057A">
      <w:pPr>
        <w:shd w:val="clear" w:color="auto" w:fill="FFFFFF"/>
        <w:spacing w:before="24" w:after="24"/>
        <w:rPr>
          <w:rFonts w:ascii="Calibri" w:eastAsia="Times New Roman" w:hAnsi="Calibri" w:cs="Calibri"/>
          <w:color w:val="222222"/>
          <w:sz w:val="22"/>
          <w:szCs w:val="22"/>
        </w:rPr>
      </w:pPr>
    </w:p>
    <w:p w14:paraId="7A57CCF3" w14:textId="155E8B34" w:rsidR="002D7F19" w:rsidRDefault="002D7F19" w:rsidP="0056057A">
      <w:pPr>
        <w:shd w:val="clear" w:color="auto" w:fill="FFFFFF"/>
        <w:spacing w:before="24" w:after="24"/>
        <w:rPr>
          <w:rFonts w:ascii="Calibri" w:eastAsia="Times New Roman" w:hAnsi="Calibri" w:cs="Calibri"/>
          <w:color w:val="222222"/>
          <w:sz w:val="22"/>
          <w:szCs w:val="22"/>
        </w:rPr>
      </w:pPr>
    </w:p>
    <w:p w14:paraId="670F065B" w14:textId="4673C14D" w:rsidR="002D7F19" w:rsidRDefault="002D7F19" w:rsidP="0056057A">
      <w:pPr>
        <w:shd w:val="clear" w:color="auto" w:fill="FFFFFF"/>
        <w:spacing w:before="24" w:after="24"/>
        <w:rPr>
          <w:rFonts w:ascii="Calibri" w:eastAsia="Times New Roman" w:hAnsi="Calibri" w:cs="Calibri"/>
          <w:color w:val="222222"/>
          <w:sz w:val="22"/>
          <w:szCs w:val="22"/>
        </w:rPr>
      </w:pPr>
    </w:p>
    <w:p w14:paraId="61CB848E" w14:textId="77777777" w:rsidR="002D7F19" w:rsidRDefault="002D7F19" w:rsidP="0056057A">
      <w:pPr>
        <w:shd w:val="clear" w:color="auto" w:fill="FFFFFF"/>
        <w:spacing w:before="24" w:after="24"/>
        <w:rPr>
          <w:rFonts w:ascii="Calibri" w:eastAsia="Times New Roman" w:hAnsi="Calibri" w:cs="Calibri"/>
          <w:color w:val="222222"/>
          <w:sz w:val="22"/>
          <w:szCs w:val="22"/>
        </w:rPr>
      </w:pPr>
    </w:p>
    <w:sectPr w:rsidR="002D7F19" w:rsidSect="00FD4773">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54B99561" w14:textId="77777777" w:rsidR="00FD4773" w:rsidRPr="00A44E4A" w:rsidRDefault="00FD4773" w:rsidP="00FD4773">
      <w:pPr>
        <w:pStyle w:val="aa"/>
        <w:rPr>
          <w:color w:val="000000" w:themeColor="text1"/>
        </w:rPr>
      </w:pPr>
      <w:r w:rsidRPr="00A44E4A">
        <w:rPr>
          <w:color w:val="000000" w:themeColor="text1"/>
          <w:vertAlign w:val="superscript"/>
        </w:rPr>
        <w:footnoteRef/>
      </w:r>
      <w:r w:rsidRPr="00A44E4A">
        <w:rPr>
          <w:color w:val="000000" w:themeColor="text1"/>
        </w:rPr>
        <w:t xml:space="preserve"> </w:t>
      </w:r>
      <w:r w:rsidRPr="00F22AAB">
        <w:rPr>
          <w:color w:val="000000" w:themeColor="text1"/>
        </w:rPr>
        <w:t xml:space="preserve">Термин изменяется в зависимости от </w:t>
      </w:r>
      <w:r>
        <w:rPr>
          <w:color w:val="000000" w:themeColor="text1"/>
        </w:rPr>
        <w:t>организационно-правовой формы.</w:t>
      </w:r>
    </w:p>
  </w:footnote>
  <w:footnote w:id="2">
    <w:p w14:paraId="6EA4963F" w14:textId="77777777" w:rsidR="00FD4773" w:rsidRPr="00A44E4A" w:rsidRDefault="00FD4773" w:rsidP="00FD4773">
      <w:pPr>
        <w:pStyle w:val="aa"/>
        <w:jc w:val="both"/>
        <w:rPr>
          <w:color w:val="000000" w:themeColor="text1"/>
        </w:rPr>
      </w:pPr>
      <w:r w:rsidRPr="00A44E4A">
        <w:rPr>
          <w:color w:val="000000" w:themeColor="text1"/>
          <w:vertAlign w:val="superscript"/>
        </w:rPr>
        <w:footnoteRef/>
      </w:r>
      <w:r w:rsidRPr="00A44E4A">
        <w:rPr>
          <w:color w:val="000000" w:themeColor="text1"/>
        </w:rPr>
        <w:t xml:space="preserve"> </w:t>
      </w:r>
      <w:r>
        <w:rPr>
          <w:color w:val="000000" w:themeColor="text1"/>
        </w:rPr>
        <w:t xml:space="preserve"> Ненужное зачеркнуть.</w:t>
      </w:r>
    </w:p>
  </w:footnote>
  <w:footnote w:id="3">
    <w:p w14:paraId="3B24D58A" w14:textId="77777777" w:rsidR="00FD4773" w:rsidRPr="007131A8" w:rsidRDefault="00FD4773" w:rsidP="00FD4773">
      <w:pPr>
        <w:pStyle w:val="aa"/>
        <w:jc w:val="both"/>
      </w:pPr>
      <w:r>
        <w:rPr>
          <w:rStyle w:val="ac"/>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F20E348" w14:textId="77777777" w:rsidR="00FD4773" w:rsidRPr="007131A8" w:rsidRDefault="00FD4773" w:rsidP="00FD4773">
      <w:pPr>
        <w:pStyle w:val="aa"/>
      </w:pPr>
      <w:r>
        <w:rPr>
          <w:rStyle w:val="ac"/>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5">
    <w:p w14:paraId="7BBBF3F4" w14:textId="77777777" w:rsidR="00FD4773" w:rsidRDefault="00FD4773" w:rsidP="00FD4773">
      <w:pPr>
        <w:pStyle w:val="aa"/>
      </w:pPr>
      <w:r>
        <w:rPr>
          <w:rStyle w:val="ac"/>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2"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
  </w:num>
  <w:num w:numId="2">
    <w:abstractNumId w:val="11"/>
  </w:num>
  <w:num w:numId="3">
    <w:abstractNumId w:val="2"/>
  </w:num>
  <w:num w:numId="4">
    <w:abstractNumId w:val="10"/>
  </w:num>
  <w:num w:numId="5">
    <w:abstractNumId w:val="9"/>
  </w:num>
  <w:num w:numId="6">
    <w:abstractNumId w:val="1"/>
  </w:num>
  <w:num w:numId="7">
    <w:abstractNumId w:val="3"/>
  </w:num>
  <w:num w:numId="8">
    <w:abstractNumId w:val="7"/>
  </w:num>
  <w:num w:numId="9">
    <w:abstractNumId w:val="13"/>
  </w:num>
  <w:num w:numId="10">
    <w:abstractNumId w:val="6"/>
  </w:num>
  <w:num w:numId="11">
    <w:abstractNumId w:val="0"/>
  </w:num>
  <w:num w:numId="12">
    <w:abstractNumId w:val="5"/>
  </w:num>
  <w:num w:numId="13">
    <w:abstractNumId w:val="12"/>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80A79"/>
    <w:rsid w:val="00080DDF"/>
    <w:rsid w:val="00080FF1"/>
    <w:rsid w:val="000813D9"/>
    <w:rsid w:val="00083C88"/>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3D25"/>
    <w:rsid w:val="00104304"/>
    <w:rsid w:val="001067B3"/>
    <w:rsid w:val="001074B4"/>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E1"/>
    <w:rsid w:val="002406CF"/>
    <w:rsid w:val="00240F41"/>
    <w:rsid w:val="00241CB8"/>
    <w:rsid w:val="00242A80"/>
    <w:rsid w:val="0024325F"/>
    <w:rsid w:val="0024622D"/>
    <w:rsid w:val="002464F4"/>
    <w:rsid w:val="00251321"/>
    <w:rsid w:val="0025194F"/>
    <w:rsid w:val="00251A0D"/>
    <w:rsid w:val="002537A3"/>
    <w:rsid w:val="00253C6E"/>
    <w:rsid w:val="00255130"/>
    <w:rsid w:val="00257709"/>
    <w:rsid w:val="00260F69"/>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72BF"/>
    <w:rsid w:val="00481F00"/>
    <w:rsid w:val="00482B62"/>
    <w:rsid w:val="00483F40"/>
    <w:rsid w:val="00483F8B"/>
    <w:rsid w:val="0048556D"/>
    <w:rsid w:val="00485885"/>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34CD"/>
    <w:rsid w:val="005856C9"/>
    <w:rsid w:val="00585EDA"/>
    <w:rsid w:val="00587BAA"/>
    <w:rsid w:val="0059224D"/>
    <w:rsid w:val="005924DD"/>
    <w:rsid w:val="005942C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23DB"/>
    <w:rsid w:val="006E2C5F"/>
    <w:rsid w:val="006E3514"/>
    <w:rsid w:val="006E3E6D"/>
    <w:rsid w:val="006E4011"/>
    <w:rsid w:val="006E4191"/>
    <w:rsid w:val="006E6FCE"/>
    <w:rsid w:val="006E7014"/>
    <w:rsid w:val="006E7572"/>
    <w:rsid w:val="006F50C1"/>
    <w:rsid w:val="00702FDB"/>
    <w:rsid w:val="0070550B"/>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50DB"/>
    <w:rsid w:val="007C5C9B"/>
    <w:rsid w:val="007C5D38"/>
    <w:rsid w:val="007D0059"/>
    <w:rsid w:val="007D04FF"/>
    <w:rsid w:val="007D1ADB"/>
    <w:rsid w:val="007D2357"/>
    <w:rsid w:val="007D3601"/>
    <w:rsid w:val="007D7455"/>
    <w:rsid w:val="007E0B67"/>
    <w:rsid w:val="007E1A9F"/>
    <w:rsid w:val="007E1C9C"/>
    <w:rsid w:val="007E1D5E"/>
    <w:rsid w:val="007E2CFF"/>
    <w:rsid w:val="007E3A3E"/>
    <w:rsid w:val="007E4C84"/>
    <w:rsid w:val="007E549C"/>
    <w:rsid w:val="007E62DC"/>
    <w:rsid w:val="007E63F7"/>
    <w:rsid w:val="007E7C08"/>
    <w:rsid w:val="007F0115"/>
    <w:rsid w:val="007F246D"/>
    <w:rsid w:val="007F3862"/>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E25"/>
    <w:rsid w:val="00894526"/>
    <w:rsid w:val="008966C2"/>
    <w:rsid w:val="0089697C"/>
    <w:rsid w:val="008978E5"/>
    <w:rsid w:val="008A07F0"/>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5138E"/>
    <w:rsid w:val="00951CB5"/>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D04AF"/>
    <w:rsid w:val="00CD31D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2164"/>
    <w:rsid w:val="00D437C0"/>
    <w:rsid w:val="00D43E04"/>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26E2"/>
    <w:rsid w:val="00DC309F"/>
    <w:rsid w:val="00DC33C4"/>
    <w:rsid w:val="00DC3908"/>
    <w:rsid w:val="00DC567E"/>
    <w:rsid w:val="00DC6032"/>
    <w:rsid w:val="00DC7A9C"/>
    <w:rsid w:val="00DD1A82"/>
    <w:rsid w:val="00DD2049"/>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5E26"/>
    <w:rsid w:val="00F87733"/>
    <w:rsid w:val="00F87E35"/>
    <w:rsid w:val="00FA1A2D"/>
    <w:rsid w:val="00FA4BDA"/>
    <w:rsid w:val="00FA556B"/>
    <w:rsid w:val="00FA7F69"/>
    <w:rsid w:val="00FB0F53"/>
    <w:rsid w:val="00FB1302"/>
    <w:rsid w:val="00FB14C3"/>
    <w:rsid w:val="00FB21A1"/>
    <w:rsid w:val="00FB39C7"/>
    <w:rsid w:val="00FB3A3F"/>
    <w:rsid w:val="00FB4A02"/>
    <w:rsid w:val="00FB4A0C"/>
    <w:rsid w:val="00FB522F"/>
    <w:rsid w:val="00FB5C33"/>
    <w:rsid w:val="00FB7327"/>
    <w:rsid w:val="00FB74CC"/>
    <w:rsid w:val="00FB77C2"/>
    <w:rsid w:val="00FC0217"/>
    <w:rsid w:val="00FC05B6"/>
    <w:rsid w:val="00FC12C9"/>
    <w:rsid w:val="00FC16AB"/>
    <w:rsid w:val="00FC2DC9"/>
    <w:rsid w:val="00FC36FE"/>
    <w:rsid w:val="00FC4379"/>
    <w:rsid w:val="00FC56AA"/>
    <w:rsid w:val="00FC5A32"/>
    <w:rsid w:val="00FD0286"/>
    <w:rsid w:val="00FD168C"/>
    <w:rsid w:val="00FD33F9"/>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uiPriority w:val="99"/>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
    <w:link w:val="ad"/>
    <w:uiPriority w:val="34"/>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3946</Words>
  <Characters>27437</Characters>
  <Application>Microsoft Office Word</Application>
  <DocSecurity>0</DocSecurity>
  <Lines>228</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31321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11</cp:revision>
  <dcterms:created xsi:type="dcterms:W3CDTF">2022-03-31T09:15:00Z</dcterms:created>
  <dcterms:modified xsi:type="dcterms:W3CDTF">2022-03-31T09:47:00Z</dcterms:modified>
</cp:coreProperties>
</file>