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7895D3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32A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BC8FE75" w:rsidR="00CC3B0A" w:rsidRPr="00224F8A" w:rsidRDefault="00CC3B0A" w:rsidP="004A51F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88CB52F" w14:textId="77777777" w:rsidR="003F4D00" w:rsidRPr="00AF721D" w:rsidDel="003F4D00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</w:p>
    <w:p w14:paraId="390FA730" w14:textId="77777777" w:rsidR="003F4D00" w:rsidRPr="00224F8A" w:rsidRDefault="003F4D00" w:rsidP="003F4D00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3F4D00" w:rsidRPr="00224F8A" w14:paraId="5EDE9BBD" w14:textId="77777777" w:rsidTr="007C46DD">
        <w:tc>
          <w:tcPr>
            <w:tcW w:w="6969" w:type="dxa"/>
          </w:tcPr>
          <w:p w14:paraId="288DB17C" w14:textId="77777777" w:rsidR="003F4D00" w:rsidRPr="00224F8A" w:rsidRDefault="003F4D00" w:rsidP="007C46DD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F4D00" w:rsidRPr="00224F8A" w14:paraId="14CA3603" w14:textId="77777777" w:rsidTr="007C46DD">
        <w:trPr>
          <w:trHeight w:val="224"/>
        </w:trPr>
        <w:tc>
          <w:tcPr>
            <w:tcW w:w="6969" w:type="dxa"/>
          </w:tcPr>
          <w:p w14:paraId="1D099C9F" w14:textId="77777777" w:rsidR="003F4D00" w:rsidRPr="00224F8A" w:rsidRDefault="003F4D00" w:rsidP="007C46D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649A5A85" w14:textId="3AE1C20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DA2B67">
        <w:tc>
          <w:tcPr>
            <w:tcW w:w="9634" w:type="dxa"/>
            <w:vAlign w:val="center"/>
          </w:tcPr>
          <w:p w14:paraId="43AEBCAF" w14:textId="01DC6753" w:rsidR="00DA4150" w:rsidRDefault="00FD68EC" w:rsidP="00DA4150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D68EC">
              <w:rPr>
                <w:rFonts w:ascii="Verdana" w:hAnsi="Verdana"/>
                <w:iCs/>
                <w:sz w:val="18"/>
                <w:szCs w:val="18"/>
              </w:rPr>
              <w:t>Н</w:t>
            </w:r>
            <w:r w:rsidRPr="00FD68EC">
              <w:rPr>
                <w:rFonts w:ascii="Verdana" w:hAnsi="Verdana"/>
                <w:sz w:val="18"/>
                <w:szCs w:val="18"/>
              </w:rPr>
              <w:t>ежилое здание площадью 2730,8 кв.м., кадастровый номер 32:28:0021502:67, расположенное по адресу: Брянская область, г. Брянск, ул. 2-я Мичурина, д. 2/а</w:t>
            </w:r>
          </w:p>
          <w:p w14:paraId="57CC0FF1" w14:textId="36C03EA7" w:rsidR="002828B0" w:rsidRPr="002828B0" w:rsidDel="00E300C8" w:rsidRDefault="00880AE5" w:rsidP="00880AE5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 </w:t>
            </w:r>
            <w:r w:rsidR="00FD68EC" w:rsidRPr="00B84F4C">
              <w:rPr>
                <w:rFonts w:ascii="Verdana" w:hAnsi="Verdana"/>
                <w:sz w:val="18"/>
                <w:szCs w:val="18"/>
              </w:rPr>
              <w:t>земельно</w:t>
            </w:r>
            <w:r>
              <w:rPr>
                <w:rFonts w:ascii="Verdana" w:hAnsi="Verdana"/>
                <w:sz w:val="18"/>
                <w:szCs w:val="18"/>
              </w:rPr>
              <w:t>м</w:t>
            </w:r>
            <w:r w:rsidR="00FD68EC" w:rsidRPr="00B84F4C">
              <w:rPr>
                <w:rFonts w:ascii="Verdana" w:hAnsi="Verdana"/>
                <w:sz w:val="18"/>
                <w:szCs w:val="18"/>
              </w:rPr>
              <w:t xml:space="preserve"> участк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="00FD68EC" w:rsidRPr="00B84F4C">
              <w:rPr>
                <w:rFonts w:ascii="Verdana" w:hAnsi="Verdana"/>
                <w:sz w:val="18"/>
                <w:szCs w:val="18"/>
              </w:rPr>
              <w:t xml:space="preserve"> площадью </w:t>
            </w:r>
            <w:r w:rsidR="00FD68EC" w:rsidRPr="00B84F4C">
              <w:rPr>
                <w:rFonts w:ascii="Verdana" w:hAnsi="Verdana"/>
                <w:bCs/>
                <w:sz w:val="18"/>
                <w:szCs w:val="18"/>
              </w:rPr>
              <w:t>2137 +/- 16.17</w:t>
            </w:r>
            <w:r w:rsidR="00FD68EC" w:rsidRPr="00B84F4C">
              <w:rPr>
                <w:rFonts w:ascii="Verdana" w:hAnsi="Verdana"/>
                <w:sz w:val="18"/>
                <w:szCs w:val="18"/>
              </w:rPr>
              <w:t xml:space="preserve"> кв.м. с кадастровым номером: 32:28:0021502:8, адрес: Брянская область, г. Брянск, ул. 2-я Мичурина, д. 2</w:t>
            </w:r>
            <w:r w:rsidR="007F75EC" w:rsidRPr="00B84F4C">
              <w:rPr>
                <w:rFonts w:ascii="Verdana" w:hAnsi="Verdana"/>
                <w:sz w:val="18"/>
                <w:szCs w:val="18"/>
              </w:rPr>
              <w:t>А</w:t>
            </w:r>
            <w:r w:rsidR="00E300C8" w:rsidRPr="00B84F4C">
              <w:rPr>
                <w:rFonts w:ascii="Verdana" w:hAnsi="Verdana"/>
                <w:sz w:val="18"/>
                <w:szCs w:val="18"/>
              </w:rPr>
              <w:t>.</w:t>
            </w:r>
          </w:p>
          <w:p w14:paraId="307E42C8" w14:textId="6B678FD1" w:rsidR="007F30DB" w:rsidRDefault="002828B0" w:rsidP="00B84F4C">
            <w:pPr>
              <w:pStyle w:val="a5"/>
              <w:jc w:val="both"/>
              <w:rPr>
                <w:rFonts w:ascii="Verdana" w:hAnsi="Verdana"/>
                <w:sz w:val="18"/>
                <w:szCs w:val="18"/>
              </w:rPr>
            </w:pPr>
            <w:r w:rsidRPr="008509DF">
              <w:rPr>
                <w:rFonts w:ascii="Verdana" w:hAnsi="Verdana"/>
                <w:color w:val="000000" w:themeColor="text1"/>
              </w:rPr>
              <w:t xml:space="preserve">площадью </w:t>
            </w:r>
            <w:r w:rsidR="00564500" w:rsidRPr="00564500">
              <w:rPr>
                <w:rFonts w:ascii="Verdana" w:hAnsi="Verdana"/>
              </w:rPr>
              <w:t xml:space="preserve">2137+/-16.17 </w:t>
            </w:r>
            <w:r w:rsidRPr="008509DF">
              <w:rPr>
                <w:rFonts w:ascii="Verdana" w:hAnsi="Verdana"/>
                <w:color w:val="000000" w:themeColor="text1"/>
              </w:rPr>
              <w:t xml:space="preserve">кв.м., категория земель </w:t>
            </w:r>
            <w:r w:rsidR="00564500" w:rsidRPr="00564500">
              <w:rPr>
                <w:rFonts w:ascii="Verdana" w:hAnsi="Verdana"/>
              </w:rPr>
              <w:t>Земли населенных пунктов</w:t>
            </w:r>
            <w:r w:rsidRPr="008509DF">
              <w:rPr>
                <w:rFonts w:ascii="Verdana" w:hAnsi="Verdana"/>
                <w:color w:val="000000" w:themeColor="text1"/>
              </w:rPr>
              <w:t xml:space="preserve">, разрешенное использование </w:t>
            </w:r>
            <w:r w:rsidR="00564500" w:rsidRPr="00564500">
              <w:rPr>
                <w:rFonts w:ascii="Verdana" w:hAnsi="Verdana"/>
              </w:rPr>
              <w:t>для использования административного корпуса.</w:t>
            </w:r>
          </w:p>
          <w:p w14:paraId="7C4C7D49" w14:textId="4D748684" w:rsidR="007F30DB" w:rsidRDefault="007F30DB" w:rsidP="00B84F4C">
            <w:pPr>
              <w:pStyle w:val="a5"/>
              <w:jc w:val="both"/>
              <w:rPr>
                <w:rFonts w:ascii="Verdana" w:hAnsi="Verdana"/>
                <w:sz w:val="18"/>
                <w:szCs w:val="18"/>
              </w:rPr>
            </w:pPr>
            <w:r w:rsidRPr="008509DF">
              <w:rPr>
                <w:rFonts w:ascii="Verdana" w:hAnsi="Verdana"/>
              </w:rPr>
              <w:t>(далее именуемое – «недвижимое имущество»)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14:paraId="7222B59C" w14:textId="10318803" w:rsidR="00515F5D" w:rsidRPr="00B84F4C" w:rsidRDefault="00FD68EC" w:rsidP="00B84F4C">
            <w:pPr>
              <w:pStyle w:val="a5"/>
              <w:jc w:val="both"/>
              <w:rPr>
                <w:rFonts w:ascii="Verdana" w:hAnsi="Verdana"/>
                <w:i/>
                <w:color w:val="0070C0"/>
              </w:rPr>
            </w:pPr>
            <w:r w:rsidRPr="00B84F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F30DB" w:rsidRPr="00645BF6" w14:paraId="6DF6D060" w14:textId="77777777" w:rsidTr="00DA2B67">
        <w:tc>
          <w:tcPr>
            <w:tcW w:w="9634" w:type="dxa"/>
            <w:vAlign w:val="center"/>
          </w:tcPr>
          <w:p w14:paraId="617C05C9" w14:textId="77777777" w:rsidR="007F30DB" w:rsidRPr="00FD68EC" w:rsidRDefault="007F30DB" w:rsidP="00DA4150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1C33C057" w:rsidR="00AF721D" w:rsidRDefault="00AF721D" w:rsidP="00187C9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715CF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15F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ежилое помещение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56450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Акт приема-передачи недвижимого имущества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F962DF">
              <w:rPr>
                <w:rFonts w:ascii="Verdana" w:hAnsi="Verdana"/>
                <w:i/>
                <w:color w:val="0070C0"/>
                <w:sz w:val="20"/>
                <w:szCs w:val="20"/>
              </w:rPr>
              <w:t>от 29.03.2021; Согласие залогового кредитора об оставлении нереализованного имущества за собой от 22.03.2021г.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в Едином государственном реестре недвижимости сделана запись о </w:t>
            </w:r>
            <w:r w:rsidR="00187C96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>государственной регистрации права Собственности</w:t>
            </w:r>
            <w:r w:rsidR="00187C9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№ </w:t>
            </w:r>
            <w:r w:rsidR="00187C96" w:rsidRPr="00FD68EC">
              <w:rPr>
                <w:rFonts w:ascii="Verdana" w:hAnsi="Verdana"/>
                <w:i/>
                <w:color w:val="0070C0"/>
                <w:sz w:val="20"/>
                <w:szCs w:val="20"/>
              </w:rPr>
              <w:t>32:28:0021502:67</w:t>
            </w:r>
            <w:r w:rsidR="00187C9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-32/074/2021-8 от 01.10.2021,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9C40F7">
              <w:rPr>
                <w:rFonts w:ascii="Verdana" w:hAnsi="Verdana"/>
                <w:i/>
                <w:color w:val="0070C0"/>
                <w:sz w:val="20"/>
                <w:szCs w:val="20"/>
              </w:rPr>
              <w:t>04.03</w:t>
            </w:r>
            <w:r w:rsidR="00515F5D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="009C40F7">
              <w:rPr>
                <w:rFonts w:ascii="Verdana" w:hAnsi="Verdana"/>
                <w:i/>
                <w:color w:val="0070C0"/>
                <w:sz w:val="20"/>
                <w:szCs w:val="20"/>
              </w:rPr>
              <w:t>2022</w:t>
            </w:r>
            <w:r w:rsidR="00515F5D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№ </w:t>
            </w:r>
            <w:r w:rsidR="009C40F7" w:rsidRPr="009C40F7">
              <w:rPr>
                <w:rFonts w:ascii="Verdana" w:hAnsi="Verdana"/>
                <w:i/>
                <w:color w:val="0070C0"/>
                <w:sz w:val="20"/>
                <w:szCs w:val="20"/>
              </w:rPr>
              <w:t>99/2022/453213763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3C10D23D" w:rsidR="00D911F0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43DB5" w:rsidRPr="00224F8A" w14:paraId="5A6DAD04" w14:textId="77777777" w:rsidTr="00B84F4C">
        <w:tc>
          <w:tcPr>
            <w:tcW w:w="9498" w:type="dxa"/>
          </w:tcPr>
          <w:p w14:paraId="5BA16A08" w14:textId="7BC6D0F8" w:rsidR="00843DB5" w:rsidRPr="00224F8A" w:rsidRDefault="00843DB5" w:rsidP="00843DB5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      </w:r>
            <w:r w:rsidR="00F962DF">
              <w:rPr>
                <w:rFonts w:ascii="Verdana" w:hAnsi="Verdana"/>
                <w:i/>
                <w:color w:val="0070C0"/>
                <w:sz w:val="20"/>
                <w:szCs w:val="20"/>
              </w:rPr>
              <w:t>№ 21417 от 10.10.2002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года</w:t>
            </w:r>
          </w:p>
        </w:tc>
      </w:tr>
      <w:tr w:rsidR="00843DB5" w:rsidRPr="00224F8A" w14:paraId="7ADCBFAA" w14:textId="77777777" w:rsidTr="00B84F4C">
        <w:tc>
          <w:tcPr>
            <w:tcW w:w="9498" w:type="dxa"/>
          </w:tcPr>
          <w:p w14:paraId="3C9352D0" w14:textId="77777777" w:rsidR="00843DB5" w:rsidRPr="00224F8A" w:rsidRDefault="00843DB5" w:rsidP="007C46D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(сведения вносятся в полном соответствии с Договором аренды земельного участка,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6C5E520A" w14:textId="01B1CF41" w:rsidR="00843DB5" w:rsidRPr="008509DF" w:rsidRDefault="00843DB5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Pr="00605E8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 w:cs="Verdana"/>
          <w:color w:val="000000"/>
        </w:rPr>
        <w:t>на использование земельного участка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4B36260E" w14:textId="62BDCC4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75ECFE9" w14:textId="7C64BFC5" w:rsidR="008C6495" w:rsidRPr="00224F8A" w:rsidRDefault="008C6495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1C0F5219" w:rsidR="008C6495" w:rsidRPr="008F51CC" w:rsidRDefault="00072336" w:rsidP="008F51C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>не обременено правами третьих лиц, кроме как правами аренды/субаренды, а именно: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 Аренда (в том числе субаренда), </w:t>
            </w:r>
            <w:r w:rsidR="008F51CC">
              <w:rPr>
                <w:rFonts w:ascii="Verdana" w:hAnsi="Verdana"/>
                <w:sz w:val="20"/>
                <w:szCs w:val="20"/>
              </w:rPr>
              <w:lastRenderedPageBreak/>
              <w:t xml:space="preserve">дата государственной регистрации: 01.10.2021, номер государственной регистрации: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32:28:0021502:67-32/074/2021-9</w:t>
            </w:r>
            <w:r w:rsidR="008F51CC">
              <w:rPr>
                <w:rFonts w:ascii="Verdana" w:hAnsi="Verdana"/>
                <w:sz w:val="20"/>
                <w:szCs w:val="20"/>
              </w:rPr>
              <w:t>,</w:t>
            </w:r>
            <w:r w:rsidR="008F51CC">
              <w:t xml:space="preserve">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срок, на который установлено огранич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ение прав и обременение объекта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недвижимости: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с 05.11.2009 по 31.08.2012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лицо, в пользу которого установлено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 ограничение прав и обременение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объекта недвижимости:</w:t>
            </w:r>
            <w:r w:rsidR="008F51CC">
              <w:t xml:space="preserve">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Публичное акционерное общество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 "Мобильные ТелеСистемы"", ИНН: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7740000076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, основание государственной регистрации: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Договор аренды нежилого помещения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' №Д 080 1949-01 от 01.09.2007;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'Дополнительное соглашение №2/Д 100303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5-01 к договору № 0801949-01 от 01.09.2007' от 24.03.2010;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'Дополнительное соглашение № 3 к дог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овору аренды нежилого помещения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Д0801949 о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т 01.09.2007 г.' от 01.04.2013;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'Дополнительное соглашение №1 от 30.03.20</w:t>
            </w:r>
            <w:r w:rsidR="008F51CC">
              <w:rPr>
                <w:rFonts w:ascii="Verdana" w:hAnsi="Verdana"/>
                <w:sz w:val="20"/>
                <w:szCs w:val="20"/>
              </w:rPr>
              <w:t xml:space="preserve">09 г. к договору №0801949-01 от </w:t>
            </w:r>
            <w:r w:rsidR="008F51CC" w:rsidRPr="008F51CC">
              <w:rPr>
                <w:rFonts w:ascii="Verdana" w:hAnsi="Verdana"/>
                <w:sz w:val="20"/>
                <w:szCs w:val="20"/>
              </w:rPr>
              <w:t>01.09.2007 г.' от 30.03.2009</w:t>
            </w:r>
            <w:r w:rsidR="006A190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2B980D4B" w14:textId="3D654A30" w:rsidR="00092300" w:rsidRDefault="00092300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lastRenderedPageBreak/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F763D0">
        <w:rPr>
          <w:rFonts w:ascii="Verdana" w:hAnsi="Verdana"/>
          <w:b/>
          <w:color w:val="000000" w:themeColor="text1"/>
        </w:rPr>
        <w:t xml:space="preserve">в том числе </w:t>
      </w:r>
      <w:r w:rsidRPr="00F763D0">
        <w:rPr>
          <w:rFonts w:ascii="Verdana" w:hAnsi="Verdana"/>
          <w:b/>
        </w:rPr>
        <w:t>по а</w:t>
      </w:r>
      <w:r>
        <w:rPr>
          <w:rFonts w:ascii="Verdana" w:hAnsi="Verdana"/>
          <w:b/>
        </w:rPr>
        <w:t>рендным отношениям в отношении з</w:t>
      </w:r>
      <w:r w:rsidRPr="00F763D0">
        <w:rPr>
          <w:rFonts w:ascii="Verdana" w:hAnsi="Verdana"/>
          <w:b/>
        </w:rPr>
        <w:t>емельного участка</w:t>
      </w:r>
      <w:r w:rsidRPr="00F763D0">
        <w:rPr>
          <w:rFonts w:ascii="Verdana" w:hAnsi="Verdana"/>
          <w:b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C52DE" w14:textId="77777777" w:rsidR="00177D7D" w:rsidRDefault="006D496F" w:rsidP="004E32A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6D496F">
        <w:rPr>
          <w:rFonts w:ascii="Verdana" w:hAnsi="Verdana"/>
        </w:rPr>
        <w:t>Стоимость недвижимого имущества</w:t>
      </w:r>
      <w:r w:rsidR="00177D7D">
        <w:rPr>
          <w:rFonts w:ascii="Verdana" w:hAnsi="Verdana"/>
        </w:rPr>
        <w:t>:</w:t>
      </w:r>
    </w:p>
    <w:p w14:paraId="2159E7AD" w14:textId="4A94C9DE" w:rsidR="00177D7D" w:rsidRDefault="00177D7D" w:rsidP="00177D7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Нежилого здания</w:t>
      </w:r>
      <w:r w:rsidRPr="00177D7D">
        <w:rPr>
          <w:rFonts w:ascii="Verdana" w:hAnsi="Verdana"/>
        </w:rPr>
        <w:t xml:space="preserve"> площадью 2 730,8 кв. м, кадастровый номер 32:28:0021502:67, расположенное по адресу: Брянская область, г. Б</w:t>
      </w:r>
      <w:r>
        <w:rPr>
          <w:rFonts w:ascii="Verdana" w:hAnsi="Verdana"/>
        </w:rPr>
        <w:t xml:space="preserve">рянск, ул. 2-я Мичурина, д. 2/а </w:t>
      </w:r>
      <w:r w:rsidR="00250ECA" w:rsidRPr="00250ECA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  <w:r>
        <w:rPr>
          <w:rFonts w:ascii="Verdana" w:hAnsi="Verdana"/>
        </w:rPr>
        <w:t>;</w:t>
      </w:r>
    </w:p>
    <w:p w14:paraId="516994A5" w14:textId="5B560F16" w:rsidR="000E3328" w:rsidRDefault="00177D7D" w:rsidP="00177D7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Права</w:t>
      </w:r>
      <w:r w:rsidRPr="00177D7D">
        <w:rPr>
          <w:rFonts w:ascii="Verdana" w:hAnsi="Verdana"/>
        </w:rPr>
        <w:t xml:space="preserve"> аренды земельного участка площадью 2137 +/- 16.17 кв.м. с кадастровым номером: 32:28:0021502:8, адрес: Брянская область, г. Брянск, ул. 2-я Мичурина, д. 2/а.</w:t>
      </w:r>
      <w:r>
        <w:rPr>
          <w:rFonts w:ascii="Verdana" w:hAnsi="Verdana"/>
        </w:rPr>
        <w:t xml:space="preserve"> </w:t>
      </w:r>
      <w:r w:rsidRPr="00250ECA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  <w:r>
        <w:rPr>
          <w:rFonts w:ascii="Verdana" w:hAnsi="Verdana"/>
        </w:rPr>
        <w:t>.</w:t>
      </w:r>
    </w:p>
    <w:p w14:paraId="611A474B" w14:textId="64C7D674" w:rsidR="00177D7D" w:rsidRPr="008509DF" w:rsidRDefault="00177D7D" w:rsidP="00177D7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177D7D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EA04D02" w14:textId="21B9B981" w:rsidR="0045359C" w:rsidRPr="00CC4FFD" w:rsidRDefault="00EF619B" w:rsidP="00CC4FFD">
            <w:pPr>
              <w:pStyle w:val="a5"/>
              <w:numPr>
                <w:ilvl w:val="2"/>
                <w:numId w:val="27"/>
              </w:numPr>
              <w:adjustRightInd w:val="0"/>
              <w:ind w:left="750"/>
              <w:jc w:val="both"/>
              <w:rPr>
                <w:rFonts w:ascii="Verdana" w:hAnsi="Verdana"/>
                <w:i/>
                <w:color w:val="0070C0"/>
              </w:rPr>
            </w:pPr>
            <w:r w:rsidRPr="00B84F4C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D72973" w:rsidRPr="00B84F4C">
              <w:rPr>
                <w:rFonts w:ascii="Verdana" w:hAnsi="Verdana"/>
                <w:i/>
                <w:color w:val="0070C0"/>
              </w:rPr>
              <w:t>20</w:t>
            </w:r>
            <w:r w:rsidRPr="00B84F4C">
              <w:rPr>
                <w:rFonts w:ascii="Verdana" w:hAnsi="Verdana"/>
                <w:i/>
                <w:color w:val="0070C0"/>
              </w:rPr>
              <w:t xml:space="preserve"> (</w:t>
            </w:r>
            <w:r w:rsidR="00D72973" w:rsidRPr="00B84F4C">
              <w:rPr>
                <w:rFonts w:ascii="Verdana" w:hAnsi="Verdana"/>
                <w:i/>
                <w:color w:val="0070C0"/>
              </w:rPr>
              <w:t>двадцати</w:t>
            </w:r>
            <w:r w:rsidRPr="00B84F4C">
              <w:rPr>
                <w:rFonts w:ascii="Verdana" w:hAnsi="Verdana"/>
                <w:i/>
                <w:color w:val="0070C0"/>
              </w:rPr>
              <w:t>)</w:t>
            </w:r>
            <w:r w:rsidRPr="00B84F4C">
              <w:rPr>
                <w:rFonts w:ascii="Verdana" w:hAnsi="Verdana"/>
                <w:i/>
                <w:color w:val="0070C0"/>
                <w:vertAlign w:val="superscript"/>
              </w:rPr>
              <w:t>1</w:t>
            </w:r>
            <w:r w:rsidRPr="00B84F4C">
              <w:rPr>
                <w:rFonts w:ascii="Verdana" w:hAnsi="Verdana"/>
                <w:i/>
                <w:color w:val="0070C0"/>
              </w:rPr>
              <w:t xml:space="preserve"> рабочих дней с</w:t>
            </w:r>
            <w:r w:rsidRPr="00B84F4C">
              <w:rPr>
                <w:rFonts w:ascii="Verdana" w:hAnsi="Verdana"/>
              </w:rPr>
              <w:t xml:space="preserve"> даты подписания Договора</w:t>
            </w:r>
            <w:r w:rsidR="00370031" w:rsidRPr="00B84F4C">
              <w:rPr>
                <w:rFonts w:ascii="Verdana" w:hAnsi="Verdana"/>
              </w:rPr>
              <w:t xml:space="preserve"> Покупатель </w:t>
            </w:r>
            <w:r w:rsidR="00181128" w:rsidRPr="00B84F4C">
              <w:rPr>
                <w:rFonts w:ascii="Verdana" w:hAnsi="Verdana"/>
              </w:rPr>
              <w:t>откры</w:t>
            </w:r>
            <w:r w:rsidR="00370031" w:rsidRPr="00B84F4C">
              <w:rPr>
                <w:rFonts w:ascii="Verdana" w:hAnsi="Verdana"/>
              </w:rPr>
              <w:t>вает</w:t>
            </w:r>
            <w:r w:rsidR="00181128" w:rsidRPr="00B84F4C">
              <w:rPr>
                <w:rFonts w:ascii="Verdana" w:hAnsi="Verdana"/>
              </w:rPr>
              <w:t xml:space="preserve"> аккредитив на условиях</w:t>
            </w:r>
            <w:r w:rsidR="00370031" w:rsidRPr="00B84F4C">
              <w:rPr>
                <w:rFonts w:ascii="Verdana" w:hAnsi="Verdana"/>
              </w:rPr>
              <w:t>,</w:t>
            </w:r>
            <w:r w:rsidR="00181128" w:rsidRPr="00B84F4C">
              <w:rPr>
                <w:rFonts w:ascii="Verdana" w:hAnsi="Verdana"/>
              </w:rPr>
              <w:t xml:space="preserve"> изложенных в </w:t>
            </w:r>
            <w:r w:rsidR="00764281" w:rsidRPr="00B84F4C">
              <w:rPr>
                <w:rFonts w:ascii="Verdana" w:hAnsi="Verdana"/>
              </w:rPr>
              <w:t>П</w:t>
            </w:r>
            <w:r w:rsidR="00181128" w:rsidRPr="00B84F4C">
              <w:rPr>
                <w:rFonts w:ascii="Verdana" w:hAnsi="Verdana"/>
              </w:rPr>
              <w:t>риложении №</w:t>
            </w:r>
            <w:r w:rsidR="002F7FC1" w:rsidRPr="00B84F4C">
              <w:rPr>
                <w:rFonts w:ascii="Verdana" w:hAnsi="Verdana"/>
                <w:color w:val="0070C0"/>
              </w:rPr>
              <w:t>___</w:t>
            </w:r>
            <w:r w:rsidR="00181128" w:rsidRPr="00B84F4C">
              <w:rPr>
                <w:rFonts w:ascii="Verdana" w:hAnsi="Verdana"/>
              </w:rPr>
              <w:t xml:space="preserve"> к Договору, на </w:t>
            </w:r>
            <w:r w:rsidR="00F8488D" w:rsidRPr="00B84F4C">
              <w:rPr>
                <w:rFonts w:ascii="Verdana" w:hAnsi="Verdana"/>
              </w:rPr>
              <w:t>ц</w:t>
            </w:r>
            <w:r w:rsidR="00B71921" w:rsidRPr="00B84F4C">
              <w:rPr>
                <w:rFonts w:ascii="Verdana" w:hAnsi="Verdana"/>
              </w:rPr>
              <w:t>ен</w:t>
            </w:r>
            <w:r w:rsidR="00181128" w:rsidRPr="00B84F4C">
              <w:rPr>
                <w:rFonts w:ascii="Verdana" w:hAnsi="Verdana"/>
              </w:rPr>
              <w:t xml:space="preserve">у недвижимого имущества </w:t>
            </w:r>
            <w:r w:rsidR="00B71921" w:rsidRPr="00B84F4C">
              <w:rPr>
                <w:rFonts w:ascii="Verdana" w:hAnsi="Verdana"/>
              </w:rPr>
              <w:t>в размере</w:t>
            </w:r>
            <w:r w:rsidRPr="00B84F4C">
              <w:rPr>
                <w:rFonts w:ascii="Verdana" w:hAnsi="Verdana"/>
                <w:i/>
                <w:color w:val="0070C0"/>
                <w:vertAlign w:val="superscript"/>
              </w:rPr>
              <w:t>2</w:t>
            </w:r>
            <w:r w:rsidR="00B71921" w:rsidRPr="00B84F4C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84F4C">
              <w:rPr>
                <w:rFonts w:ascii="Verdana" w:hAnsi="Verdana"/>
              </w:rPr>
              <w:t xml:space="preserve">рублей </w:t>
            </w:r>
            <w:r w:rsidR="00B71921" w:rsidRPr="00B84F4C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84F4C">
              <w:rPr>
                <w:rFonts w:ascii="Verdana" w:hAnsi="Verdana"/>
              </w:rPr>
              <w:t xml:space="preserve">копеек </w:t>
            </w:r>
            <w:r w:rsidR="00B71921" w:rsidRPr="00B84F4C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  <w:p w14:paraId="06B7099E" w14:textId="77777777" w:rsidR="0045359C" w:rsidRPr="001F4AB1" w:rsidRDefault="0045359C" w:rsidP="0045359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6F8953E" w14:textId="097879AB" w:rsidR="0045359C" w:rsidRPr="001F4AB1" w:rsidRDefault="0045359C" w:rsidP="0045359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177D7D" w:rsidRP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C55B6" w:rsidRPr="00B84F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74B80BD9" w14:textId="46A11F98" w:rsidR="0045359C" w:rsidRPr="00B84F4C" w:rsidRDefault="0045359C" w:rsidP="004A6853">
            <w:pPr>
              <w:adjustRightInd w:val="0"/>
              <w:jc w:val="both"/>
              <w:rPr>
                <w:rFonts w:ascii="Verdana" w:hAnsi="Verdana"/>
              </w:rPr>
            </w:pPr>
            <w:r w:rsidRPr="00B84F4C">
              <w:rPr>
                <w:rFonts w:ascii="Verdana" w:hAnsi="Verdana"/>
                <w:color w:val="000000" w:themeColor="text1"/>
              </w:rPr>
              <w:t>2.2.1.2. Сумма денежных средств в размере _______ (______) рублей __ копеек, (</w:t>
            </w:r>
            <w:r w:rsidR="00177D7D" w:rsidRPr="00177D7D">
              <w:rPr>
                <w:rFonts w:ascii="Verdana" w:hAnsi="Verdana"/>
                <w:color w:val="000000" w:themeColor="text1"/>
              </w:rPr>
              <w:t>в том числе НДС, исчисленный в соответствии с действующим законодательством</w:t>
            </w:r>
            <w:r w:rsidR="00177D7D">
              <w:rPr>
                <w:rFonts w:ascii="Verdana" w:hAnsi="Verdana"/>
                <w:color w:val="000000" w:themeColor="text1"/>
              </w:rPr>
              <w:t xml:space="preserve"> </w:t>
            </w:r>
            <w:r w:rsidR="004A6853" w:rsidRPr="00B84F4C">
              <w:rPr>
                <w:rFonts w:ascii="Verdana" w:hAnsi="Verdana"/>
                <w:color w:val="000000" w:themeColor="text1"/>
              </w:rPr>
              <w:t>_______</w:t>
            </w:r>
            <w:r w:rsidRPr="00B84F4C">
              <w:rPr>
                <w:rFonts w:ascii="Verdana" w:hAnsi="Verdana"/>
                <w:color w:val="000000" w:themeColor="text1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5BFFA24C" w:rsidR="00891CDE" w:rsidRPr="008C63A5" w:rsidRDefault="00891CDE" w:rsidP="00ED04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34E4DC1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47F13034" w14:textId="77777777" w:rsidR="009C0584" w:rsidRPr="001F4AB1" w:rsidRDefault="009C0584" w:rsidP="009C058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0AD31961" w14:textId="60D5FBDA" w:rsidR="009C0584" w:rsidRPr="001F4AB1" w:rsidRDefault="009C0584" w:rsidP="009C058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177D7D" w:rsidRP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A6853" w:rsidRPr="00B84F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bookmarkStart w:id="0" w:name="_GoBack"/>
            <w:bookmarkEnd w:id="0"/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выплачивается Покупателем за счёт собственных средств.</w:t>
            </w:r>
          </w:p>
          <w:p w14:paraId="2403C27B" w14:textId="5F954D77" w:rsidR="00891CDE" w:rsidRPr="008C63A5" w:rsidRDefault="009C0584" w:rsidP="009C058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номинальный счет ООО «Центр недвижимости от Сбербанка» (ООО «ЦНС»)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после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государственной регистрации перехода права собственности на недвижимое имущество.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3DA82DC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6D496F">
              <w:rPr>
                <w:rFonts w:ascii="Verdana" w:hAnsi="Verdana"/>
                <w:i/>
                <w:color w:val="0070C0"/>
              </w:rPr>
              <w:t>1 687 400 (один миллион шестьсот восемьдесят семь тысяч четыреста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6D496F">
              <w:rPr>
                <w:rFonts w:ascii="Verdana" w:hAnsi="Verdana"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68D4327A" w:rsidR="00D16ED6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FA15C32" w14:textId="50E8BA9B" w:rsidR="0004164B" w:rsidRPr="008509DF" w:rsidRDefault="0004164B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4164B"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3B3D94F4" w14:textId="77777777" w:rsidR="003A303B" w:rsidRPr="003A303B" w:rsidRDefault="003A303B" w:rsidP="003A303B">
            <w:pPr>
              <w:pStyle w:val="Default"/>
              <w:jc w:val="right"/>
              <w:rPr>
                <w:sz w:val="18"/>
                <w:szCs w:val="18"/>
              </w:rPr>
            </w:pPr>
            <w:r w:rsidRPr="003A303B">
              <w:rPr>
                <w:sz w:val="18"/>
                <w:szCs w:val="18"/>
              </w:rPr>
              <w:t xml:space="preserve">При оплате кредитными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14D32200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416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4164B" w:rsidRPr="000416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02CC28C1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04164B" w:rsidRPr="00804A05">
              <w:rPr>
                <w:rFonts w:ascii="Verdana" w:hAnsi="Verdana"/>
              </w:rPr>
              <w:t>6</w:t>
            </w:r>
            <w:r w:rsidR="000A1317" w:rsidRPr="008076AD">
              <w:rPr>
                <w:rFonts w:ascii="Verdana" w:hAnsi="Verdana"/>
              </w:rPr>
              <w:t>.</w:t>
            </w:r>
            <w:r w:rsidR="0004164B" w:rsidRPr="00804A05">
              <w:rPr>
                <w:rFonts w:ascii="Verdana" w:hAnsi="Verdana"/>
              </w:rPr>
              <w:t>1</w:t>
            </w:r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52C0EFCB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7629C972" w:rsidR="00073672" w:rsidRPr="001C1460" w:rsidRDefault="007C479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5B7BAB4" w:rsidR="00566401" w:rsidRDefault="007C4792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420C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34965478" w14:textId="77777777" w:rsidR="009C40F7" w:rsidRPr="009C40F7" w:rsidRDefault="009C40F7" w:rsidP="009C40F7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9C40F7">
              <w:rPr>
                <w:rFonts w:ascii="Verdana" w:hAnsi="Verdana"/>
                <w:sz w:val="18"/>
                <w:szCs w:val="18"/>
              </w:rPr>
              <w:t>-</w:t>
            </w:r>
            <w:r w:rsidRPr="009C40F7">
              <w:rPr>
                <w:rFonts w:ascii="Verdana" w:hAnsi="Verdana"/>
                <w:sz w:val="18"/>
                <w:szCs w:val="18"/>
              </w:rPr>
              <w:tab/>
              <w:t>Нежилое здание площадью 2730,8 кв.м., кадастровый номер 32:28:0021502:67, расположенное по адресу: Брянская область, г. Брянск, ул. 2-я Мичурина, д. 2/а;</w:t>
            </w:r>
          </w:p>
          <w:p w14:paraId="0E71336F" w14:textId="0633601B" w:rsidR="00515F5D" w:rsidRDefault="009C40F7" w:rsidP="009C40F7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40F7">
              <w:rPr>
                <w:rFonts w:ascii="Verdana" w:hAnsi="Verdana"/>
                <w:sz w:val="18"/>
                <w:szCs w:val="18"/>
              </w:rPr>
              <w:t>-</w:t>
            </w:r>
            <w:r w:rsidRPr="009C40F7">
              <w:rPr>
                <w:rFonts w:ascii="Verdana" w:hAnsi="Verdana"/>
                <w:sz w:val="18"/>
                <w:szCs w:val="18"/>
              </w:rPr>
              <w:tab/>
              <w:t>Право аренды земельного участка площадью 2137 +/- 16.17 кв.м. с кадастровым номером: 32:28:0021502:8, адрес: Брянская область, г. Брянск, ул. 2-я Мичурина, д. 2/а.,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земельными участками, на котором расположены Объект, на тех же условиях, что и Продавец.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12C087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23660" w:rsidRPr="00923660" w14:paraId="0F78FACE" w14:textId="77777777" w:rsidTr="00B84F4C">
        <w:trPr>
          <w:trHeight w:val="717"/>
        </w:trPr>
        <w:tc>
          <w:tcPr>
            <w:tcW w:w="9464" w:type="dxa"/>
          </w:tcPr>
          <w:p w14:paraId="1210DE2B" w14:textId="77777777" w:rsidR="00923660" w:rsidRPr="00923660" w:rsidRDefault="00923660" w:rsidP="0092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366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</w:t>
            </w:r>
          </w:p>
          <w:p w14:paraId="2C27D73D" w14:textId="77777777" w:rsidR="00923660" w:rsidRPr="00923660" w:rsidRDefault="00923660" w:rsidP="0092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366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оригинал выписки из ЕГРН подтверждающей государственную регистрацию перехода права собственности Покупателя; </w:t>
            </w:r>
          </w:p>
        </w:tc>
      </w:tr>
    </w:tbl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6A1C06D1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129999EF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7179ACBB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F25F" w14:textId="77777777" w:rsidR="00EE68CE" w:rsidRDefault="00EE68CE" w:rsidP="00E33D4F">
      <w:pPr>
        <w:spacing w:after="0" w:line="240" w:lineRule="auto"/>
      </w:pPr>
      <w:r>
        <w:separator/>
      </w:r>
    </w:p>
  </w:endnote>
  <w:endnote w:type="continuationSeparator" w:id="0">
    <w:p w14:paraId="6AAD6447" w14:textId="77777777" w:rsidR="00EE68CE" w:rsidRDefault="00EE68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F5C2E08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7D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847D" w14:textId="77777777" w:rsidR="00EE68CE" w:rsidRDefault="00EE68CE" w:rsidP="00E33D4F">
      <w:pPr>
        <w:spacing w:after="0" w:line="240" w:lineRule="auto"/>
      </w:pPr>
      <w:r>
        <w:separator/>
      </w:r>
    </w:p>
  </w:footnote>
  <w:footnote w:type="continuationSeparator" w:id="0">
    <w:p w14:paraId="0957A23C" w14:textId="77777777" w:rsidR="00EE68CE" w:rsidRDefault="00EE68C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164B"/>
    <w:rsid w:val="00046C89"/>
    <w:rsid w:val="00046D8F"/>
    <w:rsid w:val="00046E6A"/>
    <w:rsid w:val="00046F99"/>
    <w:rsid w:val="00052CA6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30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77D7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C96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0ECA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8B0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3EF2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0800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03B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2C11"/>
    <w:rsid w:val="003E358D"/>
    <w:rsid w:val="003E6D7D"/>
    <w:rsid w:val="003E6D9A"/>
    <w:rsid w:val="003E7F0D"/>
    <w:rsid w:val="003F3676"/>
    <w:rsid w:val="003F428E"/>
    <w:rsid w:val="003F4D00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359C"/>
    <w:rsid w:val="00454D8D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0DE0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1FC"/>
    <w:rsid w:val="004A608B"/>
    <w:rsid w:val="004A6853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32A8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0C0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4500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2AC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31F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190B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96F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317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C4792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0EE"/>
    <w:rsid w:val="007E6711"/>
    <w:rsid w:val="007E7ED4"/>
    <w:rsid w:val="007F17C5"/>
    <w:rsid w:val="007F1ABD"/>
    <w:rsid w:val="007F2257"/>
    <w:rsid w:val="007F30DB"/>
    <w:rsid w:val="007F3F7E"/>
    <w:rsid w:val="007F64DE"/>
    <w:rsid w:val="007F75EC"/>
    <w:rsid w:val="007F7DE1"/>
    <w:rsid w:val="008027BE"/>
    <w:rsid w:val="008047E5"/>
    <w:rsid w:val="00804A05"/>
    <w:rsid w:val="008070A5"/>
    <w:rsid w:val="008076AD"/>
    <w:rsid w:val="008100E2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3DB5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2786"/>
    <w:rsid w:val="00865125"/>
    <w:rsid w:val="00866E8B"/>
    <w:rsid w:val="00870461"/>
    <w:rsid w:val="00872B06"/>
    <w:rsid w:val="008749A5"/>
    <w:rsid w:val="008759BE"/>
    <w:rsid w:val="00876F9C"/>
    <w:rsid w:val="0087738B"/>
    <w:rsid w:val="00880AE5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C6811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1CC"/>
    <w:rsid w:val="008F55DE"/>
    <w:rsid w:val="008F74DF"/>
    <w:rsid w:val="00903350"/>
    <w:rsid w:val="00903F42"/>
    <w:rsid w:val="00903F5B"/>
    <w:rsid w:val="00911397"/>
    <w:rsid w:val="00911B88"/>
    <w:rsid w:val="009156EC"/>
    <w:rsid w:val="00915840"/>
    <w:rsid w:val="00920057"/>
    <w:rsid w:val="00920D7D"/>
    <w:rsid w:val="00921018"/>
    <w:rsid w:val="00921B0E"/>
    <w:rsid w:val="00922123"/>
    <w:rsid w:val="00922C56"/>
    <w:rsid w:val="0092366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7F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0584"/>
    <w:rsid w:val="009C2001"/>
    <w:rsid w:val="009C2376"/>
    <w:rsid w:val="009C2450"/>
    <w:rsid w:val="009C3453"/>
    <w:rsid w:val="009C402C"/>
    <w:rsid w:val="009C40F7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1DBF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3A0B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A03"/>
    <w:rsid w:val="00B64B5C"/>
    <w:rsid w:val="00B65016"/>
    <w:rsid w:val="00B655A3"/>
    <w:rsid w:val="00B65C8C"/>
    <w:rsid w:val="00B67A49"/>
    <w:rsid w:val="00B71921"/>
    <w:rsid w:val="00B71A0F"/>
    <w:rsid w:val="00B738C8"/>
    <w:rsid w:val="00B74169"/>
    <w:rsid w:val="00B82BAF"/>
    <w:rsid w:val="00B83979"/>
    <w:rsid w:val="00B84F4C"/>
    <w:rsid w:val="00B86386"/>
    <w:rsid w:val="00B87012"/>
    <w:rsid w:val="00B877FA"/>
    <w:rsid w:val="00B916CE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96C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2B"/>
    <w:rsid w:val="00BD7FC5"/>
    <w:rsid w:val="00BE0D75"/>
    <w:rsid w:val="00BE2BD3"/>
    <w:rsid w:val="00BE5472"/>
    <w:rsid w:val="00BE5740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67F31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4FFD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4150"/>
    <w:rsid w:val="00DA5B8B"/>
    <w:rsid w:val="00DB04D4"/>
    <w:rsid w:val="00DB3FA8"/>
    <w:rsid w:val="00DC01B5"/>
    <w:rsid w:val="00DC1E6D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0C8"/>
    <w:rsid w:val="00E30683"/>
    <w:rsid w:val="00E310E1"/>
    <w:rsid w:val="00E314AD"/>
    <w:rsid w:val="00E31A98"/>
    <w:rsid w:val="00E31E3F"/>
    <w:rsid w:val="00E32152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F80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5B6"/>
    <w:rsid w:val="00ED0421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8CE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0E7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2DF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2030"/>
    <w:rsid w:val="00FD367D"/>
    <w:rsid w:val="00FD58BA"/>
    <w:rsid w:val="00FD68EC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D701-F539-4E62-8301-38A8C8D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Саляхетдинов Данила Джяфярьевич</cp:lastModifiedBy>
  <cp:revision>5</cp:revision>
  <cp:lastPrinted>2021-06-24T12:42:00Z</cp:lastPrinted>
  <dcterms:created xsi:type="dcterms:W3CDTF">2022-03-23T06:55:00Z</dcterms:created>
  <dcterms:modified xsi:type="dcterms:W3CDTF">2022-03-30T10:06:00Z</dcterms:modified>
</cp:coreProperties>
</file>