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427AAA05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принадлежащего ПАО «Нижнекамскнефтехим»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5AD65512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530F2C" w:rsidRPr="00530F2C">
        <w:rPr>
          <w:b/>
          <w:bCs/>
        </w:rPr>
        <w:t>3 июня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A55CB2" w:rsidP="00407859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4F82A991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10:00 </w:t>
      </w:r>
      <w:r w:rsidR="00530F2C" w:rsidRPr="00530F2C">
        <w:rPr>
          <w:b/>
          <w:bCs/>
        </w:rPr>
        <w:t>4 апреля 2022</w:t>
      </w:r>
      <w:r w:rsidRPr="00530F2C">
        <w:rPr>
          <w:b/>
          <w:bCs/>
        </w:rPr>
        <w:t xml:space="preserve"> г. по </w:t>
      </w:r>
      <w:r w:rsidR="00530F2C" w:rsidRPr="00530F2C">
        <w:rPr>
          <w:b/>
          <w:bCs/>
        </w:rPr>
        <w:t>1 июня</w:t>
      </w:r>
      <w:r w:rsidRPr="00530F2C">
        <w:rPr>
          <w:b/>
          <w:bCs/>
        </w:rPr>
        <w:t xml:space="preserve"> 2022 г. до 1</w:t>
      </w:r>
      <w:r w:rsidR="00587256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1493C829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 w:rsidR="00587256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530F2C" w:rsidRPr="00530F2C">
        <w:rPr>
          <w:b/>
          <w:bCs/>
        </w:rPr>
        <w:t xml:space="preserve">1 июня </w:t>
      </w:r>
      <w:r w:rsidRPr="00530F2C">
        <w:rPr>
          <w:b/>
          <w:bCs/>
        </w:rPr>
        <w:t>2022 г.</w:t>
      </w:r>
    </w:p>
    <w:p w14:paraId="31DF670C" w14:textId="1C012482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530F2C">
        <w:rPr>
          <w:b/>
          <w:bCs/>
        </w:rPr>
        <w:t>2 июня</w:t>
      </w:r>
      <w:r w:rsidRPr="00530F2C">
        <w:rPr>
          <w:b/>
          <w:bCs/>
        </w:rPr>
        <w:t xml:space="preserve"> 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0792EB2F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Лоты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Pr="001D0D12">
        <w:t>ПАО «Нижнекамскнефтехим</w:t>
      </w:r>
      <w:r w:rsidRPr="00137E01">
        <w:t>» (далее – Продавец) и продаются в соответствии с Договором поручения №РАД-231/2022 от 25.03.2022г.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C85AEB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4040D16" w14:textId="2B036398" w:rsidR="00DF2419" w:rsidRDefault="00DF2419" w:rsidP="00407859">
      <w:pPr>
        <w:tabs>
          <w:tab w:val="left" w:pos="3969"/>
        </w:tabs>
        <w:jc w:val="both"/>
        <w:rPr>
          <w:rFonts w:cs="Times New Roman"/>
          <w:b/>
          <w:bCs/>
          <w:sz w:val="26"/>
          <w:szCs w:val="26"/>
        </w:rPr>
      </w:pP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5067582" w14:textId="665397D1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1. Здание, площадью 224,8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 арочный, кадастровый номер: 16:53:000000:1971, этажность: 1, расположенный по адресу: Республика Татарстан, Нижнекамский муниципальный район, г. Нижнекамск (далее – Объект 1).</w:t>
      </w:r>
    </w:p>
    <w:p w14:paraId="43D6FAC8" w14:textId="2FF41C45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2. Здание, площадью 1049,5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 центральный, кадастровый номер: 16:53:000000:1972, этажность: 1, расположенный по адресу: Республика Татарстан, Нижнекамский муниципальный район г. Нижнекамск (далее – Объект 2).</w:t>
      </w:r>
    </w:p>
    <w:p w14:paraId="295F9C7B" w14:textId="42ED59C2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3. Здание, площадью 1552,5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 на 30 автомашин, кадастровый номер: 16:53:000000:1973, этажность: 2, расположенный по адресу: Республика Татарстан, Нижнекамский муниципальный район г. Нижнекамск (далее – Объект 3).</w:t>
      </w:r>
    </w:p>
    <w:p w14:paraId="5402DBA5" w14:textId="26994763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4. Здание, площадью 300,4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административный корпус, кадастровый номер: 16:53:000000:1974, этажность: 2, расположенный по адресу: Республика Татарстан, Нижнекамский муниципальный район г. Нижнекамск (далее – Объект 4).</w:t>
      </w:r>
    </w:p>
    <w:p w14:paraId="0CB1354B" w14:textId="47040D90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 xml:space="preserve">5. </w:t>
      </w:r>
      <w:r>
        <w:rPr>
          <w:shd w:val="clear" w:color="auto" w:fill="FFFFFF"/>
        </w:rPr>
        <w:t>З</w:t>
      </w:r>
      <w:r w:rsidRPr="00EC1C62">
        <w:rPr>
          <w:shd w:val="clear" w:color="auto" w:fill="FFFFFF"/>
        </w:rPr>
        <w:t>дание, площадью 10,5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КПП, кадастровый номер: 16:53:000000:1976, этажность: 1, расположенный по адресу: Республика Татарстан, Нижнекамский муниципальный район г. Нижнекамск (далее – Объект 5).</w:t>
      </w:r>
    </w:p>
    <w:p w14:paraId="05562463" w14:textId="7E18239D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6. Здание, площадью 146,9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 масел, кадастровый номер: 16:53:000000:1977, этажность: 1, расположенный по адресу: Республика Татарстан, Нижнекамский муниципальный район г. Нижнекамск (далее – Объект 6).</w:t>
      </w:r>
    </w:p>
    <w:p w14:paraId="54BEAEE6" w14:textId="7F1B2A9A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7. Здание, площадью 8,1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 xml:space="preserve">м., назначение: нежилое здание, наименование: топливный заправочный пункт, кадастровый номер: 16:53:000000:1978, этажность: 1, расположенный по адресу: Республика Татарстан, Нижнекамский муниципальный район, г. Нижнекамск, Промзона </w:t>
      </w:r>
      <w:r w:rsidRPr="00EC1C62">
        <w:rPr>
          <w:shd w:val="clear" w:color="auto" w:fill="FFFFFF"/>
        </w:rPr>
        <w:lastRenderedPageBreak/>
        <w:t>(далее – Объект 7).</w:t>
      </w:r>
    </w:p>
    <w:p w14:paraId="32488B97" w14:textId="503E5DCA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8. Здание, площадью 70,5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круглый склад, кадастровый номер: 16:53:000000:1979, этажность: 1, расположенный по адресу: Республика Татарстан, Нижнекамский муниципальный район, г. Нижнекамск (далее – Объект 8).</w:t>
      </w:r>
    </w:p>
    <w:p w14:paraId="241FF81F" w14:textId="03A0F45D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9. Здание, площадью 262,3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склад, кадастровый номер: 16:53:000000:1990, этажность: 1, расположенный по адресу: Республика Татарстан, Нижнекамский муниципальный район, г. Нижнекамск (далее – Объект 9).</w:t>
      </w:r>
    </w:p>
    <w:p w14:paraId="797E960C" w14:textId="50CB4F6D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10. Земельный участок, площадью 33381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категория земель: Земли населенных пунктов, вид разрешенного использования: для эксплуатации нефтехимического производства, кадастровый номер: 16:53:030101:119, адрес: установлено относительно ориентира, расположенного в границах участка. Почтовый адрес ориентира: Республика Татарстан, Нижнекамский муниципальный район, г. Нижнекамск, тер Промзона. (далее – объект 10).</w:t>
      </w:r>
    </w:p>
    <w:p w14:paraId="0EBA8961" w14:textId="084F53EE" w:rsidR="001D0D12" w:rsidRPr="00EB6F01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 xml:space="preserve">Иное имущество Лота №1: Ап-т 1-4 1200 (емкость), шкаф </w:t>
      </w:r>
      <w:proofErr w:type="spellStart"/>
      <w:r w:rsidRPr="00EC1C62">
        <w:rPr>
          <w:shd w:val="clear" w:color="auto" w:fill="FFFFFF"/>
        </w:rPr>
        <w:t>сил.распред</w:t>
      </w:r>
      <w:proofErr w:type="spellEnd"/>
      <w:r w:rsidRPr="00EC1C62">
        <w:rPr>
          <w:shd w:val="clear" w:color="auto" w:fill="FFFFFF"/>
        </w:rPr>
        <w:t xml:space="preserve">, Ап-т </w:t>
      </w:r>
      <w:proofErr w:type="spellStart"/>
      <w:r w:rsidRPr="00EC1C62">
        <w:rPr>
          <w:shd w:val="clear" w:color="auto" w:fill="FFFFFF"/>
        </w:rPr>
        <w:t>гориз</w:t>
      </w:r>
      <w:proofErr w:type="spellEnd"/>
      <w:r w:rsidRPr="00EC1C62">
        <w:rPr>
          <w:shd w:val="clear" w:color="auto" w:fill="FFFFFF"/>
        </w:rPr>
        <w:t xml:space="preserve"> (емкость), Шкаф ВРУ 11-10, Нагреватель воды 4 х фланцевый ЭПВН 120, Набор офисной мебели, Компьютер Core i5-3570, Принтер HP(СВ367А), Огнетушитель ОУ-10, Стол угловой, Стол, Стол заседаний, Огнетушитель ОУ-5, Печь СВЧ Samsung, Холодильник Samsung RL29THCSW1, Стул, Чайник Unit UEK-266, Жалюзи – 5 шт., Кресло "Престиж".</w:t>
      </w:r>
    </w:p>
    <w:p w14:paraId="514EBA27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Лота №1 – 48 278 700 (Сорок восемь миллионов двести семьдесят восемь тысяч семьсот) рублей 00 копеек, </w:t>
      </w:r>
      <w:r w:rsidRPr="00EB6F01">
        <w:rPr>
          <w:rFonts w:eastAsia="Times New Roman" w:cs="Times New Roman"/>
          <w:lang w:eastAsia="ru-RU"/>
        </w:rPr>
        <w:t xml:space="preserve">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 20% - 3 272 950 (Три миллиона двести семьдесят две тысячи девятьсот пятьдесят) рублей 00 копеек,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>:</w:t>
      </w:r>
    </w:p>
    <w:p w14:paraId="54484AF9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>Объект 1</w:t>
      </w:r>
      <w:r w:rsidRPr="00EB6F01">
        <w:rPr>
          <w:rFonts w:eastAsia="Times New Roman" w:cs="Times New Roman"/>
          <w:b/>
          <w:lang w:eastAsia="ru-RU"/>
        </w:rPr>
        <w:t xml:space="preserve"> – </w:t>
      </w:r>
      <w:r w:rsidRPr="00EB6F01">
        <w:rPr>
          <w:rFonts w:eastAsia="Times New Roman" w:cs="Times New Roman"/>
          <w:lang w:eastAsia="ru-RU"/>
        </w:rPr>
        <w:t xml:space="preserve">635 000 (Шестьсот тридцать пять тысяч)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7471265E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2 - 4 501 000 (Четыре миллиона пятьсот одна тысяча)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33D9E447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3 – 8 480 200 (Восемь миллионов четыреста восемьдесят тысяч двести)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491742A5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4 – 2 923 100 (Два миллиона девятьсот двадцать три тысячи сто)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1C649F64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5 – 102 900 (Сто две тысячи девятьсот)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5B4384EF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6 – 436 200 (Четыреста тридцать шесть тысяч двести)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484FBB36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7 – 81 800 (Восемьдесят одна тысяча восемьсот)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35CDE028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8 – 414 700 (Четыреста четырнадцать тысяч семьсот)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361D3AB2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9 – 1 323 100 (Один миллион триста двадцать три тысячи сто) рублей, в </w:t>
      </w:r>
      <w:r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1A61822D" w14:textId="77777777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>Объект 10 – 28 641 000 (Двадцать восемь миллионов шестьсот срок одна тысяча) рублей 00 копеек, НДС не облагается согласно подпункта 6 пункта 2 статьи 146 НК РФ.</w:t>
      </w:r>
    </w:p>
    <w:p w14:paraId="29CBC513" w14:textId="5A1B5B4A" w:rsidR="00C85AEB" w:rsidRPr="00EB6F01" w:rsidRDefault="00EE3979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>Иное</w:t>
      </w:r>
      <w:r w:rsidR="00A10D60" w:rsidRPr="00A10D60">
        <w:rPr>
          <w:rFonts w:eastAsia="Times New Roman" w:cs="Times New Roman"/>
          <w:lang w:eastAsia="ru-RU"/>
        </w:rPr>
        <w:t xml:space="preserve"> имущество Лота №1, общей стоимостью – 739 700 (Семьсот тридцать девять тысяч семьсот) рублей</w:t>
      </w:r>
      <w:r w:rsidR="00C85AEB" w:rsidRPr="00EB6F01">
        <w:rPr>
          <w:rFonts w:eastAsia="Times New Roman" w:cs="Times New Roman"/>
          <w:lang w:eastAsia="ru-RU"/>
        </w:rPr>
        <w:t xml:space="preserve">, в </w:t>
      </w:r>
      <w:r w:rsidR="00C85AEB">
        <w:rPr>
          <w:rFonts w:eastAsia="Times New Roman" w:cs="Times New Roman"/>
          <w:lang w:eastAsia="ru-RU"/>
        </w:rPr>
        <w:t>т.ч.</w:t>
      </w:r>
      <w:r w:rsidR="00C85AEB" w:rsidRPr="00EB6F01">
        <w:rPr>
          <w:rFonts w:eastAsia="Times New Roman" w:cs="Times New Roman"/>
          <w:lang w:eastAsia="ru-RU"/>
        </w:rPr>
        <w:t xml:space="preserve"> НДС.</w:t>
      </w:r>
    </w:p>
    <w:p w14:paraId="095443BF" w14:textId="060F8C10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EB6F01">
        <w:rPr>
          <w:rFonts w:eastAsia="Times New Roman" w:cs="Times New Roman"/>
          <w:b/>
          <w:bCs/>
          <w:lang w:eastAsia="ru-RU"/>
        </w:rPr>
        <w:t>Сумма задатка</w:t>
      </w:r>
      <w:r w:rsidR="00A10D60">
        <w:rPr>
          <w:rFonts w:eastAsia="Times New Roman" w:cs="Times New Roman"/>
          <w:b/>
          <w:bCs/>
          <w:lang w:eastAsia="ru-RU"/>
        </w:rPr>
        <w:t xml:space="preserve"> </w:t>
      </w:r>
      <w:r w:rsidRPr="00EB6F01">
        <w:rPr>
          <w:rFonts w:eastAsia="Times New Roman" w:cs="Times New Roman"/>
          <w:b/>
          <w:bCs/>
          <w:lang w:eastAsia="ru-RU"/>
        </w:rPr>
        <w:t>– 9 655 740 (Девять миллионов шестьсот пятьдесят пять тысяч семьсот сорок) рублей 00 копеек.</w:t>
      </w:r>
    </w:p>
    <w:p w14:paraId="00B7A1B3" w14:textId="0535145F" w:rsidR="00C85AEB" w:rsidRPr="00EB6F01" w:rsidRDefault="00C85AEB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EB6F01">
        <w:rPr>
          <w:rFonts w:eastAsia="Times New Roman" w:cs="Times New Roman"/>
          <w:b/>
          <w:bCs/>
          <w:lang w:eastAsia="ru-RU"/>
        </w:rPr>
        <w:t xml:space="preserve">Шаг аукциона на повышение </w:t>
      </w:r>
      <w:r w:rsidR="00A10D60">
        <w:rPr>
          <w:rFonts w:eastAsia="Times New Roman" w:cs="Times New Roman"/>
          <w:b/>
          <w:bCs/>
          <w:lang w:eastAsia="ru-RU"/>
        </w:rPr>
        <w:t xml:space="preserve">- </w:t>
      </w:r>
      <w:r w:rsidRPr="00EB6F01">
        <w:rPr>
          <w:rFonts w:eastAsia="Times New Roman" w:cs="Times New Roman"/>
          <w:b/>
          <w:bCs/>
          <w:lang w:eastAsia="ru-RU"/>
        </w:rPr>
        <w:t>482 787 (Четыреста восемьдесят две тысячи семьсот восемьдесят семь) рублей.</w:t>
      </w:r>
    </w:p>
    <w:p w14:paraId="26474923" w14:textId="1FC3030E" w:rsidR="00407859" w:rsidRDefault="00407859" w:rsidP="00407859">
      <w:pPr>
        <w:tabs>
          <w:tab w:val="left" w:pos="3969"/>
        </w:tabs>
        <w:ind w:right="-1" w:firstLine="567"/>
        <w:jc w:val="center"/>
        <w:rPr>
          <w:b/>
          <w:bCs/>
          <w:shd w:val="clear" w:color="auto" w:fill="FFFFFF"/>
        </w:rPr>
      </w:pPr>
    </w:p>
    <w:p w14:paraId="2534FF3E" w14:textId="56CD8A81" w:rsidR="001D0D12" w:rsidRPr="00EB6F01" w:rsidRDefault="001D0D12" w:rsidP="00FC48A3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№2</w:t>
      </w:r>
    </w:p>
    <w:p w14:paraId="3C5B6C37" w14:textId="6C80AE8F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1. Здание, площадью 19,7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гараж, кадастровый номер: 16:53:040301:5747, расположенный по адресу: Республика Татарстан, Нижнекамский район, г. Нижнекамск, ул. Лесная, д. 53 бокс №3 (далее – Объект 1).</w:t>
      </w:r>
    </w:p>
    <w:p w14:paraId="1A5360B6" w14:textId="1FB5861C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2. Здание, площадью 28,4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гараж, кадастровый номер: 16:53:000000:1397, расположенный по адресу: Республика Татарстан, Нижнекамский район, г. Нижнекамск, ул. Лесная, д. 53 бокс №4 (далее – Объект 2).</w:t>
      </w:r>
    </w:p>
    <w:p w14:paraId="0BB1DAB8" w14:textId="11E691DA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3. Здание, площадью 19,7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гараж, кадастровый номер: 16:53:040301:5743, расположенный по адресу: Республика Татарстан,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Нижнекамский район, г. Нижнекамск, ул. Лесная, д. 53 бокс №1 (далее – Объект 3).</w:t>
      </w:r>
    </w:p>
    <w:p w14:paraId="41208BF3" w14:textId="55761C14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4. Здание, площадью 28,4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гараж, кадастровый номер: 16:53:040301:5744, расположенный по адресу: Республика Татарстан,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г. Нижнекамск, ул. Лесная, д. 53 бокс №2 (далее – Объект 4).</w:t>
      </w:r>
    </w:p>
    <w:p w14:paraId="18A5D195" w14:textId="2F201AD6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5. Здание, площадью 19,7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гараж, кадастровый номер: 16:53:040301:5745, расположенный по адресу: Республика Татарстан,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Нижнекамский район,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г. Нижнекамск, ул. Лесная, д. 53 бокс №5 (далее – Объект 5).</w:t>
      </w:r>
    </w:p>
    <w:p w14:paraId="2C65EE9D" w14:textId="7DB248F9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lastRenderedPageBreak/>
        <w:t>6. Здание, площадью 19,7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гараж, кадастровый номер: 16:53:040301:5746, расположенный по адресу: Республика Татарстан,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Нижнекамский район,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г. Нижнекамск, ул. Лесная, д. 53 бокс №6 (далее – Объект 6).</w:t>
      </w:r>
    </w:p>
    <w:p w14:paraId="5D7FBA53" w14:textId="3BA6725E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7. Здание, площадью 2394,2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База УСР, кадастровый номер: 16:53:040301:5822, этажность: 2, расположенный по адресу: Республика Татарстан, Нижнекамский муниципальный район, г. Нижнекамск, ул. Лесная, д. 53 (далее – Объект 7).</w:t>
      </w:r>
    </w:p>
    <w:p w14:paraId="081BF253" w14:textId="7B7E4800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8. Здание, площадью 1358,4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База УСР, кадастровый номер: 16:53:040301:5823, этажность: 2, расположенный по адресу: Республика Татарстан, Нижнекамский муниципальный район, г. Нижнекамск, ул. Лесная, д. 53 (далее – Объект 8).</w:t>
      </w:r>
    </w:p>
    <w:p w14:paraId="332C0A68" w14:textId="369D2F9F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9. Здание, площадью 239,7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гаражи, кадастровый номер: 16:53:040301:5824, этажность: 1, расположенный по адресу: Республика Татарстан, Нижнекамский муниципальный район, г. Нижнекамск, ул. Лесная, д. 53 (далее – Объект 9).</w:t>
      </w:r>
    </w:p>
    <w:p w14:paraId="3B9810B9" w14:textId="65F4349E" w:rsidR="00EC1C62" w:rsidRPr="00EC1C62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10. Здание, площадью 313,7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 xml:space="preserve">м., назначение: нежилое здание, наименование: гаражи, кадастровый номер: 16:53:040301:5832, этажность: 1, расположенный по адресу: Республика Татарстан, Нижнекамский муниципальный район, г. Нижнекамск, ул. Лесная, д. 53 (далее – Объект </w:t>
      </w:r>
      <w:r w:rsidR="001662E1" w:rsidRPr="00BB76D0">
        <w:rPr>
          <w:shd w:val="clear" w:color="auto" w:fill="FFFFFF"/>
        </w:rPr>
        <w:t>1</w:t>
      </w:r>
      <w:r w:rsidRPr="00EC1C62">
        <w:rPr>
          <w:shd w:val="clear" w:color="auto" w:fill="FFFFFF"/>
        </w:rPr>
        <w:t>0).</w:t>
      </w:r>
    </w:p>
    <w:p w14:paraId="6B8F59BC" w14:textId="0C6FCC64" w:rsidR="00EE3979" w:rsidRDefault="00EE3979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Иное </w:t>
      </w:r>
      <w:r w:rsidR="00EC1C62" w:rsidRPr="00EC1C62">
        <w:rPr>
          <w:shd w:val="clear" w:color="auto" w:fill="FFFFFF"/>
        </w:rPr>
        <w:t xml:space="preserve">имущество Лота №2: </w:t>
      </w:r>
      <w:r w:rsidRPr="00EE3979">
        <w:rPr>
          <w:shd w:val="clear" w:color="auto" w:fill="FFFFFF"/>
        </w:rPr>
        <w:t>Наружное освещение Производственной базы №2, емкость 1195, шкаф силовой распределительный – 3 шт., вагончик для елки, шлагбаум. Объекты, по которым отсутствует кадастровый номер (права на объекты не зарегистрированы): ангар (л. Г1), ангар (л. Г2). склад (л. Г), Склад (л. Г).</w:t>
      </w:r>
    </w:p>
    <w:p w14:paraId="62C98F29" w14:textId="76B07BEE" w:rsidR="001D0D12" w:rsidRPr="00EB6F01" w:rsidRDefault="00EC1C62" w:rsidP="00EC1C62">
      <w:pPr>
        <w:tabs>
          <w:tab w:val="left" w:pos="3969"/>
        </w:tabs>
        <w:ind w:right="-1" w:firstLine="567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Земельный участок под объектами производственной базы №2 с кадастровым №16:53:040301:12 площадью 13 322 кв. м. ПАО «Нижнекамскнефтехим» арендует у Муниципального казенного учреждения «Управление земельных и имущественных отношений Нижнекамского муниципального района Республики Татарстан» на основании договора аренды №01-12-283 от 01.10.2012. Срок аренды по договору: с 21.11.2012 по 21.11.2061, запись о регистрации права аренды в ЕГРН: 16-16-33/090/2012-63 от 21.11.2012.</w:t>
      </w:r>
    </w:p>
    <w:p w14:paraId="6ADFACD4" w14:textId="3FF100FD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Лота №2 – 32 497 300 (Тридцать два миллиона четыреста девяносто семь тысяч триста) рублей 00 копеек, </w:t>
      </w:r>
      <w:r w:rsidRPr="00EB6F01">
        <w:rPr>
          <w:rFonts w:eastAsia="Times New Roman" w:cs="Times New Roman"/>
          <w:lang w:eastAsia="ru-RU"/>
        </w:rPr>
        <w:t xml:space="preserve">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 20% - 5 416 216 (Пять миллионов четыреста шестнадцать тысяч двести шестнадцать) рублей 67 копеек,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>:</w:t>
      </w:r>
    </w:p>
    <w:p w14:paraId="21F63C46" w14:textId="64937C78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>Объект 1</w:t>
      </w:r>
      <w:r w:rsidRPr="00EB6F01">
        <w:rPr>
          <w:rFonts w:eastAsia="Times New Roman" w:cs="Times New Roman"/>
          <w:b/>
          <w:lang w:eastAsia="ru-RU"/>
        </w:rPr>
        <w:t xml:space="preserve"> – </w:t>
      </w:r>
      <w:r w:rsidRPr="00EB6F01">
        <w:rPr>
          <w:rFonts w:eastAsia="Times New Roman" w:cs="Times New Roman"/>
          <w:lang w:eastAsia="ru-RU"/>
        </w:rPr>
        <w:t xml:space="preserve">125 200 (Сто двадцать пять тысяч двести)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7E731B9F" w14:textId="091AF717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2 – 172 900 (Сто семьдесят две тысячи девятьсот)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20F7ACEF" w14:textId="6A85EB9E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3 - 125 200 (Сто двадцать пять тысяч двести)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58B1FE33" w14:textId="2EAD0A6E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>Объект</w:t>
      </w:r>
      <w:r w:rsidR="00407859">
        <w:rPr>
          <w:rFonts w:eastAsia="Times New Roman" w:cs="Times New Roman"/>
          <w:lang w:eastAsia="ru-RU"/>
        </w:rPr>
        <w:t xml:space="preserve"> </w:t>
      </w:r>
      <w:r w:rsidRPr="00EB6F01">
        <w:rPr>
          <w:rFonts w:eastAsia="Times New Roman" w:cs="Times New Roman"/>
          <w:lang w:eastAsia="ru-RU"/>
        </w:rPr>
        <w:t xml:space="preserve">4 – 172 900 (Сто семьдесят две тысячи девятьсот)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3F71DF44" w14:textId="3F75E55E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5 – 125 200 (Сто двадцать пять тысяч двести)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0E8F0D65" w14:textId="28ED24F6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6 – 125 200 (Сто двадцать пять тысяч двести)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21019F6E" w14:textId="2CAFB4BB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7 – 17 002 900 (Семнадцать миллионов две тысячи девятьсот)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564DFA3A" w14:textId="6BB528B9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8 – 7 016 400 (Семь миллионов шестнадцать тысяч четыреста)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088576EA" w14:textId="1FE8234A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9 – 1 516 800 (Один миллион пятьсот шестнадцать тысяч восемьсот)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032F9B72" w14:textId="0B420525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B6F01">
        <w:rPr>
          <w:rFonts w:eastAsia="Times New Roman" w:cs="Times New Roman"/>
          <w:lang w:eastAsia="ru-RU"/>
        </w:rPr>
        <w:t xml:space="preserve">Объект </w:t>
      </w:r>
      <w:r w:rsidR="001662E1" w:rsidRPr="001662E1">
        <w:rPr>
          <w:rFonts w:eastAsia="Times New Roman" w:cs="Times New Roman"/>
          <w:lang w:eastAsia="ru-RU"/>
        </w:rPr>
        <w:t>1</w:t>
      </w:r>
      <w:r w:rsidRPr="00EB6F01">
        <w:rPr>
          <w:rFonts w:eastAsia="Times New Roman" w:cs="Times New Roman"/>
          <w:lang w:eastAsia="ru-RU"/>
        </w:rPr>
        <w:t xml:space="preserve">0 – 1 922 100 (Один миллион девятьсот двадцать две тысячи сто) рублей, в </w:t>
      </w:r>
      <w:r w:rsidR="00EB6F01">
        <w:rPr>
          <w:rFonts w:eastAsia="Times New Roman" w:cs="Times New Roman"/>
          <w:lang w:eastAsia="ru-RU"/>
        </w:rPr>
        <w:t>т.ч.</w:t>
      </w:r>
      <w:r w:rsidRPr="00EB6F01">
        <w:rPr>
          <w:rFonts w:eastAsia="Times New Roman" w:cs="Times New Roman"/>
          <w:lang w:eastAsia="ru-RU"/>
        </w:rPr>
        <w:t xml:space="preserve"> НДС.</w:t>
      </w:r>
    </w:p>
    <w:p w14:paraId="0A479AB6" w14:textId="66359931" w:rsidR="00A10D60" w:rsidRDefault="00A10D6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A10D60">
        <w:rPr>
          <w:rFonts w:eastAsia="Times New Roman" w:cs="Times New Roman"/>
          <w:lang w:eastAsia="ru-RU"/>
        </w:rPr>
        <w:t xml:space="preserve">Иное имущество Лота №2, общей стоимостью – 4 192 500 (Один миллион сто девяносто две тысячи пятьсот) рублей 00 копеек, в </w:t>
      </w:r>
      <w:r>
        <w:rPr>
          <w:rFonts w:eastAsia="Times New Roman" w:cs="Times New Roman"/>
          <w:lang w:eastAsia="ru-RU"/>
        </w:rPr>
        <w:t>т.ч.</w:t>
      </w:r>
      <w:r w:rsidRPr="00A10D60">
        <w:rPr>
          <w:rFonts w:eastAsia="Times New Roman" w:cs="Times New Roman"/>
          <w:lang w:eastAsia="ru-RU"/>
        </w:rPr>
        <w:t xml:space="preserve"> НДС 20%.</w:t>
      </w:r>
    </w:p>
    <w:p w14:paraId="29D9CA84" w14:textId="6C97130C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EB6F01">
        <w:rPr>
          <w:rFonts w:eastAsia="Times New Roman" w:cs="Times New Roman"/>
          <w:b/>
          <w:bCs/>
          <w:lang w:eastAsia="ru-RU"/>
        </w:rPr>
        <w:t>Сумма задатка</w:t>
      </w:r>
      <w:r w:rsidR="00A10D60">
        <w:rPr>
          <w:rFonts w:eastAsia="Times New Roman" w:cs="Times New Roman"/>
          <w:b/>
          <w:bCs/>
          <w:lang w:eastAsia="ru-RU"/>
        </w:rPr>
        <w:t xml:space="preserve"> </w:t>
      </w:r>
      <w:r w:rsidRPr="00EB6F01">
        <w:rPr>
          <w:rFonts w:eastAsia="Times New Roman" w:cs="Times New Roman"/>
          <w:b/>
          <w:bCs/>
          <w:lang w:eastAsia="ru-RU"/>
        </w:rPr>
        <w:t>– 6 499 460 (Шесть миллионов четыреста девяносто девять тысяч четыреста шестьдесят) рублей 00 копеек</w:t>
      </w:r>
    </w:p>
    <w:p w14:paraId="233AEBF8" w14:textId="16113F72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EB6F01">
        <w:rPr>
          <w:rFonts w:eastAsia="Times New Roman" w:cs="Times New Roman"/>
          <w:b/>
          <w:bCs/>
          <w:lang w:eastAsia="ru-RU"/>
        </w:rPr>
        <w:t xml:space="preserve">Шаг аукциона на повышение </w:t>
      </w:r>
      <w:r w:rsidR="00A10D60">
        <w:rPr>
          <w:rFonts w:eastAsia="Times New Roman" w:cs="Times New Roman"/>
          <w:b/>
          <w:bCs/>
          <w:lang w:eastAsia="ru-RU"/>
        </w:rPr>
        <w:t>-</w:t>
      </w:r>
      <w:r w:rsidRPr="00EB6F01">
        <w:rPr>
          <w:rFonts w:eastAsia="Times New Roman" w:cs="Times New Roman"/>
          <w:b/>
          <w:bCs/>
          <w:lang w:eastAsia="ru-RU"/>
        </w:rPr>
        <w:t xml:space="preserve"> 324 973 (Триста двадцать четыре тысячи девятьсот семьдесят три) рубля 00 копеек.</w:t>
      </w:r>
    </w:p>
    <w:p w14:paraId="33BA291C" w14:textId="77777777" w:rsidR="00AB40E0" w:rsidRPr="00EB6F01" w:rsidRDefault="00AB40E0" w:rsidP="00407859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ru</w:t>
      </w:r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lastRenderedPageBreak/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1ACB79E7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Пользователем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B6F01" w:rsidRDefault="003D073C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</w:t>
      </w:r>
      <w:r w:rsidRPr="00EB6F01">
        <w:rPr>
          <w:shd w:val="clear" w:color="auto" w:fill="FFFFFF"/>
        </w:rPr>
        <w:lastRenderedPageBreak/>
        <w:t xml:space="preserve">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02159F7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822514">
        <w:rPr>
          <w:rFonts w:cs="Times New Roman"/>
          <w:color w:val="000000"/>
          <w:shd w:val="clear" w:color="auto" w:fill="FFFFFF"/>
        </w:rPr>
        <w:t>код</w:t>
      </w:r>
      <w:r w:rsidR="00C74465" w:rsidRPr="00EB6F01">
        <w:rPr>
          <w:rFonts w:cs="Times New Roman"/>
          <w:color w:val="000000"/>
          <w:shd w:val="clear" w:color="auto" w:fill="FFFFFF"/>
        </w:rPr>
        <w:t xml:space="preserve"> Лота</w:t>
      </w:r>
      <w:r w:rsidR="00822514">
        <w:rPr>
          <w:rFonts w:cs="Times New Roman"/>
          <w:color w:val="000000"/>
          <w:shd w:val="clear" w:color="auto" w:fill="FFFFFF"/>
        </w:rPr>
        <w:t xml:space="preserve"> (РАД-ХХХХХХ) и наименование Лота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5B3A7AE7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Объекта 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lastRenderedPageBreak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376587BD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27E3E19C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>оргов на электронной площадке через «Личный кабинет» (в разделе «Покупаю»).</w:t>
      </w:r>
    </w:p>
    <w:p w14:paraId="73DF3130" w14:textId="67111D34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546EEADC" w14:textId="419B800D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лота.</w:t>
      </w:r>
    </w:p>
    <w:p w14:paraId="3E34CD78" w14:textId="47B3E467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Цена лота,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5DCE09C5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6B546560" w14:textId="76C84A4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867CF0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lastRenderedPageBreak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7FF98011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4D27C6E2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>При этом заключение договора для единственного участника торгов является обязательным.</w:t>
      </w:r>
    </w:p>
    <w:p w14:paraId="3CA37A64" w14:textId="75E2F1DA" w:rsidR="00055F89" w:rsidRPr="003F4FF3" w:rsidRDefault="008211FA" w:rsidP="003F4FF3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отказа или уклонения Победителя Торгов от заключения договора купли-продажи Объекта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775A9A5A" w14:textId="10B9E181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 Объект</w:t>
      </w:r>
      <w:r w:rsidR="007D6F1A" w:rsidRPr="003F09F1">
        <w:rPr>
          <w:color w:val="000000" w:themeColor="text1"/>
        </w:rPr>
        <w:t>а</w:t>
      </w:r>
      <w:r w:rsidRPr="003F09F1">
        <w:rPr>
          <w:color w:val="000000" w:themeColor="text1"/>
        </w:rPr>
        <w:t xml:space="preserve">, нарушении сроков оплаты </w:t>
      </w:r>
      <w:r w:rsidR="003F4FF3" w:rsidRPr="003F09F1">
        <w:rPr>
          <w:color w:val="000000" w:themeColor="text1"/>
        </w:rPr>
        <w:t>О</w:t>
      </w:r>
      <w:r w:rsidRPr="003F09F1">
        <w:rPr>
          <w:color w:val="000000" w:themeColor="text1"/>
        </w:rPr>
        <w:t>бъект</w:t>
      </w:r>
      <w:r w:rsidR="003F4FF3" w:rsidRPr="003F09F1">
        <w:rPr>
          <w:color w:val="000000" w:themeColor="text1"/>
        </w:rPr>
        <w:t>а</w:t>
      </w:r>
      <w:r w:rsidRPr="003F09F1">
        <w:rPr>
          <w:color w:val="000000" w:themeColor="text1"/>
        </w:rPr>
        <w:t>, задаток ему не возвращается, и он утрачивает право на заключение указанного договора.</w:t>
      </w:r>
    </w:p>
    <w:p w14:paraId="0D2FD32D" w14:textId="0C2E45DC" w:rsidR="00DC2F96" w:rsidRPr="004426A9" w:rsidRDefault="00252F88" w:rsidP="004426A9">
      <w:pPr>
        <w:tabs>
          <w:tab w:val="left" w:pos="3969"/>
        </w:tabs>
        <w:ind w:firstLine="567"/>
        <w:jc w:val="both"/>
        <w:rPr>
          <w:color w:val="FF0000"/>
          <w:shd w:val="clear" w:color="auto" w:fill="FFFFFF"/>
        </w:rPr>
      </w:pPr>
      <w:r>
        <w:t xml:space="preserve">Дополнительно </w:t>
      </w:r>
      <w:r w:rsidR="004426A9" w:rsidRPr="004426A9">
        <w:t xml:space="preserve">Победитель </w:t>
      </w:r>
      <w:r w:rsidR="004426A9">
        <w:t xml:space="preserve">/ </w:t>
      </w:r>
      <w:r w:rsidR="00867CF0">
        <w:t>Е</w:t>
      </w:r>
      <w:r w:rsidR="004426A9" w:rsidRPr="004426A9">
        <w:t>динственн</w:t>
      </w:r>
      <w:r w:rsidR="004426A9">
        <w:t>ый</w:t>
      </w:r>
      <w:r w:rsidR="004426A9" w:rsidRPr="004426A9">
        <w:t xml:space="preserve"> участник</w:t>
      </w:r>
      <w:r w:rsidR="004426A9">
        <w:t xml:space="preserve"> </w:t>
      </w:r>
      <w:r w:rsidR="004426A9" w:rsidRPr="004426A9">
        <w:t xml:space="preserve">/ </w:t>
      </w:r>
      <w:r w:rsidR="00A26E9A" w:rsidRPr="00A26E9A">
        <w:t xml:space="preserve">участник </w:t>
      </w:r>
      <w:r w:rsidR="00F7050D">
        <w:t>Т</w:t>
      </w:r>
      <w:r w:rsidR="00A26E9A" w:rsidRPr="00A26E9A">
        <w:t xml:space="preserve">оргов, предложение по цене которого на </w:t>
      </w:r>
      <w:r w:rsidR="008F6BFE">
        <w:t>Т</w:t>
      </w:r>
      <w:r w:rsidR="00A26E9A" w:rsidRPr="00A26E9A">
        <w:t xml:space="preserve">оргах было предыдущим от предложения </w:t>
      </w:r>
      <w:r w:rsidR="00867CF0">
        <w:t>П</w:t>
      </w:r>
      <w:r w:rsidR="00A26E9A" w:rsidRPr="00A26E9A">
        <w:t>обедителя</w:t>
      </w:r>
      <w:r w:rsidR="004426A9" w:rsidRPr="004426A9">
        <w:t>, оплачивает Организатору</w:t>
      </w:r>
      <w:r w:rsidR="004426A9">
        <w:t xml:space="preserve"> торгов</w:t>
      </w:r>
      <w:r w:rsidR="004426A9" w:rsidRPr="004426A9">
        <w:t xml:space="preserve"> вознаграждение за организацию и проведение продажи </w:t>
      </w:r>
      <w:r w:rsidR="004426A9">
        <w:t>Объекта</w:t>
      </w:r>
      <w:r w:rsidR="00DC2F96">
        <w:t xml:space="preserve"> в следующем порядке:</w:t>
      </w:r>
    </w:p>
    <w:p w14:paraId="7EC524CF" w14:textId="3218356E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3AAC67D0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07E5028B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3241D7C1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>
        <w:t xml:space="preserve">а </w:t>
      </w:r>
      <w:r w:rsidRPr="00252F88">
        <w:t>и уплачивается сверх цены продажи Объект</w:t>
      </w:r>
      <w:r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33C031CA" w:rsidR="0072622F" w:rsidRPr="00EB6F01" w:rsidRDefault="00E02DD4" w:rsidP="00407859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B50A8D">
        <w:t>а</w:t>
      </w:r>
      <w:r>
        <w:t xml:space="preserve">, сложившейся по результатам </w:t>
      </w:r>
      <w:r w:rsidR="00F7050D">
        <w:t>Т</w:t>
      </w:r>
      <w:r>
        <w:t xml:space="preserve">оргов, </w:t>
      </w:r>
      <w:r w:rsidR="00B50A8D">
        <w:t xml:space="preserve">производится </w:t>
      </w:r>
      <w:r w:rsidR="00B50A8D" w:rsidRPr="00B50A8D">
        <w:t xml:space="preserve">путем безналичного перечисления денежных средств </w:t>
      </w:r>
      <w:r w:rsidR="00B50A8D">
        <w:t xml:space="preserve">Покупателем </w:t>
      </w:r>
      <w:r w:rsidR="00B50A8D" w:rsidRPr="00B50A8D">
        <w:t>на счет Продавца</w:t>
      </w:r>
      <w:r w:rsidR="00B50A8D" w:rsidRPr="00E02DD4">
        <w:t xml:space="preserve"> </w:t>
      </w:r>
      <w:r w:rsidRPr="00E02DD4">
        <w:t>в течение 5 (</w:t>
      </w:r>
      <w:r w:rsidR="00F7050D"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Объекта.</w:t>
      </w:r>
    </w:p>
    <w:sectPr w:rsidR="0072622F" w:rsidRPr="00EB6F01" w:rsidSect="00A4583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7FC"/>
    <w:rsid w:val="001E0D3E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612C6F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137A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279DF"/>
    <w:rsid w:val="00F408BF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3</cp:revision>
  <cp:lastPrinted>2022-03-30T08:27:00Z</cp:lastPrinted>
  <dcterms:created xsi:type="dcterms:W3CDTF">2022-03-30T14:45:00Z</dcterms:created>
  <dcterms:modified xsi:type="dcterms:W3CDTF">2022-03-31T12:00:00Z</dcterms:modified>
</cp:coreProperties>
</file>