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A996" w14:textId="03181195" w:rsidR="00DF2419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АО «Российский аукционный дом»</w:t>
      </w:r>
    </w:p>
    <w:p w14:paraId="76D9665E" w14:textId="77777777" w:rsid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 xml:space="preserve">сообщает о проведении электронного аукциона по продаже имущества, </w:t>
      </w:r>
    </w:p>
    <w:p w14:paraId="653BD456" w14:textId="427AAA05" w:rsidR="00A53FB0" w:rsidRPr="00530F2C" w:rsidRDefault="00DF2419" w:rsidP="00407859">
      <w:pPr>
        <w:tabs>
          <w:tab w:val="left" w:pos="3969"/>
        </w:tabs>
        <w:jc w:val="center"/>
        <w:rPr>
          <w:rFonts w:cs="Times New Roman"/>
          <w:b/>
          <w:bCs/>
        </w:rPr>
      </w:pPr>
      <w:r w:rsidRPr="00530F2C">
        <w:rPr>
          <w:rFonts w:cs="Times New Roman"/>
          <w:b/>
          <w:bCs/>
        </w:rPr>
        <w:t>принадлежащего ПАО «Нижнекамскнефтехим»</w:t>
      </w:r>
    </w:p>
    <w:p w14:paraId="31FE391E" w14:textId="77777777" w:rsidR="00A53FB0" w:rsidRPr="00530F2C" w:rsidRDefault="00A53FB0" w:rsidP="00407859">
      <w:pPr>
        <w:jc w:val="both"/>
      </w:pPr>
    </w:p>
    <w:p w14:paraId="2275C751" w14:textId="5AD65512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Электронный аукцион будет проводиться </w:t>
      </w:r>
      <w:r w:rsidR="00530F2C" w:rsidRPr="00530F2C">
        <w:rPr>
          <w:b/>
          <w:bCs/>
        </w:rPr>
        <w:t>3 июня 2022</w:t>
      </w:r>
      <w:r w:rsidRPr="00530F2C">
        <w:rPr>
          <w:b/>
          <w:bCs/>
        </w:rPr>
        <w:t xml:space="preserve"> г. в 12:00</w:t>
      </w:r>
    </w:p>
    <w:p w14:paraId="159ED335" w14:textId="77777777" w:rsidR="00D246D6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на электронной торговой площадке АО «Российский аукционный дом»</w:t>
      </w:r>
      <w:r w:rsidR="00530F2C" w:rsidRPr="00530F2C">
        <w:rPr>
          <w:b/>
          <w:bCs/>
        </w:rPr>
        <w:t xml:space="preserve"> </w:t>
      </w:r>
    </w:p>
    <w:p w14:paraId="1E912A44" w14:textId="09CBB1E2" w:rsidR="00DF2419" w:rsidRPr="00530F2C" w:rsidRDefault="00A55CB2" w:rsidP="00407859">
      <w:pPr>
        <w:tabs>
          <w:tab w:val="left" w:pos="3969"/>
        </w:tabs>
        <w:jc w:val="center"/>
        <w:rPr>
          <w:b/>
          <w:bCs/>
        </w:rPr>
      </w:pPr>
      <w:hyperlink r:id="rId6" w:history="1">
        <w:r w:rsidR="00D246D6" w:rsidRPr="00F76743">
          <w:rPr>
            <w:rStyle w:val="a3"/>
            <w:b/>
            <w:bCs/>
          </w:rPr>
          <w:t>www.lot-online.ru</w:t>
        </w:r>
      </w:hyperlink>
      <w:r w:rsidR="00D246D6">
        <w:rPr>
          <w:b/>
          <w:bCs/>
        </w:rPr>
        <w:t xml:space="preserve"> (далее – ЭТП)</w:t>
      </w:r>
    </w:p>
    <w:p w14:paraId="420F2847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5A8900C3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Организатор аукциона - АО «Российский аукционный дом»</w:t>
      </w:r>
    </w:p>
    <w:p w14:paraId="54EF11EE" w14:textId="77777777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</w:p>
    <w:p w14:paraId="728FB02C" w14:textId="4F82A991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Прием заявок с 10:00 </w:t>
      </w:r>
      <w:r w:rsidR="00530F2C" w:rsidRPr="00530F2C">
        <w:rPr>
          <w:b/>
          <w:bCs/>
        </w:rPr>
        <w:t>4 апреля 2022</w:t>
      </w:r>
      <w:r w:rsidRPr="00530F2C">
        <w:rPr>
          <w:b/>
          <w:bCs/>
        </w:rPr>
        <w:t xml:space="preserve"> г. по </w:t>
      </w:r>
      <w:r w:rsidR="00530F2C" w:rsidRPr="00530F2C">
        <w:rPr>
          <w:b/>
          <w:bCs/>
        </w:rPr>
        <w:t>1 июня</w:t>
      </w:r>
      <w:r w:rsidRPr="00530F2C">
        <w:rPr>
          <w:b/>
          <w:bCs/>
        </w:rPr>
        <w:t xml:space="preserve"> 2022 г. до 1</w:t>
      </w:r>
      <w:r w:rsidR="00587256">
        <w:rPr>
          <w:b/>
          <w:bCs/>
        </w:rPr>
        <w:t>8</w:t>
      </w:r>
      <w:r w:rsidRPr="00530F2C">
        <w:rPr>
          <w:b/>
          <w:bCs/>
        </w:rPr>
        <w:t>:00.</w:t>
      </w:r>
    </w:p>
    <w:p w14:paraId="0D668A96" w14:textId="1493C829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>Задаток должен поступить на счет Организатора аукциона не позднее 1</w:t>
      </w:r>
      <w:r w:rsidR="00587256">
        <w:rPr>
          <w:b/>
          <w:bCs/>
        </w:rPr>
        <w:t>8</w:t>
      </w:r>
      <w:r w:rsidRPr="00530F2C">
        <w:rPr>
          <w:b/>
          <w:bCs/>
        </w:rPr>
        <w:t xml:space="preserve">:00 </w:t>
      </w:r>
      <w:r w:rsidR="00530F2C" w:rsidRPr="00530F2C">
        <w:rPr>
          <w:b/>
          <w:bCs/>
        </w:rPr>
        <w:t xml:space="preserve">1 июня </w:t>
      </w:r>
      <w:r w:rsidRPr="00530F2C">
        <w:rPr>
          <w:b/>
          <w:bCs/>
        </w:rPr>
        <w:t>2022 г.</w:t>
      </w:r>
    </w:p>
    <w:p w14:paraId="31DF670C" w14:textId="1C012482" w:rsidR="00DF2419" w:rsidRPr="00530F2C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530F2C">
        <w:rPr>
          <w:b/>
          <w:bCs/>
        </w:rPr>
        <w:t xml:space="preserve">Определение участников аукциона осуществляется до 12:00 </w:t>
      </w:r>
      <w:r w:rsidR="00530F2C">
        <w:rPr>
          <w:b/>
          <w:bCs/>
        </w:rPr>
        <w:t>2 июня</w:t>
      </w:r>
      <w:r w:rsidRPr="00530F2C">
        <w:rPr>
          <w:b/>
          <w:bCs/>
        </w:rPr>
        <w:t xml:space="preserve"> 2022 г.</w:t>
      </w:r>
    </w:p>
    <w:p w14:paraId="628106EE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0AF3D4EC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Указанное в настоящем Информационном сообщении время – московское.</w:t>
      </w:r>
    </w:p>
    <w:p w14:paraId="473C09E5" w14:textId="5B94488A" w:rsidR="00DF2419" w:rsidRPr="00530F2C" w:rsidRDefault="00DF2419" w:rsidP="00407859">
      <w:pPr>
        <w:tabs>
          <w:tab w:val="left" w:pos="3969"/>
        </w:tabs>
        <w:jc w:val="center"/>
      </w:pPr>
      <w:r w:rsidRPr="00530F2C">
        <w:t xml:space="preserve">При исчислении сроков, указанных в настоящем Информационном сообщении, принимается время сервера </w:t>
      </w:r>
      <w:r w:rsidR="003D3915">
        <w:t>ЭТП</w:t>
      </w:r>
      <w:r w:rsidRPr="00530F2C">
        <w:t>.</w:t>
      </w:r>
    </w:p>
    <w:p w14:paraId="65547DD1" w14:textId="77777777" w:rsidR="00DF2419" w:rsidRPr="00530F2C" w:rsidRDefault="00DF2419" w:rsidP="00407859">
      <w:pPr>
        <w:tabs>
          <w:tab w:val="left" w:pos="3969"/>
        </w:tabs>
        <w:jc w:val="center"/>
      </w:pPr>
    </w:p>
    <w:p w14:paraId="756B9CC7" w14:textId="77777777" w:rsidR="00DF2419" w:rsidRPr="00530F2C" w:rsidRDefault="00DF2419" w:rsidP="00407859">
      <w:pPr>
        <w:tabs>
          <w:tab w:val="left" w:pos="3969"/>
        </w:tabs>
        <w:jc w:val="center"/>
      </w:pPr>
      <w:r w:rsidRPr="00530F2C">
        <w:t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(«английский» аукцион).</w:t>
      </w:r>
    </w:p>
    <w:p w14:paraId="3C6A870A" w14:textId="77777777" w:rsidR="00DF2419" w:rsidRDefault="00DF2419" w:rsidP="00407859">
      <w:pPr>
        <w:tabs>
          <w:tab w:val="left" w:pos="3969"/>
        </w:tabs>
        <w:jc w:val="center"/>
      </w:pPr>
    </w:p>
    <w:p w14:paraId="1DDA5BEB" w14:textId="1421C591" w:rsidR="00A53FB0" w:rsidRPr="001D0D12" w:rsidRDefault="00DF2419" w:rsidP="00407859">
      <w:pPr>
        <w:tabs>
          <w:tab w:val="left" w:pos="3969"/>
        </w:tabs>
        <w:jc w:val="center"/>
        <w:rPr>
          <w:b/>
          <w:bCs/>
        </w:rPr>
      </w:pPr>
      <w:r w:rsidRPr="001D0D12">
        <w:rPr>
          <w:b/>
          <w:bCs/>
        </w:rPr>
        <w:t>Телефоны для справок: 8(920)051-08-41, 8(843)5000-320</w:t>
      </w:r>
      <w:r w:rsidR="00530F2C" w:rsidRPr="001D0D12">
        <w:rPr>
          <w:b/>
          <w:bCs/>
        </w:rPr>
        <w:t>, 8(800)777-57-57</w:t>
      </w:r>
    </w:p>
    <w:p w14:paraId="6EA4F57C" w14:textId="496A7D86" w:rsidR="001D0D12" w:rsidRDefault="001D0D12" w:rsidP="00407859">
      <w:pPr>
        <w:tabs>
          <w:tab w:val="left" w:pos="3969"/>
        </w:tabs>
        <w:jc w:val="center"/>
      </w:pPr>
    </w:p>
    <w:p w14:paraId="450683FB" w14:textId="0792EB2F" w:rsidR="00C85AEB" w:rsidRPr="00EB6F01" w:rsidRDefault="001D0D12" w:rsidP="00C85AEB">
      <w:pPr>
        <w:tabs>
          <w:tab w:val="left" w:pos="3969"/>
        </w:tabs>
        <w:ind w:right="-1" w:firstLine="567"/>
        <w:jc w:val="both"/>
        <w:rPr>
          <w:b/>
          <w:bCs/>
          <w:shd w:val="clear" w:color="auto" w:fill="FFFFFF"/>
        </w:rPr>
      </w:pPr>
      <w:r w:rsidRPr="002331CF">
        <w:t xml:space="preserve">Объекты продажи </w:t>
      </w:r>
      <w:r w:rsidR="00C85AEB" w:rsidRPr="00C85AEB">
        <w:t>(далее – Объекты</w:t>
      </w:r>
      <w:r w:rsidR="007B5C0A">
        <w:t>, Лоты</w:t>
      </w:r>
      <w:r w:rsidR="00C85AEB" w:rsidRPr="00C85AEB">
        <w:t>)</w:t>
      </w:r>
      <w:r w:rsidR="00C85AEB">
        <w:t xml:space="preserve"> </w:t>
      </w:r>
      <w:r w:rsidRPr="002331CF">
        <w:t xml:space="preserve">находятся в собственности </w:t>
      </w:r>
      <w:r w:rsidRPr="001D0D12">
        <w:t>ПАО «Нижнекамскнефтехим</w:t>
      </w:r>
      <w:r w:rsidRPr="00137E01">
        <w:t>» (далее – Продавец) и продаются в соответствии с Договором поручения №РАД-231/2022 от 25.03.2022г.</w:t>
      </w:r>
      <w:r w:rsidR="00C85AEB" w:rsidRPr="00137E01">
        <w:t xml:space="preserve"> </w:t>
      </w:r>
      <w:r w:rsidR="00C85AEB" w:rsidRPr="00137E01">
        <w:rPr>
          <w:rFonts w:eastAsia="Times New Roman" w:cs="Times New Roman"/>
          <w:lang w:eastAsia="ru-RU"/>
        </w:rPr>
        <w:t>Продавец гарантирует</w:t>
      </w:r>
      <w:r w:rsidR="00C85AEB" w:rsidRPr="00EB6F01">
        <w:rPr>
          <w:rFonts w:eastAsia="Times New Roman" w:cs="Times New Roman"/>
          <w:lang w:eastAsia="ru-RU"/>
        </w:rPr>
        <w:t>, что Объекты никому не проданы, не являются предметом судебного разбирательства, не находятся под арестом, запрещением, не обременены правами третьих лиц</w:t>
      </w:r>
      <w:r w:rsidR="00C85AEB">
        <w:rPr>
          <w:rFonts w:eastAsia="Times New Roman" w:cs="Times New Roman"/>
          <w:lang w:eastAsia="ru-RU"/>
        </w:rPr>
        <w:t>.</w:t>
      </w:r>
    </w:p>
    <w:p w14:paraId="5E702513" w14:textId="2602052F" w:rsidR="001D0D12" w:rsidRPr="001D0D12" w:rsidRDefault="001D0D12" w:rsidP="00407859">
      <w:pPr>
        <w:ind w:firstLine="567"/>
        <w:jc w:val="both"/>
      </w:pPr>
    </w:p>
    <w:p w14:paraId="665482C4" w14:textId="41E8CED9" w:rsidR="001D0D12" w:rsidRPr="00776766" w:rsidRDefault="001D0D12" w:rsidP="00407859">
      <w:pPr>
        <w:jc w:val="center"/>
        <w:rPr>
          <w:b/>
          <w:bCs/>
        </w:rPr>
      </w:pPr>
      <w:r w:rsidRPr="00776766">
        <w:rPr>
          <w:b/>
        </w:rPr>
        <w:t xml:space="preserve">Сведения об </w:t>
      </w:r>
      <w:r w:rsidR="007B5C0A">
        <w:rPr>
          <w:b/>
        </w:rPr>
        <w:t>Объектах</w:t>
      </w:r>
    </w:p>
    <w:p w14:paraId="54040D16" w14:textId="2B036398" w:rsidR="00DF2419" w:rsidRDefault="00DF2419" w:rsidP="00407859">
      <w:pPr>
        <w:tabs>
          <w:tab w:val="left" w:pos="3969"/>
        </w:tabs>
        <w:jc w:val="both"/>
        <w:rPr>
          <w:rFonts w:cs="Times New Roman"/>
          <w:b/>
          <w:bCs/>
          <w:sz w:val="26"/>
          <w:szCs w:val="26"/>
        </w:rPr>
      </w:pPr>
    </w:p>
    <w:p w14:paraId="5CE656B9" w14:textId="77777777" w:rsidR="001D0D12" w:rsidRPr="00EB6F01" w:rsidRDefault="001D0D12" w:rsidP="00407859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№1</w:t>
      </w:r>
    </w:p>
    <w:p w14:paraId="65067582" w14:textId="665397D1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1. Здание, площадью 224,8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склад арочный, кадастровый номер: 16:53:000000:1971, этажность: 1, расположенный по адресу: Республика Татарстан, Нижнекамский муниципальный район, г. Нижнекамск (далее – Объект 1).</w:t>
      </w:r>
    </w:p>
    <w:p w14:paraId="43D6FAC8" w14:textId="2FF41C45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2. Здание, площадью 1049,5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склад центральный, кадастровый номер: 16:53:000000:1972, этажность: 1, расположенный по адресу: Республика Татарстан, Нижнекамский муниципальный район г. Нижнекамск (далее – Объект 2).</w:t>
      </w:r>
    </w:p>
    <w:p w14:paraId="295F9C7B" w14:textId="42ED59C2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3. Здание, площадью 1552,5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 на 30 автомашин, кадастровый номер: 16:53:000000:1973, этажность: 2, расположенный по адресу: Республика Татарстан, Нижнекамский муниципальный район г. Нижнекамск (далее – Объект 3).</w:t>
      </w:r>
    </w:p>
    <w:p w14:paraId="5402DBA5" w14:textId="26994763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4. Здание, площадью 300,4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административный корпус, кадастровый номер: 16:53:000000:1974, этажность: 2, расположенный по адресу: Республика Татарстан, Нижнекамский муниципальный район г. Нижнекамск (далее – Объект 4).</w:t>
      </w:r>
    </w:p>
    <w:p w14:paraId="0CB1354B" w14:textId="47040D90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 xml:space="preserve">5. </w:t>
      </w:r>
      <w:r>
        <w:rPr>
          <w:shd w:val="clear" w:color="auto" w:fill="FFFFFF"/>
        </w:rPr>
        <w:t>З</w:t>
      </w:r>
      <w:r w:rsidRPr="00EC1C62">
        <w:rPr>
          <w:shd w:val="clear" w:color="auto" w:fill="FFFFFF"/>
        </w:rPr>
        <w:t>дание, площадью 10,5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КПП, кадастровый номер: 16:53:000000:1976, этажность: 1, расположенный по адресу: Республика Татарстан, Нижнекамский муниципальный район г. Нижнекамск (далее – Объект 5).</w:t>
      </w:r>
    </w:p>
    <w:p w14:paraId="05562463" w14:textId="7E18239D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6. Здание, площадью 146,9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склад масел, кадастровый номер: 16:53:000000:1977, этажность: 1, расположенный по адресу: Республика Татарстан, Нижнекамский муниципальный район г. Нижнекамск (далее – Объект 6).</w:t>
      </w:r>
    </w:p>
    <w:p w14:paraId="54BEAEE6" w14:textId="7F1B2A9A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7. Здание, площадью 8,1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 xml:space="preserve">м., назначение: нежилое здание, наименование: топливный заправочный пункт, кадастровый номер: 16:53:000000:1978, этажность: 1, расположенный по адресу: Республика Татарстан, Нижнекамский муниципальный район, г. Нижнекамск, Промзона </w:t>
      </w:r>
      <w:r w:rsidRPr="00EC1C62">
        <w:rPr>
          <w:shd w:val="clear" w:color="auto" w:fill="FFFFFF"/>
        </w:rPr>
        <w:lastRenderedPageBreak/>
        <w:t>(далее – Объект 7).</w:t>
      </w:r>
    </w:p>
    <w:p w14:paraId="32488B97" w14:textId="503E5DCA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8. Здание, площадью 70,5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круглый склад, кадастровый номер: 16:53:000000:1979, этажность: 1, расположенный по адресу: Республика Татарстан, Нижнекамский муниципальный район, г. Нижнекамск (далее – Объект 8).</w:t>
      </w:r>
    </w:p>
    <w:p w14:paraId="241FF81F" w14:textId="03A0F45D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9. Здание, площадью 262,3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склад, кадастровый номер: 16:53:000000:1990, этажность: 1, расположенный по адресу: Республика Татарстан, Нижнекамский муниципальный район, г. Нижнекамск (далее – Объект 9).</w:t>
      </w:r>
    </w:p>
    <w:p w14:paraId="797E960C" w14:textId="50CB4F6D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10. Земельный участок, площадью 33381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категория земель: Земли населенных пунктов, вид разрешенного использования: для эксплуатации нефтехимического производства, кадастровый номер: 16:53:030101:119, адрес: установлено относительно ориентира, расположенного в границах участка. Почтовый адрес ориентира: Республика Татарстан, Нижнекамский муниципальный район, г. Нижнекамск, тер Промзона. (далее – объект 10).</w:t>
      </w:r>
    </w:p>
    <w:p w14:paraId="0EBA8961" w14:textId="084F53EE" w:rsidR="001D0D12" w:rsidRPr="00EB6F01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 xml:space="preserve">Иное имущество Лота №1: Ап-т 1-4 1200 (емкость), шкаф </w:t>
      </w:r>
      <w:proofErr w:type="spellStart"/>
      <w:r w:rsidRPr="00EC1C62">
        <w:rPr>
          <w:shd w:val="clear" w:color="auto" w:fill="FFFFFF"/>
        </w:rPr>
        <w:t>сил.распред</w:t>
      </w:r>
      <w:proofErr w:type="spellEnd"/>
      <w:r w:rsidRPr="00EC1C62">
        <w:rPr>
          <w:shd w:val="clear" w:color="auto" w:fill="FFFFFF"/>
        </w:rPr>
        <w:t xml:space="preserve">, Ап-т </w:t>
      </w:r>
      <w:proofErr w:type="spellStart"/>
      <w:r w:rsidRPr="00EC1C62">
        <w:rPr>
          <w:shd w:val="clear" w:color="auto" w:fill="FFFFFF"/>
        </w:rPr>
        <w:t>гориз</w:t>
      </w:r>
      <w:proofErr w:type="spellEnd"/>
      <w:r w:rsidRPr="00EC1C62">
        <w:rPr>
          <w:shd w:val="clear" w:color="auto" w:fill="FFFFFF"/>
        </w:rPr>
        <w:t xml:space="preserve"> (емкость), Шкаф ВРУ 11-10, Нагреватель воды 4 х фланцевый ЭПВН 120, Набор офисной мебели, Компьютер Core i5-3570, Принтер HP(СВ367А), Огнетушитель ОУ-10, Стол угловой, Стол, Стол заседаний, Огнетушитель ОУ-5, Печь СВЧ Samsung, Холодильник Samsung RL29THCSW1, Стул, Чайник Unit UEK-266, Жалюзи – 5 шт., Кресло "Престиж".</w:t>
      </w:r>
    </w:p>
    <w:p w14:paraId="514EBA27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Лота №1 – 48 278 700 (Сорок восемь миллионов двести семьдесят восемь тысяч семьсот) рублей 00 копеек, </w:t>
      </w:r>
      <w:r w:rsidRPr="00EB6F01">
        <w:rPr>
          <w:rFonts w:eastAsia="Times New Roman" w:cs="Times New Roman"/>
          <w:lang w:eastAsia="ru-RU"/>
        </w:rPr>
        <w:t xml:space="preserve">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 20% - 3 272 950 (Три миллиона двести семьдесят две тысячи девятьсот пятьдесят) рублей 00 копеек,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>:</w:t>
      </w:r>
    </w:p>
    <w:p w14:paraId="54484AF9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>Объект 1</w:t>
      </w:r>
      <w:r w:rsidRPr="00EB6F01">
        <w:rPr>
          <w:rFonts w:eastAsia="Times New Roman" w:cs="Times New Roman"/>
          <w:b/>
          <w:lang w:eastAsia="ru-RU"/>
        </w:rPr>
        <w:t xml:space="preserve"> – </w:t>
      </w:r>
      <w:r w:rsidRPr="00EB6F01">
        <w:rPr>
          <w:rFonts w:eastAsia="Times New Roman" w:cs="Times New Roman"/>
          <w:lang w:eastAsia="ru-RU"/>
        </w:rPr>
        <w:t xml:space="preserve">635 000 (Шестьсот тридцать пять тысяч)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7471265E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2 - 4 501 000 (Четыре миллиона пятьсот одна тысяча)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33D9E447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3 – 8 480 200 (Восемь миллионов четыреста восемьдесят тысяч двести)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491742A5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4 – 2 923 100 (Два миллиона девятьсот двадцать три тысячи сто)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1C649F64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5 – 102 900 (Сто две тысячи девятьсот)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5B4384EF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6 – 436 200 (Четыреста тридцать шесть тысяч двести)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484FBB36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7 – 81 800 (Восемьдесят одна тысяча восемьсот)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35CDE028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8 – 414 700 (Четыреста четырнадцать тысяч семьсот)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361D3AB2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9 – 1 323 100 (Один миллион триста двадцать три тысячи сто) рублей, в </w:t>
      </w:r>
      <w:r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1A61822D" w14:textId="77777777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>Объект 10 – 28 641 000 (Двадцать восемь миллионов шестьсот срок одна тысяча) рублей 00 копеек, НДС не облагается согласно подпункта 6 пункта 2 статьи 146 НК РФ.</w:t>
      </w:r>
    </w:p>
    <w:p w14:paraId="29CBC513" w14:textId="5A1B5B4A" w:rsidR="00C85AEB" w:rsidRPr="00EB6F01" w:rsidRDefault="00EE3979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lang w:eastAsia="ru-RU"/>
        </w:rPr>
        <w:t>Иное</w:t>
      </w:r>
      <w:r w:rsidR="00A10D60" w:rsidRPr="00A10D60">
        <w:rPr>
          <w:rFonts w:eastAsia="Times New Roman" w:cs="Times New Roman"/>
          <w:lang w:eastAsia="ru-RU"/>
        </w:rPr>
        <w:t xml:space="preserve"> имущество Лота №1, общей стоимостью – 739 700 (Семьсот тридцать девять тысяч семьсот) рублей</w:t>
      </w:r>
      <w:r w:rsidR="00C85AEB" w:rsidRPr="00EB6F01">
        <w:rPr>
          <w:rFonts w:eastAsia="Times New Roman" w:cs="Times New Roman"/>
          <w:lang w:eastAsia="ru-RU"/>
        </w:rPr>
        <w:t xml:space="preserve">, в </w:t>
      </w:r>
      <w:r w:rsidR="00C85AEB">
        <w:rPr>
          <w:rFonts w:eastAsia="Times New Roman" w:cs="Times New Roman"/>
          <w:lang w:eastAsia="ru-RU"/>
        </w:rPr>
        <w:t>т.ч.</w:t>
      </w:r>
      <w:r w:rsidR="00C85AEB" w:rsidRPr="00EB6F01">
        <w:rPr>
          <w:rFonts w:eastAsia="Times New Roman" w:cs="Times New Roman"/>
          <w:lang w:eastAsia="ru-RU"/>
        </w:rPr>
        <w:t xml:space="preserve"> НДС.</w:t>
      </w:r>
    </w:p>
    <w:p w14:paraId="095443BF" w14:textId="060F8C10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>Сумма задатка</w:t>
      </w:r>
      <w:r w:rsidR="00A10D60">
        <w:rPr>
          <w:rFonts w:eastAsia="Times New Roman" w:cs="Times New Roman"/>
          <w:b/>
          <w:bCs/>
          <w:lang w:eastAsia="ru-RU"/>
        </w:rPr>
        <w:t xml:space="preserve"> </w:t>
      </w:r>
      <w:r w:rsidRPr="00EB6F01">
        <w:rPr>
          <w:rFonts w:eastAsia="Times New Roman" w:cs="Times New Roman"/>
          <w:b/>
          <w:bCs/>
          <w:lang w:eastAsia="ru-RU"/>
        </w:rPr>
        <w:t>– 9 655 740 (Девять миллионов шестьсот пятьдесят пять тысяч семьсот сорок) рублей 00 копеек.</w:t>
      </w:r>
    </w:p>
    <w:p w14:paraId="00B7A1B3" w14:textId="0535145F" w:rsidR="00C85AEB" w:rsidRPr="00EB6F01" w:rsidRDefault="00C85AEB" w:rsidP="00C85AEB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 xml:space="preserve">Шаг аукциона на повышение </w:t>
      </w:r>
      <w:r w:rsidR="00A10D60">
        <w:rPr>
          <w:rFonts w:eastAsia="Times New Roman" w:cs="Times New Roman"/>
          <w:b/>
          <w:bCs/>
          <w:lang w:eastAsia="ru-RU"/>
        </w:rPr>
        <w:t xml:space="preserve">- </w:t>
      </w:r>
      <w:r w:rsidRPr="00EB6F01">
        <w:rPr>
          <w:rFonts w:eastAsia="Times New Roman" w:cs="Times New Roman"/>
          <w:b/>
          <w:bCs/>
          <w:lang w:eastAsia="ru-RU"/>
        </w:rPr>
        <w:t>482 787 (Четыреста восемьдесят две тысячи семьсот восемьдесят семь) рублей.</w:t>
      </w:r>
    </w:p>
    <w:p w14:paraId="26474923" w14:textId="1FC3030E" w:rsidR="00407859" w:rsidRDefault="00407859" w:rsidP="00407859">
      <w:pPr>
        <w:tabs>
          <w:tab w:val="left" w:pos="3969"/>
        </w:tabs>
        <w:ind w:right="-1" w:firstLine="567"/>
        <w:jc w:val="center"/>
        <w:rPr>
          <w:b/>
          <w:bCs/>
          <w:shd w:val="clear" w:color="auto" w:fill="FFFFFF"/>
        </w:rPr>
      </w:pPr>
    </w:p>
    <w:p w14:paraId="2534FF3E" w14:textId="56CD8A81" w:rsidR="001D0D12" w:rsidRPr="00EB6F01" w:rsidRDefault="001D0D12" w:rsidP="00FC48A3">
      <w:pPr>
        <w:tabs>
          <w:tab w:val="left" w:pos="3969"/>
        </w:tabs>
        <w:ind w:right="-1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Лот №2</w:t>
      </w:r>
    </w:p>
    <w:p w14:paraId="3C5B6C37" w14:textId="6C80AE8F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1. Здание, площадью 19,7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16:53:040301:5747, расположенный по адресу: Республика Татарстан, Нижнекамский район, г. Нижнекамск, ул. Лесная, д. 53 бокс №3 (далее – Объект 1).</w:t>
      </w:r>
    </w:p>
    <w:p w14:paraId="1A5360B6" w14:textId="1FB5861C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2. Здание, площадью 28,4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16:53:000000:1397, расположенный по адресу: Республика Татарстан, Нижнекамский район, г. Нижнекамск, ул. Лесная, д. 53 бокс №4 (далее – Объект 2).</w:t>
      </w:r>
    </w:p>
    <w:p w14:paraId="0BB1DAB8" w14:textId="11E691DA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3. Здание, площадью 19,7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16:53:040301:5743, расположенный по адресу: Республика Татарстан,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Нижнекамский район, г. Нижнекамск, ул. Лесная, д. 53 бокс №1 (далее – Объект 3).</w:t>
      </w:r>
    </w:p>
    <w:p w14:paraId="41208BF3" w14:textId="55761C14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4. Здание, площадью 28,4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16:53:040301:5744, расположенный по адресу: Республика Татарстан,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г. Нижнекамск, ул. Лесная, д. 53 бокс №2 (далее – Объект 4).</w:t>
      </w:r>
    </w:p>
    <w:p w14:paraId="18A5D195" w14:textId="2F201AD6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5. Здание, площадью 19,7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16:53:040301:5745, расположенный по адресу: Республика Татарстан,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Нижнекамский район,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г. Нижнекамск, ул. Лесная, д. 53 бокс №5 (далее – Объект 5).</w:t>
      </w:r>
    </w:p>
    <w:p w14:paraId="2C65EE9D" w14:textId="7DB248F9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lastRenderedPageBreak/>
        <w:t>6. Здание, площадью 19,7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гараж, кадастровый номер: 16:53:040301:5746, расположенный по адресу: Республика Татарстан,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Нижнекамский район,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г. Нижнекамск, ул. Лесная, д. 53 бокс №6 (далее – Объект 6).</w:t>
      </w:r>
    </w:p>
    <w:p w14:paraId="5D7FBA53" w14:textId="3BA6725E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7. Здание, площадью 2394,2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База УСР, кадастровый номер: 16:53:040301:5822, этажность: 2, расположенный по адресу: Республика Татарстан, Нижнекамский муниципальный район, г. Нижнекамск, ул. Лесная, д. 53 (далее – Объект 7).</w:t>
      </w:r>
    </w:p>
    <w:p w14:paraId="081BF253" w14:textId="7B7E4800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8. Здание, площадью 1358,4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База УСР, кадастровый номер: 16:53:040301:5823, этажность: 2, расположенный по адресу: Республика Татарстан, Нижнекамский муниципальный район, г. Нижнекамск, ул. Лесная, д. 53 (далее – Объект 8).</w:t>
      </w:r>
    </w:p>
    <w:p w14:paraId="332C0A68" w14:textId="369D2F9F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9. Здание, площадью 239,7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>м., назначение: нежилое здание, наименование: гаражи, кадастровый номер: 16:53:040301:5824, этажность: 1, расположенный по адресу: Республика Татарстан, Нижнекамский муниципальный район, г. Нижнекамск, ул. Лесная, д. 53 (далее – Объект 9).</w:t>
      </w:r>
    </w:p>
    <w:p w14:paraId="3B9810B9" w14:textId="65F4349E" w:rsidR="00EC1C62" w:rsidRPr="00EC1C62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10. Здание, площадью 313,7 кв.</w:t>
      </w:r>
      <w:r>
        <w:rPr>
          <w:shd w:val="clear" w:color="auto" w:fill="FFFFFF"/>
        </w:rPr>
        <w:t xml:space="preserve"> </w:t>
      </w:r>
      <w:r w:rsidRPr="00EC1C62">
        <w:rPr>
          <w:shd w:val="clear" w:color="auto" w:fill="FFFFFF"/>
        </w:rPr>
        <w:t xml:space="preserve">м., назначение: нежилое здание, наименование: гаражи, кадастровый номер: 16:53:040301:5832, этажность: 1, расположенный по адресу: Республика Татарстан, Нижнекамский муниципальный район, г. Нижнекамск, ул. Лесная, д. 53 (далее – Объект </w:t>
      </w:r>
      <w:r w:rsidR="001662E1" w:rsidRPr="00BB76D0">
        <w:rPr>
          <w:shd w:val="clear" w:color="auto" w:fill="FFFFFF"/>
        </w:rPr>
        <w:t>1</w:t>
      </w:r>
      <w:r w:rsidRPr="00EC1C62">
        <w:rPr>
          <w:shd w:val="clear" w:color="auto" w:fill="FFFFFF"/>
        </w:rPr>
        <w:t>0).</w:t>
      </w:r>
    </w:p>
    <w:p w14:paraId="6B8F59BC" w14:textId="0C6FCC64" w:rsidR="00EE3979" w:rsidRDefault="00EE3979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Иное </w:t>
      </w:r>
      <w:r w:rsidR="00EC1C62" w:rsidRPr="00EC1C62">
        <w:rPr>
          <w:shd w:val="clear" w:color="auto" w:fill="FFFFFF"/>
        </w:rPr>
        <w:t xml:space="preserve">имущество Лота №2: </w:t>
      </w:r>
      <w:r w:rsidRPr="00EE3979">
        <w:rPr>
          <w:shd w:val="clear" w:color="auto" w:fill="FFFFFF"/>
        </w:rPr>
        <w:t>Наружное освещение Производственной базы №2, емкость 1195, шкаф силовой распределительный – 3 шт., вагончик для елки, шлагбаум. Объекты, по которым отсутствует кадастровый номер (права на объекты не зарегистрированы): ангар (л. Г1), ангар (л. Г2). склад (л. Г), Склад (л. Г).</w:t>
      </w:r>
    </w:p>
    <w:p w14:paraId="62C98F29" w14:textId="76B07BEE" w:rsidR="001D0D12" w:rsidRPr="00EB6F01" w:rsidRDefault="00EC1C62" w:rsidP="00EC1C62">
      <w:pPr>
        <w:tabs>
          <w:tab w:val="left" w:pos="3969"/>
        </w:tabs>
        <w:ind w:right="-1" w:firstLine="567"/>
        <w:jc w:val="both"/>
        <w:rPr>
          <w:shd w:val="clear" w:color="auto" w:fill="FFFFFF"/>
        </w:rPr>
      </w:pPr>
      <w:r w:rsidRPr="00EC1C62">
        <w:rPr>
          <w:shd w:val="clear" w:color="auto" w:fill="FFFFFF"/>
        </w:rPr>
        <w:t>Земельный участок под объектами производственной базы №2 с кадастровым №16:53:040301:12 площадью 13 322 кв. м. ПАО «Нижнекамскнефтехим» арендует у Муниципального казенного учреждения «Управление земельных и имущественных отношений Нижнекамского муниципального района Республики Татарстан» на основании договора аренды №01-12-283 от 01.10.2012. Срок аренды по договору: с 21.11.2012 по 21.11.2061, запись о регистрации права аренды в ЕГРН: 16-16-33/090/2012-63 от 21.11.2012.</w:t>
      </w:r>
    </w:p>
    <w:p w14:paraId="6ADFACD4" w14:textId="3FF100FD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 xml:space="preserve">Начальная (стартовая) стоимость реализации Лота №2 – 32 497 300 (Тридцать два миллиона четыреста девяносто семь тысяч триста) рублей 00 копеек, </w:t>
      </w:r>
      <w:r w:rsidRPr="00EB6F01">
        <w:rPr>
          <w:rFonts w:eastAsia="Times New Roman" w:cs="Times New Roman"/>
          <w:lang w:eastAsia="ru-RU"/>
        </w:rPr>
        <w:t xml:space="preserve">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 20% - 5 416 216 (Пять миллионов четыреста шестнадцать тысяч двести шестнадцать) рублей 67 копеек,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>:</w:t>
      </w:r>
    </w:p>
    <w:p w14:paraId="21F63C46" w14:textId="64937C78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>Объект 1</w:t>
      </w:r>
      <w:r w:rsidRPr="00EB6F01">
        <w:rPr>
          <w:rFonts w:eastAsia="Times New Roman" w:cs="Times New Roman"/>
          <w:b/>
          <w:lang w:eastAsia="ru-RU"/>
        </w:rPr>
        <w:t xml:space="preserve"> – </w:t>
      </w:r>
      <w:r w:rsidRPr="00EB6F01">
        <w:rPr>
          <w:rFonts w:eastAsia="Times New Roman" w:cs="Times New Roman"/>
          <w:lang w:eastAsia="ru-RU"/>
        </w:rPr>
        <w:t xml:space="preserve">125 200 (Сто двадцать пять тысяч двести)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7E731B9F" w14:textId="091AF717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2 – 172 900 (Сто семьдесят две тысячи девятьсот)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20F7ACEF" w14:textId="6A85EB9E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3 - 125 200 (Сто двадцать пять тысяч двести)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58B1FE33" w14:textId="2EAD0A6E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>Объект</w:t>
      </w:r>
      <w:r w:rsidR="00407859">
        <w:rPr>
          <w:rFonts w:eastAsia="Times New Roman" w:cs="Times New Roman"/>
          <w:lang w:eastAsia="ru-RU"/>
        </w:rPr>
        <w:t xml:space="preserve"> </w:t>
      </w:r>
      <w:r w:rsidRPr="00EB6F01">
        <w:rPr>
          <w:rFonts w:eastAsia="Times New Roman" w:cs="Times New Roman"/>
          <w:lang w:eastAsia="ru-RU"/>
        </w:rPr>
        <w:t xml:space="preserve">4 – 172 900 (Сто семьдесят две тысячи девятьсот)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3F71DF44" w14:textId="3F75E55E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5 – 125 200 (Сто двадцать пять тысяч двести)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0E8F0D65" w14:textId="28ED24F6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6 – 125 200 (Сто двадцать пять тысяч двести)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21019F6E" w14:textId="2CAFB4BB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7 – 17 002 900 (Семнадцать миллионов две тысячи девятьсот)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564DFA3A" w14:textId="6BB528B9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8 – 7 016 400 (Семь миллионов шестнадцать тысяч четыреста)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088576EA" w14:textId="1FE8234A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9 – 1 516 800 (Один миллион пятьсот шестнадцать тысяч восемьсот)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032F9B72" w14:textId="0B420525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EB6F01">
        <w:rPr>
          <w:rFonts w:eastAsia="Times New Roman" w:cs="Times New Roman"/>
          <w:lang w:eastAsia="ru-RU"/>
        </w:rPr>
        <w:t xml:space="preserve">Объект </w:t>
      </w:r>
      <w:r w:rsidR="001662E1" w:rsidRPr="001662E1">
        <w:rPr>
          <w:rFonts w:eastAsia="Times New Roman" w:cs="Times New Roman"/>
          <w:lang w:eastAsia="ru-RU"/>
        </w:rPr>
        <w:t>1</w:t>
      </w:r>
      <w:r w:rsidRPr="00EB6F01">
        <w:rPr>
          <w:rFonts w:eastAsia="Times New Roman" w:cs="Times New Roman"/>
          <w:lang w:eastAsia="ru-RU"/>
        </w:rPr>
        <w:t xml:space="preserve">0 – 1 922 100 (Один миллион девятьсот двадцать две тысячи сто) рублей, в </w:t>
      </w:r>
      <w:r w:rsidR="00EB6F01">
        <w:rPr>
          <w:rFonts w:eastAsia="Times New Roman" w:cs="Times New Roman"/>
          <w:lang w:eastAsia="ru-RU"/>
        </w:rPr>
        <w:t>т.ч.</w:t>
      </w:r>
      <w:r w:rsidRPr="00EB6F01">
        <w:rPr>
          <w:rFonts w:eastAsia="Times New Roman" w:cs="Times New Roman"/>
          <w:lang w:eastAsia="ru-RU"/>
        </w:rPr>
        <w:t xml:space="preserve"> НДС.</w:t>
      </w:r>
    </w:p>
    <w:p w14:paraId="0A479AB6" w14:textId="66359931" w:rsidR="00A10D60" w:rsidRDefault="00A10D6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  <w:r w:rsidRPr="00A10D60">
        <w:rPr>
          <w:rFonts w:eastAsia="Times New Roman" w:cs="Times New Roman"/>
          <w:lang w:eastAsia="ru-RU"/>
        </w:rPr>
        <w:t xml:space="preserve">Иное имущество Лота №2, общей стоимостью – 4 192 500 (Один миллион сто девяносто две тысячи пятьсот) рублей 00 копеек, в </w:t>
      </w:r>
      <w:r>
        <w:rPr>
          <w:rFonts w:eastAsia="Times New Roman" w:cs="Times New Roman"/>
          <w:lang w:eastAsia="ru-RU"/>
        </w:rPr>
        <w:t>т.ч.</w:t>
      </w:r>
      <w:r w:rsidRPr="00A10D60">
        <w:rPr>
          <w:rFonts w:eastAsia="Times New Roman" w:cs="Times New Roman"/>
          <w:lang w:eastAsia="ru-RU"/>
        </w:rPr>
        <w:t xml:space="preserve"> НДС 20%.</w:t>
      </w:r>
    </w:p>
    <w:p w14:paraId="29D9CA84" w14:textId="6C97130C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>Сумма задатка</w:t>
      </w:r>
      <w:r w:rsidR="00A10D60">
        <w:rPr>
          <w:rFonts w:eastAsia="Times New Roman" w:cs="Times New Roman"/>
          <w:b/>
          <w:bCs/>
          <w:lang w:eastAsia="ru-RU"/>
        </w:rPr>
        <w:t xml:space="preserve"> </w:t>
      </w:r>
      <w:r w:rsidRPr="00EB6F01">
        <w:rPr>
          <w:rFonts w:eastAsia="Times New Roman" w:cs="Times New Roman"/>
          <w:b/>
          <w:bCs/>
          <w:lang w:eastAsia="ru-RU"/>
        </w:rPr>
        <w:t>– 6 499 460 (Шесть миллионов четыреста девяносто девять тысяч четыреста шестьдесят) рублей 00 копеек</w:t>
      </w:r>
    </w:p>
    <w:p w14:paraId="233AEBF8" w14:textId="16113F72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b/>
          <w:bCs/>
          <w:lang w:eastAsia="ru-RU"/>
        </w:rPr>
      </w:pPr>
      <w:r w:rsidRPr="00EB6F01">
        <w:rPr>
          <w:rFonts w:eastAsia="Times New Roman" w:cs="Times New Roman"/>
          <w:b/>
          <w:bCs/>
          <w:lang w:eastAsia="ru-RU"/>
        </w:rPr>
        <w:t xml:space="preserve">Шаг аукциона на повышение </w:t>
      </w:r>
      <w:r w:rsidR="00A10D60">
        <w:rPr>
          <w:rFonts w:eastAsia="Times New Roman" w:cs="Times New Roman"/>
          <w:b/>
          <w:bCs/>
          <w:lang w:eastAsia="ru-RU"/>
        </w:rPr>
        <w:t>-</w:t>
      </w:r>
      <w:r w:rsidRPr="00EB6F01">
        <w:rPr>
          <w:rFonts w:eastAsia="Times New Roman" w:cs="Times New Roman"/>
          <w:b/>
          <w:bCs/>
          <w:lang w:eastAsia="ru-RU"/>
        </w:rPr>
        <w:t xml:space="preserve"> 324 973 (Триста двадцать четыре тысячи девятьсот семьдесят три) рубля 00 копеек.</w:t>
      </w:r>
    </w:p>
    <w:p w14:paraId="33BA291C" w14:textId="77777777" w:rsidR="00AB40E0" w:rsidRPr="00EB6F01" w:rsidRDefault="00AB40E0" w:rsidP="00407859">
      <w:pPr>
        <w:tabs>
          <w:tab w:val="left" w:pos="3969"/>
        </w:tabs>
        <w:ind w:right="-57" w:firstLine="567"/>
        <w:contextualSpacing/>
        <w:jc w:val="both"/>
        <w:rPr>
          <w:rFonts w:eastAsia="Times New Roman" w:cs="Times New Roman"/>
          <w:lang w:eastAsia="ru-RU"/>
        </w:rPr>
      </w:pPr>
    </w:p>
    <w:p w14:paraId="14610ED5" w14:textId="4F33F9A9" w:rsidR="00F0227C" w:rsidRPr="00EB6F01" w:rsidRDefault="00F0227C" w:rsidP="00407859">
      <w:pPr>
        <w:widowControl/>
        <w:tabs>
          <w:tab w:val="left" w:pos="3969"/>
        </w:tabs>
        <w:suppressAutoHyphens w:val="0"/>
        <w:ind w:firstLine="567"/>
        <w:jc w:val="center"/>
        <w:rPr>
          <w:rFonts w:eastAsiaTheme="minorHAnsi" w:cs="Times New Roman"/>
          <w:color w:val="000000"/>
          <w:kern w:val="0"/>
          <w:shd w:val="clear" w:color="auto" w:fill="FFFFFF"/>
          <w:lang w:eastAsia="en-US" w:bidi="ar-SA"/>
        </w:rPr>
      </w:pPr>
      <w:r w:rsidRPr="00EB6F01">
        <w:rPr>
          <w:b/>
          <w:bCs/>
        </w:rPr>
        <w:t>Условия допуска к участию в аукционе</w:t>
      </w:r>
      <w:r w:rsidR="009C3831" w:rsidRPr="00EB6F01">
        <w:rPr>
          <w:b/>
          <w:bCs/>
        </w:rPr>
        <w:t>.</w:t>
      </w:r>
    </w:p>
    <w:p w14:paraId="6A82C483" w14:textId="5C211CD4" w:rsidR="00CB2060" w:rsidRPr="00EB6F01" w:rsidRDefault="00CB2060" w:rsidP="00407859">
      <w:pPr>
        <w:tabs>
          <w:tab w:val="left" w:pos="3969"/>
        </w:tabs>
        <w:ind w:right="-57" w:firstLine="567"/>
        <w:jc w:val="both"/>
        <w:rPr>
          <w:bCs/>
        </w:rPr>
      </w:pPr>
      <w:r w:rsidRPr="00EB6F01">
        <w:rPr>
          <w:bCs/>
        </w:rPr>
        <w:t xml:space="preserve">Электронный аукцион </w:t>
      </w:r>
      <w:r w:rsidR="00167F83" w:rsidRPr="00EB6F01">
        <w:rPr>
          <w:bCs/>
        </w:rPr>
        <w:t xml:space="preserve">проводится в </w:t>
      </w:r>
      <w:r w:rsidRPr="00EB6F01">
        <w:rPr>
          <w:bCs/>
        </w:rPr>
        <w:t>порядке, установленном Регламентом системы электронных торгов (СЭТ) АО «</w:t>
      </w:r>
      <w:r w:rsidR="00F0530E" w:rsidRPr="00EB6F01">
        <w:rPr>
          <w:bCs/>
        </w:rPr>
        <w:t>Р</w:t>
      </w:r>
      <w:r w:rsidRPr="00EB6F01">
        <w:rPr>
          <w:bCs/>
        </w:rPr>
        <w:t xml:space="preserve">оссийский аукционный дом» при проведении электронных торгов по продаже имущества частных собственников (при совпадении оператора </w:t>
      </w:r>
      <w:r w:rsidR="003D3915">
        <w:rPr>
          <w:bCs/>
        </w:rPr>
        <w:t>ЭТП</w:t>
      </w:r>
      <w:r w:rsidRPr="00EB6F01"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EB6F01">
        <w:rPr>
          <w:bCs/>
          <w:u w:val="single"/>
          <w:lang w:val="en-US"/>
        </w:rPr>
        <w:t>www</w:t>
      </w:r>
      <w:r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lot</w:t>
      </w:r>
      <w:r w:rsidR="00F0530E" w:rsidRPr="00EB6F01">
        <w:rPr>
          <w:bCs/>
          <w:u w:val="single"/>
        </w:rPr>
        <w:t>-</w:t>
      </w:r>
      <w:r w:rsidR="00F0530E" w:rsidRPr="00EB6F01">
        <w:rPr>
          <w:bCs/>
          <w:u w:val="single"/>
          <w:lang w:val="en-US"/>
        </w:rPr>
        <w:t>online</w:t>
      </w:r>
      <w:r w:rsidR="00F0530E" w:rsidRPr="00EB6F01">
        <w:rPr>
          <w:bCs/>
          <w:u w:val="single"/>
        </w:rPr>
        <w:t>.</w:t>
      </w:r>
      <w:r w:rsidR="00F0530E" w:rsidRPr="00EB6F01">
        <w:rPr>
          <w:bCs/>
          <w:u w:val="single"/>
          <w:lang w:val="en-US"/>
        </w:rPr>
        <w:t>ru</w:t>
      </w:r>
      <w:r w:rsidR="00F0530E" w:rsidRPr="00EB6F01">
        <w:rPr>
          <w:bCs/>
        </w:rPr>
        <w:t>.</w:t>
      </w:r>
    </w:p>
    <w:p w14:paraId="35B9CC34" w14:textId="3533F588" w:rsidR="00F0227C" w:rsidRPr="00EB6F01" w:rsidRDefault="00F0227C" w:rsidP="00407859">
      <w:pPr>
        <w:tabs>
          <w:tab w:val="left" w:pos="3969"/>
        </w:tabs>
        <w:ind w:right="-57" w:firstLine="567"/>
        <w:jc w:val="both"/>
      </w:pPr>
      <w:r w:rsidRPr="00EB6F01">
        <w:lastRenderedPageBreak/>
        <w:t xml:space="preserve">К участию в </w:t>
      </w:r>
      <w:r w:rsidR="00F0530E" w:rsidRPr="00EB6F01">
        <w:t xml:space="preserve">электронном </w:t>
      </w:r>
      <w:r w:rsidRPr="00EB6F01">
        <w:t xml:space="preserve">аукционе допускаются физические и юридические лица, своевременно </w:t>
      </w:r>
      <w:r w:rsidR="00F0530E" w:rsidRPr="00EB6F01">
        <w:t xml:space="preserve">прошедшие регистрацию на </w:t>
      </w:r>
      <w:r w:rsidR="00587256">
        <w:t>ЭТП</w:t>
      </w:r>
      <w:r w:rsidR="00F0530E" w:rsidRPr="00EB6F01">
        <w:t xml:space="preserve">, </w:t>
      </w:r>
      <w:r w:rsidRPr="00EB6F01">
        <w:t xml:space="preserve">подавшие заявку на участие в </w:t>
      </w:r>
      <w:r w:rsidR="00F0530E" w:rsidRPr="00EB6F01">
        <w:t xml:space="preserve">электронном </w:t>
      </w:r>
      <w:r w:rsidRPr="00EB6F01">
        <w:t xml:space="preserve">аукционе, </w:t>
      </w:r>
      <w:r w:rsidR="00F0530E" w:rsidRPr="00EB6F01">
        <w:t>о</w:t>
      </w:r>
      <w:r w:rsidRPr="00EB6F01">
        <w:t xml:space="preserve">беспечившие </w:t>
      </w:r>
      <w:r w:rsidR="00F0530E" w:rsidRPr="00EB6F01">
        <w:t xml:space="preserve">в установленный срок </w:t>
      </w:r>
      <w:r w:rsidRPr="00EB6F01">
        <w:t>поступление на счет Организатора торгов</w:t>
      </w:r>
      <w:r w:rsidR="00F0530E" w:rsidRPr="00EB6F01">
        <w:t>,</w:t>
      </w:r>
      <w:r w:rsidRPr="00EB6F01">
        <w:t xml:space="preserve"> указанный в настоящем </w:t>
      </w:r>
      <w:r w:rsidR="00F0530E" w:rsidRPr="00EB6F01">
        <w:t xml:space="preserve">информационном сообщении, суммы задатка. </w:t>
      </w:r>
      <w:r w:rsidRPr="00EB6F01"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3DBAEF9" w14:textId="1ACB79E7" w:rsidR="00F0227C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 xml:space="preserve">Принимать участие в аукционе может любое юридическое или физическое лицо, в </w:t>
      </w:r>
      <w:r w:rsidR="00EB6F01">
        <w:t>т.ч.</w:t>
      </w:r>
      <w:r w:rsidRPr="00EB6F01">
        <w:t xml:space="preserve"> индивидуальный предприниматель, являющееся Пользователем </w:t>
      </w:r>
      <w:r w:rsidR="00587256">
        <w:t>ЭТП</w:t>
      </w:r>
      <w:r w:rsidRPr="00EB6F01">
        <w:t>.</w:t>
      </w:r>
    </w:p>
    <w:p w14:paraId="0DD45642" w14:textId="6C5EFEB2" w:rsidR="00F0530E" w:rsidRPr="00EB6F01" w:rsidRDefault="00F0530E" w:rsidP="00407859">
      <w:pPr>
        <w:tabs>
          <w:tab w:val="left" w:pos="3969"/>
        </w:tabs>
        <w:ind w:right="-57" w:firstLine="567"/>
        <w:jc w:val="both"/>
      </w:pPr>
      <w:r w:rsidRPr="00EB6F01">
        <w:t>Иностранные юридические и физические лица допускаются к участию в аукционе с соблюдением требовани</w:t>
      </w:r>
      <w:r w:rsidR="00406815">
        <w:t>й</w:t>
      </w:r>
      <w:r w:rsidRPr="00EB6F01">
        <w:t>, установленных законодательством Российской Федерации.</w:t>
      </w:r>
    </w:p>
    <w:p w14:paraId="0078E327" w14:textId="77777777" w:rsidR="006E0215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884D733" w14:textId="174656B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5D34283B" w14:textId="77777777" w:rsidR="00814711" w:rsidRPr="00EB6F01" w:rsidRDefault="00814711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</w:p>
    <w:p w14:paraId="3B4081EA" w14:textId="77777777" w:rsidR="003D073C" w:rsidRPr="00EB6F01" w:rsidRDefault="003D073C" w:rsidP="00407859">
      <w:pPr>
        <w:tabs>
          <w:tab w:val="left" w:pos="70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14:paraId="34C4C54D" w14:textId="340945A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1.  Заявка на участие в электронном аукционе.</w:t>
      </w:r>
    </w:p>
    <w:p w14:paraId="7BD1E5E6" w14:textId="62C264D2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14:paraId="3E6D9AF8" w14:textId="56A2B2DD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 Одновременно к заявке Претендент прилагает подписанные электронной цифровой подписью документы:</w:t>
      </w:r>
    </w:p>
    <w:p w14:paraId="0DDF0406" w14:textId="7DFBE5B5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2.1. Физическое лицо - копии всех листов документа, удостоверяющего личность.</w:t>
      </w:r>
      <w:r w:rsidR="00FF2883">
        <w:rPr>
          <w:shd w:val="clear" w:color="auto" w:fill="FFFFFF"/>
        </w:rPr>
        <w:t xml:space="preserve"> </w:t>
      </w:r>
      <w:r w:rsidRPr="00EB6F01">
        <w:rPr>
          <w:shd w:val="clear" w:color="auto" w:fill="FFFFFF"/>
        </w:rPr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</w:t>
      </w:r>
      <w:r w:rsidR="001662E1">
        <w:rPr>
          <w:shd w:val="clear" w:color="auto" w:fill="FFFFFF"/>
        </w:rPr>
        <w:t>,</w:t>
      </w:r>
      <w:r w:rsidRPr="00EB6F01">
        <w:rPr>
          <w:shd w:val="clear" w:color="auto" w:fill="FFFFFF"/>
        </w:rPr>
        <w:t xml:space="preserve"> свидетельство о постановке на налоговый учет</w:t>
      </w:r>
      <w:r w:rsidR="001662E1">
        <w:rPr>
          <w:shd w:val="clear" w:color="auto" w:fill="FFFFFF"/>
        </w:rPr>
        <w:t xml:space="preserve">, </w:t>
      </w:r>
      <w:r w:rsidR="001662E1" w:rsidRPr="001662E1">
        <w:rPr>
          <w:shd w:val="clear" w:color="auto" w:fill="FFFFFF"/>
        </w:rPr>
        <w:t>выписк</w:t>
      </w:r>
      <w:r w:rsidR="001662E1">
        <w:rPr>
          <w:shd w:val="clear" w:color="auto" w:fill="FFFFFF"/>
        </w:rPr>
        <w:t>у</w:t>
      </w:r>
      <w:r w:rsidR="001662E1" w:rsidRPr="001662E1">
        <w:rPr>
          <w:shd w:val="clear" w:color="auto" w:fill="FFFFFF"/>
        </w:rPr>
        <w:t xml:space="preserve"> из ЕГРИП</w:t>
      </w:r>
      <w:r w:rsidR="001662E1">
        <w:rPr>
          <w:shd w:val="clear" w:color="auto" w:fill="FFFFFF"/>
        </w:rPr>
        <w:t>.</w:t>
      </w:r>
    </w:p>
    <w:p w14:paraId="4BBE9A0E" w14:textId="77777777" w:rsidR="00ED52E8" w:rsidRDefault="00336630" w:rsidP="00ED52E8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 2.2. Юридическое лицо - </w:t>
      </w:r>
      <w:r w:rsidR="003D073C" w:rsidRPr="00EB6F01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сделкой.</w:t>
      </w:r>
    </w:p>
    <w:p w14:paraId="554EA02B" w14:textId="51AA049C" w:rsidR="00D246D6" w:rsidRDefault="00ED52E8" w:rsidP="00D246D6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Соглашение о выплате вознаграждения по форме, размещенной на </w:t>
      </w:r>
      <w:r w:rsidR="00D246D6">
        <w:rPr>
          <w:shd w:val="clear" w:color="auto" w:fill="FFFFFF"/>
        </w:rPr>
        <w:t>ЭТП.</w:t>
      </w:r>
    </w:p>
    <w:p w14:paraId="62ACB065" w14:textId="15CAD254" w:rsidR="00D246D6" w:rsidRPr="00D246D6" w:rsidRDefault="00D246D6" w:rsidP="00D246D6">
      <w:pPr>
        <w:tabs>
          <w:tab w:val="left" w:pos="709"/>
        </w:tabs>
        <w:ind w:firstLine="567"/>
        <w:jc w:val="both"/>
        <w:rPr>
          <w:rFonts w:cs="Times New Roman"/>
          <w:color w:val="000080"/>
          <w:u w:val="single"/>
          <w:shd w:val="clear" w:color="auto" w:fill="FFFFFF"/>
        </w:rPr>
      </w:pPr>
      <w:r>
        <w:rPr>
          <w:shd w:val="clear" w:color="auto" w:fill="FFFFFF"/>
        </w:rPr>
        <w:t>4. Д</w:t>
      </w:r>
      <w:r w:rsidRPr="00D246D6">
        <w:rPr>
          <w:shd w:val="clear" w:color="auto" w:fill="FFFFFF"/>
        </w:rPr>
        <w:t xml:space="preserve">оговор о задатке (договор присоединения) по </w:t>
      </w:r>
      <w:r>
        <w:rPr>
          <w:shd w:val="clear" w:color="auto" w:fill="FFFFFF"/>
        </w:rPr>
        <w:t>форме, размещенной на ЭТП.</w:t>
      </w:r>
    </w:p>
    <w:p w14:paraId="797BDBF8" w14:textId="1F643B5F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Иные документы, предоставление которых может быть установлено федеральным законом.</w:t>
      </w:r>
    </w:p>
    <w:p w14:paraId="1FB2A764" w14:textId="63466BA6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14:paraId="23CC6931" w14:textId="1F9CABBA" w:rsidR="003D073C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3EC49AD" w14:textId="5874D20A" w:rsidR="00276835" w:rsidRPr="00EB6F01" w:rsidRDefault="003D073C" w:rsidP="00407859">
      <w:pPr>
        <w:tabs>
          <w:tab w:val="left" w:pos="70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Участник/Претендент несет ответственность за подлинность и достоверность представляемых им документов и сведений.</w:t>
      </w:r>
    </w:p>
    <w:p w14:paraId="4AD3599F" w14:textId="77777777" w:rsidR="003D073C" w:rsidRPr="00EB6F01" w:rsidRDefault="003D073C" w:rsidP="00407859">
      <w:pPr>
        <w:tabs>
          <w:tab w:val="left" w:pos="3969"/>
        </w:tabs>
        <w:ind w:right="-57" w:firstLine="567"/>
        <w:jc w:val="both"/>
      </w:pPr>
    </w:p>
    <w:p w14:paraId="292218A2" w14:textId="77777777" w:rsidR="003D073C" w:rsidRPr="00EB6F01" w:rsidRDefault="003D073C" w:rsidP="00407859">
      <w:pPr>
        <w:tabs>
          <w:tab w:val="left" w:pos="3969"/>
        </w:tabs>
        <w:ind w:firstLine="567"/>
        <w:jc w:val="center"/>
        <w:rPr>
          <w:b/>
          <w:bCs/>
          <w:shd w:val="clear" w:color="auto" w:fill="FFFFFF"/>
        </w:rPr>
      </w:pPr>
      <w:r w:rsidRPr="00EB6F01"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14:paraId="1C17B999" w14:textId="18AA30D7" w:rsidR="003D073C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14:paraId="54205AC2" w14:textId="66DF4A33" w:rsidR="00761965" w:rsidRPr="00BB76D0" w:rsidRDefault="00761965" w:rsidP="00407859">
      <w:pPr>
        <w:tabs>
          <w:tab w:val="left" w:pos="3969"/>
        </w:tabs>
        <w:ind w:firstLine="567"/>
        <w:jc w:val="both"/>
        <w:rPr>
          <w:b/>
          <w:bCs/>
          <w:shd w:val="clear" w:color="auto" w:fill="FFFFFF"/>
        </w:rPr>
      </w:pPr>
      <w:r w:rsidRPr="00BB76D0">
        <w:rPr>
          <w:b/>
          <w:bCs/>
          <w:shd w:val="clear" w:color="auto" w:fill="FFFFFF"/>
        </w:rPr>
        <w:t>Лицо, подавшее заявку на участие в торгах, подтверждает, что ознакомлено с составом Лота, являющимся предметом торгов и претензий к состоянию и документации Лота не имеет.</w:t>
      </w:r>
    </w:p>
    <w:p w14:paraId="5537E5A4" w14:textId="6B2D4EA4" w:rsidR="003D073C" w:rsidRPr="00EB6F01" w:rsidRDefault="003D073C" w:rsidP="00407859">
      <w:pPr>
        <w:tabs>
          <w:tab w:val="left" w:pos="3969"/>
        </w:tabs>
        <w:ind w:firstLine="567"/>
        <w:jc w:val="both"/>
        <w:rPr>
          <w:shd w:val="clear" w:color="auto" w:fill="FFFFFF"/>
        </w:rPr>
      </w:pPr>
      <w:r w:rsidRPr="00EB6F01">
        <w:rPr>
          <w:shd w:val="clear" w:color="auto" w:fill="FFFFFF"/>
        </w:rPr>
        <w:t xml:space="preserve">После подачи заявки, Претенденту необходимо перечислить задаток на счет Организатора </w:t>
      </w:r>
      <w:r w:rsidRPr="00EB6F01">
        <w:rPr>
          <w:shd w:val="clear" w:color="auto" w:fill="FFFFFF"/>
        </w:rPr>
        <w:lastRenderedPageBreak/>
        <w:t xml:space="preserve">торгов в соответствии с условиями договора о задатке (договора о присоединении), опубликованного на </w:t>
      </w:r>
      <w:r w:rsidRPr="00EB6F01"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  <w:r w:rsidRPr="00EB6F01">
        <w:rPr>
          <w:shd w:val="clear" w:color="auto" w:fill="FFFFFF"/>
        </w:rPr>
        <w:t xml:space="preserve"> </w:t>
      </w:r>
    </w:p>
    <w:p w14:paraId="5C71B438" w14:textId="3F157AF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b/>
          <w:shd w:val="clear" w:color="auto" w:fill="FFFFFF"/>
        </w:rPr>
        <w:t xml:space="preserve">Задаток перечисляется на </w:t>
      </w:r>
      <w:r w:rsidR="006E7A43" w:rsidRPr="00EB6F01">
        <w:rPr>
          <w:b/>
          <w:shd w:val="clear" w:color="auto" w:fill="FFFFFF"/>
        </w:rPr>
        <w:t xml:space="preserve">один из </w:t>
      </w:r>
      <w:r w:rsidRPr="00EB6F01">
        <w:rPr>
          <w:b/>
          <w:shd w:val="clear" w:color="auto" w:fill="FFFFFF"/>
        </w:rPr>
        <w:t>расчетны</w:t>
      </w:r>
      <w:r w:rsidR="006E7A43" w:rsidRPr="00EB6F01">
        <w:rPr>
          <w:b/>
          <w:shd w:val="clear" w:color="auto" w:fill="FFFFFF"/>
        </w:rPr>
        <w:t>х</w:t>
      </w:r>
      <w:r w:rsidRPr="00EB6F01">
        <w:rPr>
          <w:b/>
          <w:shd w:val="clear" w:color="auto" w:fill="FFFFFF"/>
        </w:rPr>
        <w:t xml:space="preserve"> счет</w:t>
      </w:r>
      <w:r w:rsidR="006E7A43" w:rsidRPr="00EB6F01">
        <w:rPr>
          <w:b/>
          <w:shd w:val="clear" w:color="auto" w:fill="FFFFFF"/>
        </w:rPr>
        <w:t>ов</w:t>
      </w:r>
      <w:r w:rsidRPr="00EB6F01">
        <w:rPr>
          <w:shd w:val="clear" w:color="auto" w:fill="FFFFFF"/>
        </w:rPr>
        <w:t xml:space="preserve"> </w:t>
      </w:r>
      <w:r w:rsidRPr="00EB6F01">
        <w:rPr>
          <w:b/>
          <w:bCs/>
          <w:shd w:val="clear" w:color="auto" w:fill="FFFFFF"/>
        </w:rPr>
        <w:t xml:space="preserve">АО </w:t>
      </w:r>
      <w:r w:rsidRPr="00EB6F01"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14:paraId="34486318" w14:textId="77777777" w:rsidR="00822514" w:rsidRP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1) счет в ПАО Сбербанк (Северо-Западный банк) г. Санкт-Петербург, к/с 30101810500000000653, БИК 044030653, р/с 40702810855230001547;</w:t>
      </w:r>
    </w:p>
    <w:p w14:paraId="12B4162D" w14:textId="77777777" w:rsidR="00822514" w:rsidRDefault="00822514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822514">
        <w:rPr>
          <w:b/>
          <w:bCs/>
        </w:rPr>
        <w:t>2) счет в ПАО Банк "ФК Открытие" (Северо-Западный филиал) г. Санкт-Петербург, БИК 044030795, к/с 30101810540300000795, р/с 40702810100050004773.</w:t>
      </w:r>
    </w:p>
    <w:p w14:paraId="3E1916B2" w14:textId="02159F7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указать </w:t>
      </w:r>
      <w:r w:rsidR="00822514">
        <w:rPr>
          <w:rFonts w:cs="Times New Roman"/>
          <w:color w:val="000000"/>
          <w:shd w:val="clear" w:color="auto" w:fill="FFFFFF"/>
        </w:rPr>
        <w:t>код</w:t>
      </w:r>
      <w:r w:rsidR="00C74465" w:rsidRPr="00EB6F01">
        <w:rPr>
          <w:rFonts w:cs="Times New Roman"/>
          <w:color w:val="000000"/>
          <w:shd w:val="clear" w:color="auto" w:fill="FFFFFF"/>
        </w:rPr>
        <w:t xml:space="preserve"> Лота</w:t>
      </w:r>
      <w:r w:rsidR="00822514">
        <w:rPr>
          <w:rFonts w:cs="Times New Roman"/>
          <w:color w:val="000000"/>
          <w:shd w:val="clear" w:color="auto" w:fill="FFFFFF"/>
        </w:rPr>
        <w:t xml:space="preserve"> (РАД-ХХХХХХ) и наименование Лота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63888181" w14:textId="7B06204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</w:t>
      </w:r>
      <w:r w:rsidR="00D246D6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06DD1FB6" w14:textId="61F7D39C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Указанный договор о задатке считается в любом случае заключенным на условиях размещенной на </w:t>
      </w:r>
      <w:r w:rsidR="003D3915">
        <w:rPr>
          <w:rFonts w:cs="Times New Roman"/>
          <w:color w:val="000000"/>
          <w:shd w:val="clear" w:color="auto" w:fill="FFFFFF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 xml:space="preserve">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14:paraId="6C164788" w14:textId="6F8E9B73" w:rsidR="003D07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Задаток перечисляется непосредственно стороной по договору о задатке (договору присоединения).</w:t>
      </w:r>
      <w:r w:rsidR="00761965">
        <w:rPr>
          <w:rFonts w:cs="Times New Roman"/>
          <w:color w:val="000000"/>
          <w:shd w:val="clear" w:color="auto" w:fill="FFFFFF"/>
        </w:rPr>
        <w:t xml:space="preserve"> </w:t>
      </w:r>
      <w:r w:rsidR="00761965" w:rsidRPr="00761965">
        <w:rPr>
          <w:rFonts w:cs="Times New Roman"/>
          <w:color w:val="000000"/>
          <w:shd w:val="clear" w:color="auto" w:fill="FFFFFF"/>
        </w:rPr>
        <w:t>Исполнение обязанности по внесению суммы задатка третьими лицами не допускается.</w:t>
      </w:r>
    </w:p>
    <w:p w14:paraId="73FDCC08" w14:textId="2657DCD3" w:rsidR="009F4BB1" w:rsidRPr="00EB6F01" w:rsidRDefault="009F4BB1" w:rsidP="009F4BB1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7D1FBC">
        <w:rPr>
          <w:rFonts w:cs="Times New Roman"/>
          <w:color w:val="000000"/>
          <w:shd w:val="clear" w:color="auto" w:fill="FFFFFF"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</w:t>
      </w:r>
      <w:r w:rsidR="009C730E" w:rsidRPr="007D1FBC">
        <w:rPr>
          <w:rFonts w:cs="Times New Roman"/>
          <w:color w:val="000000"/>
          <w:shd w:val="clear" w:color="auto" w:fill="FFFFFF"/>
        </w:rPr>
        <w:t xml:space="preserve">, </w:t>
      </w:r>
      <w:r w:rsidRPr="007D1FBC">
        <w:rPr>
          <w:rFonts w:cs="Times New Roman"/>
          <w:color w:val="000000"/>
          <w:shd w:val="clear" w:color="auto" w:fill="FFFFFF"/>
        </w:rPr>
        <w:t>условиями 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о задатке (договор</w:t>
      </w:r>
      <w:r w:rsidR="009C730E" w:rsidRPr="007D1FBC">
        <w:rPr>
          <w:rFonts w:cs="Times New Roman"/>
          <w:color w:val="000000"/>
          <w:shd w:val="clear" w:color="auto" w:fill="FFFFFF"/>
        </w:rPr>
        <w:t>а</w:t>
      </w:r>
      <w:r w:rsidRPr="007D1FBC">
        <w:rPr>
          <w:rFonts w:cs="Times New Roman"/>
          <w:color w:val="000000"/>
          <w:shd w:val="clear" w:color="auto" w:fill="FFFFFF"/>
        </w:rPr>
        <w:t xml:space="preserve"> присоединения)</w:t>
      </w:r>
      <w:r w:rsidR="007D1FBC" w:rsidRPr="007D1FBC">
        <w:rPr>
          <w:rFonts w:cs="Times New Roman"/>
          <w:color w:val="000000"/>
          <w:shd w:val="clear" w:color="auto" w:fill="FFFFFF"/>
        </w:rPr>
        <w:t xml:space="preserve"> и </w:t>
      </w:r>
      <w:r w:rsidR="009C730E" w:rsidRPr="007D1FBC">
        <w:rPr>
          <w:rFonts w:cs="Times New Roman"/>
          <w:color w:val="000000"/>
          <w:shd w:val="clear" w:color="auto" w:fill="FFFFFF"/>
        </w:rPr>
        <w:t>соглашения</w:t>
      </w:r>
      <w:r w:rsidR="009C730E" w:rsidRPr="007D1FBC">
        <w:rPr>
          <w:shd w:val="clear" w:color="auto" w:fill="FFFFFF"/>
        </w:rPr>
        <w:t xml:space="preserve"> о выплате вознаграждения</w:t>
      </w:r>
      <w:r w:rsidR="007D1FBC" w:rsidRPr="007D1FBC">
        <w:rPr>
          <w:shd w:val="clear" w:color="auto" w:fill="FFFFFF"/>
        </w:rPr>
        <w:t>.</w:t>
      </w:r>
    </w:p>
    <w:p w14:paraId="57AB79B7" w14:textId="71583AB2" w:rsidR="00E8051E" w:rsidRPr="00E8051E" w:rsidRDefault="00E8051E" w:rsidP="00E8051E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>Задаток возвращается всем участникам аукциона, кроме Победителя /</w:t>
      </w:r>
      <w:r w:rsidR="003F09F1">
        <w:rPr>
          <w:rFonts w:cs="Times New Roman"/>
          <w:shd w:val="clear" w:color="auto" w:fill="FFFFFF"/>
        </w:rPr>
        <w:t>Единственного участника Торгов/</w:t>
      </w:r>
      <w:r w:rsidRPr="00E8051E">
        <w:rPr>
          <w:rFonts w:cs="Times New Roman"/>
          <w:shd w:val="clear" w:color="auto" w:fill="FFFFFF"/>
        </w:rPr>
        <w:t xml:space="preserve"> участника Торгов, предложение по цене которого на Торгах было предыдущим от предложения Победителя, в течение 5 (Пяти) рабочих дней с даты подведения итогов аукциона. </w:t>
      </w:r>
    </w:p>
    <w:p w14:paraId="4F4C6189" w14:textId="5F6BEC0B" w:rsidR="00466869" w:rsidRPr="00E8051E" w:rsidRDefault="003D073C" w:rsidP="00466869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служит обеспечением исполнения обязательства </w:t>
      </w:r>
      <w:r w:rsidR="00867CF0" w:rsidRPr="00E8051E">
        <w:rPr>
          <w:rFonts w:cs="Times New Roman"/>
          <w:shd w:val="clear" w:color="auto" w:fill="FFFFFF"/>
        </w:rPr>
        <w:t>П</w:t>
      </w:r>
      <w:r w:rsidRPr="00E8051E">
        <w:rPr>
          <w:rFonts w:cs="Times New Roman"/>
          <w:shd w:val="clear" w:color="auto" w:fill="FFFFFF"/>
        </w:rPr>
        <w:t>обедителя</w:t>
      </w:r>
      <w:r w:rsidR="00E02DD4" w:rsidRPr="00E8051E">
        <w:rPr>
          <w:rFonts w:cs="Times New Roman"/>
          <w:shd w:val="clear" w:color="auto" w:fill="FFFFFF"/>
        </w:rPr>
        <w:t xml:space="preserve">, </w:t>
      </w:r>
      <w:r w:rsidRPr="00E8051E">
        <w:rPr>
          <w:rFonts w:cs="Times New Roman"/>
          <w:color w:val="000000"/>
          <w:shd w:val="clear" w:color="auto" w:fill="FFFFFF"/>
        </w:rPr>
        <w:t>по заключению договор</w:t>
      </w:r>
      <w:r w:rsidR="001E07FC" w:rsidRPr="00E8051E">
        <w:rPr>
          <w:rFonts w:cs="Times New Roman"/>
          <w:color w:val="000000"/>
          <w:shd w:val="clear" w:color="auto" w:fill="FFFFFF"/>
        </w:rPr>
        <w:t>а купли-продажи и оплате</w:t>
      </w:r>
      <w:r w:rsidR="007B5C0A" w:rsidRPr="00E8051E">
        <w:rPr>
          <w:rFonts w:cs="Times New Roman"/>
          <w:color w:val="000000"/>
          <w:shd w:val="clear" w:color="auto" w:fill="FFFFFF"/>
        </w:rPr>
        <w:t xml:space="preserve"> цены продажи Лота.</w:t>
      </w:r>
      <w:r w:rsidR="00466869" w:rsidRPr="00E8051E">
        <w:rPr>
          <w:rFonts w:cs="Times New Roman"/>
          <w:color w:val="000000"/>
          <w:shd w:val="clear" w:color="auto" w:fill="FFFFFF"/>
        </w:rPr>
        <w:t xml:space="preserve"> </w:t>
      </w:r>
      <w:r w:rsidR="005E4553"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867CF0" w:rsidRPr="00E8051E">
        <w:rPr>
          <w:rFonts w:cs="Times New Roman"/>
          <w:shd w:val="clear" w:color="auto" w:fill="FFFFFF"/>
        </w:rPr>
        <w:t>П</w:t>
      </w:r>
      <w:r w:rsidR="005E4553" w:rsidRPr="00E8051E">
        <w:rPr>
          <w:rFonts w:cs="Times New Roman"/>
          <w:shd w:val="clear" w:color="auto" w:fill="FFFFFF"/>
        </w:rPr>
        <w:t>обедителем</w:t>
      </w:r>
      <w:r w:rsidR="00466869" w:rsidRPr="00E8051E">
        <w:rPr>
          <w:rFonts w:cs="Times New Roman"/>
          <w:shd w:val="clear" w:color="auto" w:fill="FFFFFF"/>
        </w:rPr>
        <w:t>, засчитывается в счет оплаты цены продажи Лота по договору купли-продажи.</w:t>
      </w:r>
    </w:p>
    <w:p w14:paraId="77DC284E" w14:textId="381A8D82" w:rsidR="005E4553" w:rsidRPr="00E8051E" w:rsidRDefault="00466869" w:rsidP="005E4553">
      <w:pPr>
        <w:tabs>
          <w:tab w:val="left" w:pos="3969"/>
        </w:tabs>
        <w:ind w:firstLine="567"/>
        <w:jc w:val="both"/>
        <w:rPr>
          <w:rFonts w:cs="Times New Roman"/>
          <w:shd w:val="clear" w:color="auto" w:fill="FFFFFF"/>
        </w:rPr>
      </w:pPr>
      <w:r w:rsidRPr="00E8051E">
        <w:rPr>
          <w:rFonts w:cs="Times New Roman"/>
          <w:shd w:val="clear" w:color="auto" w:fill="FFFFFF"/>
        </w:rPr>
        <w:t xml:space="preserve">Задаток, перечисленный </w:t>
      </w:r>
      <w:r w:rsidR="007D1FBC" w:rsidRPr="00E8051E">
        <w:rPr>
          <w:rFonts w:cs="Times New Roman"/>
          <w:shd w:val="clear" w:color="auto" w:fill="FFFFFF"/>
        </w:rPr>
        <w:t xml:space="preserve">Единственным участником/ </w:t>
      </w:r>
      <w:r w:rsidR="00E02DD4" w:rsidRPr="00E8051E">
        <w:rPr>
          <w:rFonts w:cs="Times New Roman"/>
          <w:shd w:val="clear" w:color="auto" w:fill="FFFFFF"/>
        </w:rPr>
        <w:t xml:space="preserve">участником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="005E4553" w:rsidRPr="00E8051E">
        <w:rPr>
          <w:rFonts w:cs="Times New Roman"/>
          <w:shd w:val="clear" w:color="auto" w:fill="FFFFFF"/>
        </w:rPr>
        <w:t xml:space="preserve">, засчитывается в счет оплаты цены продажи </w:t>
      </w:r>
      <w:r w:rsidR="007B5C0A" w:rsidRPr="00E8051E">
        <w:rPr>
          <w:rFonts w:cs="Times New Roman"/>
          <w:shd w:val="clear" w:color="auto" w:fill="FFFFFF"/>
        </w:rPr>
        <w:t>Лота</w:t>
      </w:r>
      <w:r w:rsidR="005E4553" w:rsidRPr="00E8051E">
        <w:rPr>
          <w:rFonts w:cs="Times New Roman"/>
          <w:shd w:val="clear" w:color="auto" w:fill="FFFFFF"/>
        </w:rPr>
        <w:t xml:space="preserve"> по договору купли-продажи</w:t>
      </w:r>
      <w:r w:rsidRPr="00E8051E">
        <w:rPr>
          <w:rFonts w:cs="Times New Roman"/>
          <w:shd w:val="clear" w:color="auto" w:fill="FFFFFF"/>
        </w:rPr>
        <w:t xml:space="preserve">, в случае заключения </w:t>
      </w:r>
      <w:r w:rsidR="00F279DF">
        <w:rPr>
          <w:rFonts w:cs="Times New Roman"/>
          <w:shd w:val="clear" w:color="auto" w:fill="FFFFFF"/>
        </w:rPr>
        <w:t>договора купли-продажи</w:t>
      </w:r>
      <w:r w:rsidRPr="00E8051E">
        <w:rPr>
          <w:rFonts w:cs="Times New Roman"/>
          <w:shd w:val="clear" w:color="auto" w:fill="FFFFFF"/>
        </w:rPr>
        <w:t>.</w:t>
      </w:r>
    </w:p>
    <w:p w14:paraId="390DF111" w14:textId="68694881" w:rsidR="00D2137A" w:rsidRPr="00E8051E" w:rsidRDefault="00D2137A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rFonts w:cs="Times New Roman"/>
          <w:color w:val="000000"/>
          <w:shd w:val="clear" w:color="auto" w:fill="FFFFFF"/>
        </w:rPr>
        <w:t xml:space="preserve">Задаток </w:t>
      </w:r>
      <w:r w:rsidR="00E02DD4" w:rsidRPr="00E8051E">
        <w:rPr>
          <w:rFonts w:cs="Times New Roman"/>
          <w:shd w:val="clear" w:color="auto" w:fill="FFFFFF"/>
        </w:rPr>
        <w:t xml:space="preserve">участника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оргов, предложение по цене которого на </w:t>
      </w:r>
      <w:r w:rsidR="00F7050D" w:rsidRPr="00E8051E">
        <w:rPr>
          <w:rFonts w:cs="Times New Roman"/>
          <w:shd w:val="clear" w:color="auto" w:fill="FFFFFF"/>
        </w:rPr>
        <w:t>Т</w:t>
      </w:r>
      <w:r w:rsidR="00E02DD4" w:rsidRPr="00E8051E">
        <w:rPr>
          <w:rFonts w:cs="Times New Roman"/>
          <w:shd w:val="clear" w:color="auto" w:fill="FFFFFF"/>
        </w:rPr>
        <w:t xml:space="preserve">оргах было предыдущим от предложения </w:t>
      </w:r>
      <w:r w:rsidR="00867CF0" w:rsidRPr="00E8051E">
        <w:rPr>
          <w:rFonts w:cs="Times New Roman"/>
          <w:shd w:val="clear" w:color="auto" w:fill="FFFFFF"/>
        </w:rPr>
        <w:t>П</w:t>
      </w:r>
      <w:r w:rsidR="00E02DD4" w:rsidRPr="00E8051E">
        <w:rPr>
          <w:rFonts w:cs="Times New Roman"/>
          <w:shd w:val="clear" w:color="auto" w:fill="FFFFFF"/>
        </w:rPr>
        <w:t>обедителя</w:t>
      </w:r>
      <w:r w:rsidRPr="00E8051E">
        <w:rPr>
          <w:rFonts w:cs="Times New Roman"/>
          <w:color w:val="000000"/>
          <w:shd w:val="clear" w:color="auto" w:fill="FFFFFF"/>
        </w:rPr>
        <w:t xml:space="preserve">, </w:t>
      </w:r>
      <w:r w:rsidR="009C730E" w:rsidRPr="00E8051E">
        <w:rPr>
          <w:rFonts w:cs="Times New Roman"/>
          <w:color w:val="000000"/>
          <w:shd w:val="clear" w:color="auto" w:fill="FFFFFF"/>
        </w:rPr>
        <w:t>возвращается в течении 10 (Десяти) рабочих дней</w:t>
      </w:r>
      <w:r w:rsidR="00E8051E">
        <w:rPr>
          <w:rFonts w:cs="Times New Roman"/>
          <w:color w:val="000000"/>
          <w:shd w:val="clear" w:color="auto" w:fill="FFFFFF"/>
        </w:rPr>
        <w:t>.</w:t>
      </w:r>
    </w:p>
    <w:p w14:paraId="681AB9FB" w14:textId="5B3A7AE7" w:rsidR="00F408BF" w:rsidRPr="00E8051E" w:rsidRDefault="00F408BF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8051E">
        <w:rPr>
          <w:color w:val="000000" w:themeColor="text1"/>
        </w:rPr>
        <w:t>Задаток Единственного участника возвращается в течение 10 (Десяти) рабочих дней с даты признания Торгов</w:t>
      </w:r>
      <w:r w:rsidR="003F09F1">
        <w:rPr>
          <w:color w:val="000000" w:themeColor="text1"/>
        </w:rPr>
        <w:t xml:space="preserve"> несостоявшимися, если Продавец не уведомил</w:t>
      </w:r>
      <w:r w:rsidRPr="00E8051E">
        <w:rPr>
          <w:color w:val="000000" w:themeColor="text1"/>
        </w:rPr>
        <w:t xml:space="preserve"> Организатора торгов о желании заключить договор купли-продажи. В случае получения Организатором торгов заявления от Продавца и</w:t>
      </w:r>
      <w:r w:rsidR="003F09F1">
        <w:rPr>
          <w:color w:val="000000" w:themeColor="text1"/>
        </w:rPr>
        <w:t>ли</w:t>
      </w:r>
      <w:r w:rsidRPr="00E8051E">
        <w:rPr>
          <w:color w:val="000000" w:themeColor="text1"/>
        </w:rPr>
        <w:t xml:space="preserve"> Единственного участника задаток может быть зачислен в счет оплаты цены Объекта по договору купли-продажи</w:t>
      </w:r>
      <w:r w:rsidR="00E8051E" w:rsidRPr="00E8051E">
        <w:rPr>
          <w:color w:val="000000" w:themeColor="text1"/>
        </w:rPr>
        <w:t>.</w:t>
      </w:r>
    </w:p>
    <w:p w14:paraId="3797C2AA" w14:textId="04F3C4E9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Для участия в аукционе Претендент может подать только одну заявку на</w:t>
      </w:r>
      <w:r w:rsidR="00AA48FE" w:rsidRPr="00EB6F01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лот.</w:t>
      </w:r>
    </w:p>
    <w:p w14:paraId="5413D610" w14:textId="020DA55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Претендент вправе отозвать заявку на участие в электронном аукционе не позднее даты определения участников </w:t>
      </w:r>
      <w:r w:rsidR="00F7050D">
        <w:rPr>
          <w:rFonts w:cs="Times New Roman"/>
          <w:color w:val="000000"/>
          <w:shd w:val="clear" w:color="auto" w:fill="FFFFFF"/>
        </w:rPr>
        <w:t>Т</w:t>
      </w:r>
      <w:r w:rsidRPr="00EB6F01">
        <w:rPr>
          <w:rFonts w:cs="Times New Roman"/>
          <w:color w:val="000000"/>
          <w:shd w:val="clear" w:color="auto" w:fill="FFFFFF"/>
        </w:rPr>
        <w:t>оргов, направив об этом уведомление на электронную площадку.</w:t>
      </w:r>
    </w:p>
    <w:p w14:paraId="180809A5" w14:textId="38D5776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</w:t>
      </w:r>
      <w:r w:rsidR="006E0215" w:rsidRPr="00EB6F01">
        <w:rPr>
          <w:rFonts w:cs="Times New Roman"/>
          <w:color w:val="000000"/>
          <w:shd w:val="clear" w:color="auto" w:fill="FFFFFF"/>
        </w:rPr>
        <w:t>П</w:t>
      </w:r>
      <w:r w:rsidRPr="00EB6F01">
        <w:rPr>
          <w:rFonts w:cs="Times New Roman"/>
          <w:color w:val="000000"/>
          <w:shd w:val="clear" w:color="auto" w:fill="FFFFFF"/>
        </w:rPr>
        <w:t>яти) рабочих дней со дня поступления уведомления об отзыве заявки.</w:t>
      </w:r>
    </w:p>
    <w:p w14:paraId="0766ACA7" w14:textId="0872D802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14:paraId="08FA2E81" w14:textId="60E1702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</w:t>
      </w:r>
      <w:r w:rsidR="003C021F">
        <w:rPr>
          <w:rFonts w:cs="Times New Roman"/>
          <w:color w:val="000000"/>
          <w:shd w:val="clear" w:color="auto" w:fill="FFFFFF"/>
        </w:rPr>
        <w:t>У</w:t>
      </w:r>
      <w:r w:rsidRPr="00EB6F01">
        <w:rPr>
          <w:rFonts w:cs="Times New Roman"/>
          <w:color w:val="000000"/>
          <w:shd w:val="clear" w:color="auto" w:fill="FFFFFF"/>
        </w:rPr>
        <w:t>частника электронного аукциона с момента подписания протокола об определении участников электронного аукциона.</w:t>
      </w:r>
    </w:p>
    <w:p w14:paraId="00D6C84F" w14:textId="5A6D811A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lastRenderedPageBreak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14:paraId="4ACF3014" w14:textId="5948D70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Решение об отказе в допуске заявителя к участию в электронном аукционе принимается Организатором торгов в случае, если:</w:t>
      </w:r>
    </w:p>
    <w:p w14:paraId="09743DA5" w14:textId="408C168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14:paraId="4B6DA1BB" w14:textId="59CDA051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14:paraId="47E26504" w14:textId="6E40ACCB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3) не подтверждено поступление задатка на счет Организатора торгов </w:t>
      </w:r>
      <w:r w:rsidR="00B61229" w:rsidRPr="00EB6F01">
        <w:rPr>
          <w:rFonts w:cs="Times New Roman"/>
          <w:color w:val="000000"/>
          <w:shd w:val="clear" w:color="auto" w:fill="FFFFFF"/>
        </w:rPr>
        <w:t xml:space="preserve">на </w:t>
      </w:r>
      <w:r w:rsidR="00B61229">
        <w:rPr>
          <w:rFonts w:cs="Times New Roman"/>
          <w:color w:val="000000"/>
          <w:shd w:val="clear" w:color="auto" w:fill="FFFFFF"/>
        </w:rPr>
        <w:t>дату, указанную</w:t>
      </w:r>
      <w:r w:rsidRPr="00EB6F01">
        <w:rPr>
          <w:rFonts w:cs="Times New Roman"/>
          <w:color w:val="000000"/>
          <w:shd w:val="clear" w:color="auto" w:fill="FFFFFF"/>
        </w:rPr>
        <w:t xml:space="preserve"> </w:t>
      </w:r>
      <w:r w:rsidR="00B61229">
        <w:rPr>
          <w:rFonts w:cs="Times New Roman"/>
          <w:color w:val="000000"/>
          <w:shd w:val="clear" w:color="auto" w:fill="FFFFFF"/>
        </w:rPr>
        <w:t>в информационном сообщении.</w:t>
      </w:r>
    </w:p>
    <w:p w14:paraId="534A1B60" w14:textId="2814A887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Ознакомиться с условиями договора о задатке</w:t>
      </w:r>
      <w:r w:rsidR="003C021F">
        <w:rPr>
          <w:rFonts w:cs="Times New Roman"/>
          <w:color w:val="000000"/>
          <w:shd w:val="clear" w:color="auto" w:fill="FFFFFF"/>
        </w:rPr>
        <w:t>, с</w:t>
      </w:r>
      <w:r w:rsidR="003C021F" w:rsidRPr="003C021F">
        <w:rPr>
          <w:rFonts w:cs="Times New Roman"/>
          <w:color w:val="000000"/>
          <w:shd w:val="clear" w:color="auto" w:fill="FFFFFF"/>
        </w:rPr>
        <w:t>оглашени</w:t>
      </w:r>
      <w:r w:rsidR="003C021F">
        <w:rPr>
          <w:rFonts w:cs="Times New Roman"/>
          <w:color w:val="000000"/>
          <w:shd w:val="clear" w:color="auto" w:fill="FFFFFF"/>
        </w:rPr>
        <w:t>я</w:t>
      </w:r>
      <w:r w:rsidR="003C021F" w:rsidRPr="003C021F">
        <w:rPr>
          <w:rFonts w:cs="Times New Roman"/>
          <w:color w:val="000000"/>
          <w:shd w:val="clear" w:color="auto" w:fill="FFFFFF"/>
        </w:rPr>
        <w:t xml:space="preserve"> о выплате вознаграждения</w:t>
      </w:r>
      <w:r w:rsidR="003C021F">
        <w:rPr>
          <w:rFonts w:cs="Times New Roman"/>
          <w:color w:val="000000"/>
          <w:shd w:val="clear" w:color="auto" w:fill="FFFFFF"/>
        </w:rPr>
        <w:t xml:space="preserve"> </w:t>
      </w:r>
      <w:r w:rsidRPr="00EB6F01">
        <w:rPr>
          <w:rFonts w:cs="Times New Roman"/>
          <w:color w:val="000000"/>
          <w:shd w:val="clear" w:color="auto" w:fill="FFFFFF"/>
        </w:rPr>
        <w:t>и договора купли-продажи, а также иными сведениями об Объект</w:t>
      </w:r>
      <w:r w:rsidR="00D57E42" w:rsidRPr="00EB6F01">
        <w:rPr>
          <w:rFonts w:cs="Times New Roman"/>
          <w:color w:val="000000"/>
          <w:shd w:val="clear" w:color="auto" w:fill="FFFFFF"/>
        </w:rPr>
        <w:t>ах</w:t>
      </w:r>
      <w:r w:rsidRPr="00EB6F01">
        <w:rPr>
          <w:rFonts w:cs="Times New Roman"/>
          <w:color w:val="000000"/>
          <w:shd w:val="clear" w:color="auto" w:fill="FFFFFF"/>
        </w:rPr>
        <w:t xml:space="preserve">, можно на официальном Интернет-сайте Организатора торгов </w:t>
      </w:r>
      <w:r w:rsidRPr="00EB6F01">
        <w:rPr>
          <w:rStyle w:val="a3"/>
          <w:rFonts w:cs="Times New Roman"/>
          <w:shd w:val="clear" w:color="auto" w:fill="FFFFFF"/>
          <w:lang w:val="en-US"/>
        </w:rPr>
        <w:t>www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auction</w:t>
      </w:r>
      <w:r w:rsidRPr="00EB6F01">
        <w:rPr>
          <w:rStyle w:val="a3"/>
          <w:rFonts w:cs="Times New Roman"/>
          <w:shd w:val="clear" w:color="auto" w:fill="FFFFFF"/>
        </w:rPr>
        <w:t>-</w:t>
      </w:r>
      <w:r w:rsidRPr="00EB6F01">
        <w:rPr>
          <w:rStyle w:val="a3"/>
          <w:rFonts w:cs="Times New Roman"/>
          <w:shd w:val="clear" w:color="auto" w:fill="FFFFFF"/>
          <w:lang w:val="en-US"/>
        </w:rPr>
        <w:t>house</w:t>
      </w:r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shd w:val="clear" w:color="auto" w:fill="FFFFFF"/>
          <w:lang w:val="en-US"/>
        </w:rPr>
        <w:t>ru</w:t>
      </w:r>
      <w:r w:rsidRPr="00EB6F01">
        <w:rPr>
          <w:rFonts w:cs="Times New Roman"/>
          <w:color w:val="000000"/>
          <w:shd w:val="clear" w:color="auto" w:fill="FFFFFF"/>
        </w:rPr>
        <w:t xml:space="preserve"> и на </w:t>
      </w:r>
      <w:r w:rsidR="00D246D6">
        <w:rPr>
          <w:rFonts w:cs="Times New Roman"/>
          <w:color w:val="000000"/>
          <w:shd w:val="clear" w:color="auto" w:fill="FFFFFF"/>
        </w:rPr>
        <w:t>ЭТП.</w:t>
      </w:r>
    </w:p>
    <w:p w14:paraId="3BEF37EA" w14:textId="13D9D917" w:rsidR="0053213C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7946375B" w14:textId="77777777" w:rsidR="008325A6" w:rsidRDefault="008325A6" w:rsidP="00407859">
      <w:pPr>
        <w:tabs>
          <w:tab w:val="left" w:pos="3969"/>
        </w:tabs>
        <w:jc w:val="center"/>
        <w:rPr>
          <w:rFonts w:cs="Times New Roman"/>
          <w:b/>
          <w:bCs/>
          <w:color w:val="000000"/>
          <w:shd w:val="clear" w:color="auto" w:fill="FFFFFF"/>
        </w:rPr>
      </w:pPr>
    </w:p>
    <w:p w14:paraId="485240F0" w14:textId="38C50464" w:rsidR="003D073C" w:rsidRPr="00EB6F01" w:rsidRDefault="003D073C" w:rsidP="00407859">
      <w:pPr>
        <w:tabs>
          <w:tab w:val="left" w:pos="3969"/>
        </w:tabs>
        <w:jc w:val="center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14:paraId="16920005" w14:textId="376587BD" w:rsidR="003D073C" w:rsidRPr="00EB6F01" w:rsidRDefault="003D073C" w:rsidP="00407859">
      <w:pPr>
        <w:tabs>
          <w:tab w:val="left" w:pos="3969"/>
        </w:tabs>
        <w:ind w:firstLine="567"/>
        <w:jc w:val="both"/>
        <w:rPr>
          <w:rStyle w:val="a3"/>
          <w:rFonts w:cs="Times New Roman"/>
          <w:u w:val="none"/>
          <w:shd w:val="clear" w:color="auto" w:fill="FFFFFF"/>
        </w:rPr>
      </w:pPr>
      <w:r w:rsidRPr="00EB6F01"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7" w:history="1">
        <w:r w:rsidRPr="00EB6F01">
          <w:rPr>
            <w:rStyle w:val="a3"/>
          </w:rPr>
          <w:t>www.lot-online.ru</w:t>
        </w:r>
      </w:hyperlink>
      <w:r w:rsidRPr="00EB6F01">
        <w:rPr>
          <w:rStyle w:val="a3"/>
          <w:rFonts w:cs="Times New Roman"/>
          <w:shd w:val="clear" w:color="auto" w:fill="FFFFFF"/>
        </w:rPr>
        <w:t>.</w:t>
      </w:r>
      <w:r w:rsidRPr="00EB6F01">
        <w:rPr>
          <w:rStyle w:val="a3"/>
          <w:rFonts w:cs="Times New Roman"/>
          <w:u w:val="none"/>
          <w:shd w:val="clear" w:color="auto" w:fill="FFFFFF"/>
        </w:rPr>
        <w:tab/>
      </w:r>
    </w:p>
    <w:p w14:paraId="7A178892" w14:textId="27E3E19C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Предложения по цене заявляются участниками электронного аукциона после начала </w:t>
      </w:r>
      <w:r w:rsidR="00F7050D">
        <w:t>Т</w:t>
      </w:r>
      <w:r w:rsidRPr="00EB6F01">
        <w:t>оргов на электронной площадке через «Личный кабинет» (в разделе «Покупаю»).</w:t>
      </w:r>
    </w:p>
    <w:p w14:paraId="73DF3130" w14:textId="67111D34" w:rsidR="003D073C" w:rsidRPr="00EE3979" w:rsidRDefault="003D073C" w:rsidP="00407859">
      <w:pPr>
        <w:tabs>
          <w:tab w:val="left" w:pos="3969"/>
        </w:tabs>
        <w:ind w:firstLine="567"/>
        <w:jc w:val="both"/>
      </w:pPr>
      <w:r w:rsidRPr="00EE3979"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546EEADC" w14:textId="419B800D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E3979">
        <w:t xml:space="preserve">Победителем аукциона признается участник </w:t>
      </w:r>
      <w:r w:rsidR="00F7050D" w:rsidRPr="00EE3979">
        <w:t>Т</w:t>
      </w:r>
      <w:r w:rsidRPr="00EE3979">
        <w:t xml:space="preserve">оргов, </w:t>
      </w:r>
      <w:r w:rsidR="00120AE4" w:rsidRPr="00EE3979">
        <w:t>предложивший</w:t>
      </w:r>
      <w:r w:rsidRPr="00EE3979">
        <w:t xml:space="preserve"> наибольшую</w:t>
      </w:r>
      <w:r w:rsidRPr="00EB6F01">
        <w:t xml:space="preserve"> цену продажи лота.</w:t>
      </w:r>
    </w:p>
    <w:p w14:paraId="3E34CD78" w14:textId="47B3E467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t xml:space="preserve">Цена лота, предложенная </w:t>
      </w:r>
      <w:r w:rsidR="00867CF0">
        <w:t>П</w:t>
      </w:r>
      <w:r w:rsidRPr="00EB6F01">
        <w:t>обедителем аукциона, заносится в протокол об итогах электронного аукциона.</w:t>
      </w:r>
    </w:p>
    <w:p w14:paraId="0ABB3C61" w14:textId="5DCE09C5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После подписания Организатором торгов протокола об итогах электронного аукциона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14:paraId="6B546560" w14:textId="76C84A46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Протокол о подведении итогов электронного аукциона является документом, удостоверяющим право </w:t>
      </w:r>
      <w:r w:rsidR="00867CF0">
        <w:rPr>
          <w:rFonts w:cs="Times New Roman"/>
        </w:rPr>
        <w:t>П</w:t>
      </w:r>
      <w:r w:rsidRPr="00EB6F01">
        <w:rPr>
          <w:rFonts w:cs="Times New Roman"/>
        </w:rPr>
        <w:t>обедителя аукциона на заключение договора купли-продажи Объект</w:t>
      </w:r>
      <w:r w:rsidR="00867CF0">
        <w:rPr>
          <w:rFonts w:cs="Times New Roman"/>
        </w:rPr>
        <w:t>а</w:t>
      </w:r>
      <w:r w:rsidR="007B5C0A">
        <w:rPr>
          <w:rFonts w:cs="Times New Roman"/>
        </w:rPr>
        <w:t xml:space="preserve"> (Лота)</w:t>
      </w:r>
      <w:r w:rsidRPr="00EB6F01">
        <w:rPr>
          <w:rFonts w:cs="Times New Roman"/>
        </w:rPr>
        <w:t xml:space="preserve"> по итогам электронного аукциона.</w:t>
      </w:r>
    </w:p>
    <w:p w14:paraId="1FC1FAE7" w14:textId="2875D72E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14:paraId="6FC34077" w14:textId="57AAFFE3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</w:rPr>
      </w:pPr>
      <w:r w:rsidRPr="00EB6F01">
        <w:rPr>
          <w:rFonts w:cs="Times New Roman"/>
        </w:rPr>
        <w:t xml:space="preserve">Время отклика программного обеспечения </w:t>
      </w:r>
      <w:r w:rsidR="003D3915">
        <w:rPr>
          <w:rFonts w:cs="Times New Roman"/>
        </w:rPr>
        <w:t>ЭТП</w:t>
      </w:r>
      <w:r w:rsidRPr="00EB6F01">
        <w:rPr>
          <w:rFonts w:cs="Times New Roman"/>
        </w:rPr>
        <w:t xml:space="preserve"> зависит от местоположения пользователя и скорости подключения к Интернету.</w:t>
      </w:r>
    </w:p>
    <w:p w14:paraId="308CF930" w14:textId="67B9858D" w:rsidR="003D073C" w:rsidRPr="00EB6F01" w:rsidRDefault="003D073C" w:rsidP="00407859">
      <w:pPr>
        <w:tabs>
          <w:tab w:val="left" w:pos="3969"/>
        </w:tabs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EB6F01">
        <w:rPr>
          <w:rFonts w:cs="Times New Roman"/>
        </w:rPr>
        <w:t xml:space="preserve">В случае технического сбоя системы электронных торгов (СЭТ) проведение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может быть приостановлено до устранения причин технического сбоя, о чем Организатор торгов информирует участников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 посредством направления уведомления в «личный кабинет» и на электронный адрес каждого участника </w:t>
      </w:r>
      <w:r w:rsidR="00F7050D">
        <w:rPr>
          <w:rFonts w:cs="Times New Roman"/>
        </w:rPr>
        <w:t>Т</w:t>
      </w:r>
      <w:r w:rsidRPr="00EB6F01">
        <w:rPr>
          <w:rFonts w:cs="Times New Roman"/>
        </w:rPr>
        <w:t xml:space="preserve">оргов, указанный при регистрации на </w:t>
      </w:r>
      <w:r w:rsidR="00D246D6">
        <w:rPr>
          <w:rFonts w:cs="Times New Roman"/>
        </w:rPr>
        <w:t>ЭТП</w:t>
      </w:r>
      <w:r w:rsidRPr="00EB6F01">
        <w:rPr>
          <w:rFonts w:cs="Times New Roman"/>
        </w:rPr>
        <w:t xml:space="preserve">. Данная информация также размещается на </w:t>
      </w:r>
      <w:r w:rsidR="00867CF0">
        <w:rPr>
          <w:rFonts w:cs="Times New Roman"/>
        </w:rPr>
        <w:t>ЭТП</w:t>
      </w:r>
      <w:r w:rsidRPr="00EB6F01">
        <w:rPr>
          <w:rFonts w:cs="Times New Roman"/>
          <w:color w:val="000000"/>
          <w:shd w:val="clear" w:color="auto" w:fill="FFFFFF"/>
        </w:rPr>
        <w:t>.</w:t>
      </w:r>
    </w:p>
    <w:p w14:paraId="2B4065E7" w14:textId="3E4B72D7" w:rsidR="003D073C" w:rsidRPr="00EB6F01" w:rsidRDefault="003D073C" w:rsidP="00407859">
      <w:pPr>
        <w:tabs>
          <w:tab w:val="left" w:pos="3969"/>
        </w:tabs>
        <w:ind w:firstLine="567"/>
        <w:jc w:val="both"/>
        <w:rPr>
          <w:b/>
          <w:bCs/>
        </w:rPr>
      </w:pPr>
      <w:r w:rsidRPr="00EB6F01">
        <w:rPr>
          <w:b/>
          <w:bCs/>
        </w:rPr>
        <w:t>Аукцион признается несостоявшимся в случае, если:</w:t>
      </w:r>
    </w:p>
    <w:p w14:paraId="4DEBF86D" w14:textId="6F817606" w:rsidR="00E700F1" w:rsidRPr="00EB6F01" w:rsidRDefault="00DD2BC0" w:rsidP="00407859">
      <w:pPr>
        <w:tabs>
          <w:tab w:val="left" w:pos="3969"/>
        </w:tabs>
        <w:ind w:firstLine="567"/>
        <w:jc w:val="both"/>
      </w:pPr>
      <w:r w:rsidRPr="00EB6F01">
        <w:rPr>
          <w:b/>
          <w:bCs/>
        </w:rPr>
        <w:t xml:space="preserve">- </w:t>
      </w:r>
      <w:r w:rsidRPr="00EB6F01">
        <w:t xml:space="preserve">не было подано ни одной заявки на участие в аукционе либо ни один из Претендентов не признан </w:t>
      </w:r>
      <w:r w:rsidR="00E700F1" w:rsidRPr="00EB6F01">
        <w:t>у</w:t>
      </w:r>
      <w:r w:rsidRPr="00EB6F01">
        <w:t>частником аукциона;</w:t>
      </w:r>
    </w:p>
    <w:p w14:paraId="01F6D327" w14:textId="563A3A5F" w:rsidR="00E700F1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 xml:space="preserve">- для участия в аукционе подано менее </w:t>
      </w:r>
      <w:r w:rsidR="00C74465" w:rsidRPr="00EB6F01">
        <w:t>2</w:t>
      </w:r>
      <w:r w:rsidRPr="00EB6F01">
        <w:t xml:space="preserve"> заявок;</w:t>
      </w:r>
    </w:p>
    <w:p w14:paraId="183DED9E" w14:textId="35C6E760" w:rsidR="003D073C" w:rsidRPr="00EB6F01" w:rsidRDefault="00E700F1" w:rsidP="00407859">
      <w:pPr>
        <w:tabs>
          <w:tab w:val="left" w:pos="3969"/>
        </w:tabs>
        <w:ind w:firstLine="567"/>
        <w:jc w:val="both"/>
      </w:pPr>
      <w:r w:rsidRPr="00EB6F01">
        <w:t>- ни один из участников не представил предложение по цене.</w:t>
      </w:r>
    </w:p>
    <w:p w14:paraId="1AD177C7" w14:textId="5CE7A901" w:rsidR="003D073C" w:rsidRPr="00EB6F01" w:rsidRDefault="003D073C" w:rsidP="00407859">
      <w:pPr>
        <w:tabs>
          <w:tab w:val="left" w:pos="3969"/>
        </w:tabs>
        <w:ind w:firstLine="567"/>
        <w:jc w:val="both"/>
      </w:pPr>
      <w:r w:rsidRPr="00EB6F01">
        <w:lastRenderedPageBreak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14:paraId="1D2607B4" w14:textId="7FF98011" w:rsidR="009443F8" w:rsidRPr="003F4FF3" w:rsidRDefault="009443F8" w:rsidP="009443F8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>Договор купли-продажи Объекта</w:t>
      </w:r>
      <w:r w:rsidR="003F4FF3" w:rsidRPr="003F4FF3">
        <w:rPr>
          <w:color w:val="000000" w:themeColor="text1"/>
          <w:shd w:val="clear" w:color="auto" w:fill="FFFFFF"/>
        </w:rPr>
        <w:t xml:space="preserve"> </w:t>
      </w:r>
      <w:r w:rsidRPr="003F4FF3">
        <w:rPr>
          <w:color w:val="000000" w:themeColor="text1"/>
          <w:shd w:val="clear" w:color="auto" w:fill="FFFFFF"/>
        </w:rPr>
        <w:t xml:space="preserve">заключается между </w:t>
      </w:r>
      <w:r w:rsidR="008F6BFE">
        <w:rPr>
          <w:color w:val="000000" w:themeColor="text1"/>
          <w:shd w:val="clear" w:color="auto" w:fill="FFFFFF"/>
        </w:rPr>
        <w:t>П</w:t>
      </w:r>
      <w:r w:rsidR="005C5789" w:rsidRPr="003F4FF3">
        <w:rPr>
          <w:color w:val="000000" w:themeColor="text1"/>
          <w:shd w:val="clear" w:color="auto" w:fill="FFFFFF"/>
        </w:rPr>
        <w:t xml:space="preserve">родавцом </w:t>
      </w:r>
      <w:r w:rsidRPr="003F4FF3">
        <w:rPr>
          <w:color w:val="000000" w:themeColor="text1"/>
          <w:shd w:val="clear" w:color="auto" w:fill="FFFFFF"/>
        </w:rPr>
        <w:t xml:space="preserve">и </w:t>
      </w:r>
      <w:r w:rsidR="00867CF0" w:rsidRPr="003F4FF3">
        <w:rPr>
          <w:color w:val="000000" w:themeColor="text1"/>
          <w:shd w:val="clear" w:color="auto" w:fill="FFFFFF"/>
        </w:rPr>
        <w:t>П</w:t>
      </w:r>
      <w:r w:rsidRPr="003F4FF3">
        <w:rPr>
          <w:color w:val="000000" w:themeColor="text1"/>
          <w:shd w:val="clear" w:color="auto" w:fill="FFFFFF"/>
        </w:rPr>
        <w:t>обедителем торгов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</w:t>
      </w:r>
      <w:r w:rsidR="008211FA" w:rsidRPr="003F4FF3">
        <w:rPr>
          <w:color w:val="000000" w:themeColor="text1"/>
          <w:shd w:val="clear" w:color="auto" w:fill="FFFFFF"/>
        </w:rPr>
        <w:t xml:space="preserve">после </w:t>
      </w:r>
      <w:r w:rsidR="003C021F">
        <w:rPr>
          <w:color w:val="000000" w:themeColor="text1"/>
          <w:shd w:val="clear" w:color="auto" w:fill="FFFFFF"/>
        </w:rPr>
        <w:t>подведения итогов</w:t>
      </w:r>
      <w:r w:rsidR="008211FA" w:rsidRPr="003F4FF3">
        <w:rPr>
          <w:color w:val="000000" w:themeColor="text1"/>
          <w:shd w:val="clear" w:color="auto" w:fill="FFFFFF"/>
        </w:rPr>
        <w:t xml:space="preserve"> </w:t>
      </w:r>
      <w:r w:rsidR="00F7050D">
        <w:rPr>
          <w:color w:val="000000" w:themeColor="text1"/>
          <w:shd w:val="clear" w:color="auto" w:fill="FFFFFF"/>
        </w:rPr>
        <w:t>Т</w:t>
      </w:r>
      <w:r w:rsidR="008211FA" w:rsidRPr="003F4FF3">
        <w:rPr>
          <w:color w:val="000000" w:themeColor="text1"/>
          <w:shd w:val="clear" w:color="auto" w:fill="FFFFFF"/>
        </w:rPr>
        <w:t xml:space="preserve">оргов, в соответствии с примерной формой договора купли-продажи, размещенной </w:t>
      </w:r>
      <w:r w:rsidR="008211FA" w:rsidRPr="003F4FF3">
        <w:rPr>
          <w:rFonts w:cs="Times New Roman"/>
          <w:color w:val="000000" w:themeColor="text1"/>
          <w:shd w:val="clear" w:color="auto" w:fill="FFFFFF"/>
        </w:rPr>
        <w:t>на ЭТП.</w:t>
      </w:r>
    </w:p>
    <w:p w14:paraId="72A4212A" w14:textId="4D27C6E2" w:rsidR="008211FA" w:rsidRPr="003F4FF3" w:rsidRDefault="009443F8" w:rsidP="008211FA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несостоявшимися по причине допуска к участию только одного участника, договор купли-продажи может быть заключен </w:t>
      </w:r>
      <w:r w:rsidR="003F09F1" w:rsidRPr="003F09F1">
        <w:rPr>
          <w:color w:val="000000" w:themeColor="text1"/>
          <w:shd w:val="clear" w:color="auto" w:fill="FFFFFF"/>
        </w:rPr>
        <w:t xml:space="preserve">по решению собственника </w:t>
      </w:r>
      <w:r w:rsidRPr="003F4FF3">
        <w:rPr>
          <w:color w:val="000000" w:themeColor="text1"/>
          <w:shd w:val="clear" w:color="auto" w:fill="FFFFFF"/>
        </w:rPr>
        <w:t xml:space="preserve">с </w:t>
      </w:r>
      <w:r w:rsidR="00867CF0" w:rsidRPr="003F4FF3">
        <w:rPr>
          <w:color w:val="000000" w:themeColor="text1"/>
          <w:shd w:val="clear" w:color="auto" w:fill="FFFFFF"/>
        </w:rPr>
        <w:t>Е</w:t>
      </w:r>
      <w:r w:rsidRPr="003F4FF3">
        <w:rPr>
          <w:color w:val="000000" w:themeColor="text1"/>
          <w:shd w:val="clear" w:color="auto" w:fill="FFFFFF"/>
        </w:rPr>
        <w:t xml:space="preserve">динственным участником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 xml:space="preserve">оргов </w:t>
      </w:r>
      <w:r w:rsidR="003F09F1">
        <w:rPr>
          <w:color w:val="000000" w:themeColor="text1"/>
          <w:shd w:val="clear" w:color="auto" w:fill="FFFFFF"/>
        </w:rPr>
        <w:t xml:space="preserve">по </w:t>
      </w:r>
      <w:r w:rsidRPr="003F4FF3">
        <w:rPr>
          <w:color w:val="000000" w:themeColor="text1"/>
          <w:shd w:val="clear" w:color="auto" w:fill="FFFFFF"/>
        </w:rPr>
        <w:t xml:space="preserve">начальной цене, установленной для проведенных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оргов, в течение 20 (</w:t>
      </w:r>
      <w:r w:rsidR="003F4FF3" w:rsidRPr="003F4FF3">
        <w:rPr>
          <w:color w:val="000000" w:themeColor="text1"/>
          <w:shd w:val="clear" w:color="auto" w:fill="FFFFFF"/>
        </w:rPr>
        <w:t>Д</w:t>
      </w:r>
      <w:r w:rsidRPr="003F4FF3">
        <w:rPr>
          <w:color w:val="000000" w:themeColor="text1"/>
          <w:shd w:val="clear" w:color="auto" w:fill="FFFFFF"/>
        </w:rPr>
        <w:t xml:space="preserve">вадцати) рабочих дней с даты признания </w:t>
      </w:r>
      <w:r w:rsidR="00F7050D">
        <w:rPr>
          <w:color w:val="000000" w:themeColor="text1"/>
          <w:shd w:val="clear" w:color="auto" w:fill="FFFFFF"/>
        </w:rPr>
        <w:t>Т</w:t>
      </w:r>
      <w:r w:rsidRPr="003F4FF3">
        <w:rPr>
          <w:color w:val="000000" w:themeColor="text1"/>
          <w:shd w:val="clear" w:color="auto" w:fill="FFFFFF"/>
        </w:rPr>
        <w:t>оргов несостоявшимися.</w:t>
      </w:r>
      <w:r w:rsidR="003F09F1">
        <w:rPr>
          <w:color w:val="000000" w:themeColor="text1"/>
          <w:shd w:val="clear" w:color="auto" w:fill="FFFFFF"/>
        </w:rPr>
        <w:t xml:space="preserve"> </w:t>
      </w:r>
      <w:r w:rsidR="001E0D3E" w:rsidRPr="001E0D3E">
        <w:rPr>
          <w:color w:val="000000" w:themeColor="text1"/>
          <w:shd w:val="clear" w:color="auto" w:fill="FFFFFF"/>
        </w:rPr>
        <w:t>При этом заключение договора для единственного участника торгов является обязательным.</w:t>
      </w:r>
    </w:p>
    <w:p w14:paraId="3CA37A64" w14:textId="75E2F1DA" w:rsidR="00055F89" w:rsidRPr="003F4FF3" w:rsidRDefault="008211FA" w:rsidP="003F4FF3">
      <w:pPr>
        <w:tabs>
          <w:tab w:val="left" w:pos="3969"/>
        </w:tabs>
        <w:ind w:firstLine="567"/>
        <w:jc w:val="both"/>
        <w:rPr>
          <w:color w:val="000000" w:themeColor="text1"/>
          <w:shd w:val="clear" w:color="auto" w:fill="FFFFFF"/>
        </w:rPr>
      </w:pPr>
      <w:r w:rsidRPr="003F4FF3">
        <w:rPr>
          <w:color w:val="000000" w:themeColor="text1"/>
          <w:shd w:val="clear" w:color="auto" w:fill="FFFFFF"/>
        </w:rPr>
        <w:t xml:space="preserve">В случае отказа или уклонения Победителя Торгов от заключения договора купли-продажи Объекта в установленные сроки, </w:t>
      </w:r>
      <w:r w:rsidR="008F6BFE">
        <w:rPr>
          <w:color w:val="000000" w:themeColor="text1"/>
          <w:shd w:val="clear" w:color="auto" w:fill="FFFFFF"/>
        </w:rPr>
        <w:t>Продавец</w:t>
      </w:r>
      <w:r w:rsidRPr="003F4FF3">
        <w:rPr>
          <w:color w:val="000000" w:themeColor="text1"/>
          <w:shd w:val="clear" w:color="auto" w:fill="FFFFFF"/>
        </w:rPr>
        <w:t xml:space="preserve"> в вправе предложить заключить договор купли-продажи участнику Торгов, предложение по цене которого на Торгах было предыдущим от предложения Победителя Торгов, о чем Организатор торгов в течение 1 (Одного) рабочего дня направляет предложение участнику Торгов, предложение по цене которого на Торгах было предыдущим от предложения Победителя Торгов. </w:t>
      </w:r>
      <w:r w:rsidR="005C5789" w:rsidRPr="00EE3979">
        <w:rPr>
          <w:shd w:val="clear" w:color="auto" w:fill="FFFFFF"/>
        </w:rPr>
        <w:t xml:space="preserve">В </w:t>
      </w:r>
      <w:r w:rsidR="003C021F" w:rsidRPr="00EE3979">
        <w:rPr>
          <w:shd w:val="clear" w:color="auto" w:fill="FFFFFF"/>
        </w:rPr>
        <w:t>да</w:t>
      </w:r>
      <w:r w:rsidR="00252F88" w:rsidRPr="00EE3979">
        <w:rPr>
          <w:shd w:val="clear" w:color="auto" w:fill="FFFFFF"/>
        </w:rPr>
        <w:t>н</w:t>
      </w:r>
      <w:r w:rsidR="003C021F" w:rsidRPr="00EE3979">
        <w:rPr>
          <w:shd w:val="clear" w:color="auto" w:fill="FFFFFF"/>
        </w:rPr>
        <w:t xml:space="preserve">ном случае договор купли-продажи заключается в </w:t>
      </w:r>
      <w:r w:rsidR="00252F88" w:rsidRPr="00EE3979">
        <w:rPr>
          <w:shd w:val="clear" w:color="auto" w:fill="FFFFFF"/>
        </w:rPr>
        <w:t>течение 20 (Двадцати) рабочих дней с даты направления предложения участнику Торгов, предложение по цене которого на Торгах было предыдущим от предложения Победителя Торгов.</w:t>
      </w:r>
    </w:p>
    <w:p w14:paraId="775A9A5A" w14:textId="10B9E181" w:rsidR="00FA0A3F" w:rsidRPr="003F4FF3" w:rsidRDefault="00FA0A3F" w:rsidP="00407859">
      <w:pPr>
        <w:tabs>
          <w:tab w:val="left" w:pos="3969"/>
        </w:tabs>
        <w:ind w:firstLine="567"/>
        <w:jc w:val="both"/>
        <w:rPr>
          <w:color w:val="000000" w:themeColor="text1"/>
        </w:rPr>
      </w:pPr>
      <w:r w:rsidRPr="003F4FF3">
        <w:rPr>
          <w:color w:val="000000" w:themeColor="text1"/>
        </w:rPr>
        <w:t xml:space="preserve">При уклонении (отказе) </w:t>
      </w:r>
      <w:r w:rsidR="00867CF0" w:rsidRPr="003F4FF3">
        <w:rPr>
          <w:color w:val="000000" w:themeColor="text1"/>
        </w:rPr>
        <w:t>П</w:t>
      </w:r>
      <w:r w:rsidRPr="003F4FF3">
        <w:rPr>
          <w:color w:val="000000" w:themeColor="text1"/>
        </w:rPr>
        <w:t>обедителя</w:t>
      </w:r>
      <w:r w:rsidR="005C5789" w:rsidRPr="003F4FF3">
        <w:rPr>
          <w:color w:val="000000" w:themeColor="text1"/>
        </w:rPr>
        <w:t xml:space="preserve"> </w:t>
      </w:r>
      <w:r w:rsidR="006A61AB" w:rsidRPr="003F4FF3">
        <w:rPr>
          <w:color w:val="000000" w:themeColor="text1"/>
        </w:rPr>
        <w:t>/</w:t>
      </w:r>
      <w:r w:rsidR="005C5789" w:rsidRPr="003F4FF3">
        <w:rPr>
          <w:color w:val="000000" w:themeColor="text1"/>
        </w:rPr>
        <w:t xml:space="preserve"> </w:t>
      </w:r>
      <w:r w:rsidR="00867CF0" w:rsidRPr="003F09F1">
        <w:rPr>
          <w:color w:val="000000" w:themeColor="text1"/>
        </w:rPr>
        <w:t>Е</w:t>
      </w:r>
      <w:r w:rsidR="006A61AB" w:rsidRPr="003F09F1">
        <w:rPr>
          <w:color w:val="000000" w:themeColor="text1"/>
        </w:rPr>
        <w:t>динственного участника</w:t>
      </w:r>
      <w:r w:rsidR="005C5789" w:rsidRPr="003F09F1">
        <w:rPr>
          <w:color w:val="000000" w:themeColor="text1"/>
        </w:rPr>
        <w:t xml:space="preserve"> /</w:t>
      </w:r>
      <w:r w:rsidRPr="003F09F1">
        <w:rPr>
          <w:color w:val="000000" w:themeColor="text1"/>
        </w:rPr>
        <w:t xml:space="preserve"> </w:t>
      </w:r>
      <w:r w:rsidR="00A26E9A" w:rsidRPr="003F09F1">
        <w:rPr>
          <w:color w:val="000000" w:themeColor="text1"/>
        </w:rPr>
        <w:t xml:space="preserve">участника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оргов, предложение по цене которого на </w:t>
      </w:r>
      <w:r w:rsidR="00F7050D" w:rsidRPr="003F09F1">
        <w:rPr>
          <w:color w:val="000000" w:themeColor="text1"/>
        </w:rPr>
        <w:t>Т</w:t>
      </w:r>
      <w:r w:rsidR="00A26E9A" w:rsidRPr="003F09F1">
        <w:rPr>
          <w:color w:val="000000" w:themeColor="text1"/>
        </w:rPr>
        <w:t xml:space="preserve">оргах было предыдущим от предложения </w:t>
      </w:r>
      <w:r w:rsidR="00867CF0" w:rsidRPr="003F09F1">
        <w:rPr>
          <w:color w:val="000000" w:themeColor="text1"/>
        </w:rPr>
        <w:t>П</w:t>
      </w:r>
      <w:r w:rsidR="00A26E9A" w:rsidRPr="003F09F1">
        <w:rPr>
          <w:color w:val="000000" w:themeColor="text1"/>
        </w:rPr>
        <w:t>обедителя</w:t>
      </w:r>
      <w:r w:rsidR="005C5789" w:rsidRPr="003F09F1">
        <w:rPr>
          <w:color w:val="000000" w:themeColor="text1"/>
        </w:rPr>
        <w:t xml:space="preserve"> </w:t>
      </w:r>
      <w:r w:rsidRPr="003F09F1">
        <w:rPr>
          <w:color w:val="000000" w:themeColor="text1"/>
        </w:rPr>
        <w:t>от подписания в установленный срок договора купли-продажи Объект</w:t>
      </w:r>
      <w:r w:rsidR="007D6F1A" w:rsidRPr="003F09F1">
        <w:rPr>
          <w:color w:val="000000" w:themeColor="text1"/>
        </w:rPr>
        <w:t>а</w:t>
      </w:r>
      <w:r w:rsidRPr="003F09F1">
        <w:rPr>
          <w:color w:val="000000" w:themeColor="text1"/>
        </w:rPr>
        <w:t xml:space="preserve">, нарушении сроков оплаты </w:t>
      </w:r>
      <w:r w:rsidR="003F4FF3" w:rsidRPr="003F09F1">
        <w:rPr>
          <w:color w:val="000000" w:themeColor="text1"/>
        </w:rPr>
        <w:t>О</w:t>
      </w:r>
      <w:r w:rsidRPr="003F09F1">
        <w:rPr>
          <w:color w:val="000000" w:themeColor="text1"/>
        </w:rPr>
        <w:t>бъект</w:t>
      </w:r>
      <w:r w:rsidR="003F4FF3" w:rsidRPr="003F09F1">
        <w:rPr>
          <w:color w:val="000000" w:themeColor="text1"/>
        </w:rPr>
        <w:t>а</w:t>
      </w:r>
      <w:r w:rsidRPr="003F09F1">
        <w:rPr>
          <w:color w:val="000000" w:themeColor="text1"/>
        </w:rPr>
        <w:t>, задаток ему не возвращается, и он утрачивает право на заключение указанного договора.</w:t>
      </w:r>
    </w:p>
    <w:p w14:paraId="0D2FD32D" w14:textId="0C2E45DC" w:rsidR="00DC2F96" w:rsidRPr="004426A9" w:rsidRDefault="00252F88" w:rsidP="004426A9">
      <w:pPr>
        <w:tabs>
          <w:tab w:val="left" w:pos="3969"/>
        </w:tabs>
        <w:ind w:firstLine="567"/>
        <w:jc w:val="both"/>
        <w:rPr>
          <w:color w:val="FF0000"/>
          <w:shd w:val="clear" w:color="auto" w:fill="FFFFFF"/>
        </w:rPr>
      </w:pPr>
      <w:r>
        <w:t xml:space="preserve">Дополнительно </w:t>
      </w:r>
      <w:r w:rsidR="004426A9" w:rsidRPr="004426A9">
        <w:t xml:space="preserve">Победитель </w:t>
      </w:r>
      <w:r w:rsidR="004426A9">
        <w:t xml:space="preserve">/ </w:t>
      </w:r>
      <w:r w:rsidR="00867CF0">
        <w:t>Е</w:t>
      </w:r>
      <w:r w:rsidR="004426A9" w:rsidRPr="004426A9">
        <w:t>динственн</w:t>
      </w:r>
      <w:r w:rsidR="004426A9">
        <w:t>ый</w:t>
      </w:r>
      <w:r w:rsidR="004426A9" w:rsidRPr="004426A9">
        <w:t xml:space="preserve"> участник</w:t>
      </w:r>
      <w:r w:rsidR="004426A9">
        <w:t xml:space="preserve"> </w:t>
      </w:r>
      <w:r w:rsidR="004426A9" w:rsidRPr="004426A9">
        <w:t xml:space="preserve">/ </w:t>
      </w:r>
      <w:r w:rsidR="00A26E9A" w:rsidRPr="00A26E9A">
        <w:t xml:space="preserve">участник </w:t>
      </w:r>
      <w:r w:rsidR="00F7050D">
        <w:t>Т</w:t>
      </w:r>
      <w:r w:rsidR="00A26E9A" w:rsidRPr="00A26E9A">
        <w:t xml:space="preserve">оргов, предложение по цене которого на </w:t>
      </w:r>
      <w:r w:rsidR="008F6BFE">
        <w:t>Т</w:t>
      </w:r>
      <w:r w:rsidR="00A26E9A" w:rsidRPr="00A26E9A">
        <w:t xml:space="preserve">оргах было предыдущим от предложения </w:t>
      </w:r>
      <w:r w:rsidR="00867CF0">
        <w:t>П</w:t>
      </w:r>
      <w:r w:rsidR="00A26E9A" w:rsidRPr="00A26E9A">
        <w:t>обедителя</w:t>
      </w:r>
      <w:r w:rsidR="004426A9" w:rsidRPr="004426A9">
        <w:t>, оплачивает Организатору</w:t>
      </w:r>
      <w:r w:rsidR="004426A9">
        <w:t xml:space="preserve"> торгов</w:t>
      </w:r>
      <w:r w:rsidR="004426A9" w:rsidRPr="004426A9">
        <w:t xml:space="preserve"> вознаграждение за организацию и проведение продажи </w:t>
      </w:r>
      <w:r w:rsidR="004426A9">
        <w:t>Объекта</w:t>
      </w:r>
      <w:r w:rsidR="00DC2F96">
        <w:t xml:space="preserve"> в следующем порядке:</w:t>
      </w:r>
    </w:p>
    <w:p w14:paraId="7EC524CF" w14:textId="3218356E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DC2F96">
        <w:t xml:space="preserve">Победитель Торгов оплачивает Организатору </w:t>
      </w:r>
      <w:r w:rsidR="008F6BFE">
        <w:t>т</w:t>
      </w:r>
      <w:r w:rsidR="00DC2F96">
        <w:t>оргов вознаграждение в размере 2,5 %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определенной по итогам Торгов, с учетом НДС 20%, в течение 5 (</w:t>
      </w:r>
      <w:r w:rsidR="003F4FF3">
        <w:t>П</w:t>
      </w:r>
      <w:r w:rsidR="00DC2F96">
        <w:t>яти) рабочих дней с даты подведения итогов Торгов</w:t>
      </w:r>
      <w:r w:rsidR="003F4FF3">
        <w:t>;</w:t>
      </w:r>
      <w:r w:rsidR="00DC2F96">
        <w:t xml:space="preserve">  </w:t>
      </w:r>
    </w:p>
    <w:p w14:paraId="6C2213A1" w14:textId="3AAC67D0" w:rsidR="00DC2F96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купли-продажи с Единственным участником, Единственный участник Торгов оплачивает Организатору </w:t>
      </w:r>
      <w:r w:rsidR="008F6BFE">
        <w:t>т</w:t>
      </w:r>
      <w:r w:rsidR="00DC2F96">
        <w:t>оргов</w:t>
      </w:r>
      <w:r w:rsidR="004426A9">
        <w:t xml:space="preserve"> </w:t>
      </w:r>
      <w:r w:rsidR="00DC2F96">
        <w:t>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с учетом НДС 20%, в течение 5 (</w:t>
      </w:r>
      <w:r w:rsidR="003F4FF3">
        <w:t>П</w:t>
      </w:r>
      <w:r w:rsidR="00DC2F96">
        <w:t>яти) рабочих дней с даты заключения договора купли-продажи</w:t>
      </w:r>
      <w:r w:rsidR="003F4FF3">
        <w:t>;</w:t>
      </w:r>
    </w:p>
    <w:p w14:paraId="190E628B" w14:textId="07E5028B" w:rsidR="0072622F" w:rsidRDefault="00A26E9A" w:rsidP="00DC2F96">
      <w:pPr>
        <w:tabs>
          <w:tab w:val="left" w:pos="3969"/>
        </w:tabs>
        <w:ind w:right="-45" w:firstLine="567"/>
        <w:jc w:val="both"/>
      </w:pPr>
      <w:r>
        <w:t xml:space="preserve">- </w:t>
      </w:r>
      <w:r w:rsidR="003F4FF3">
        <w:t>в</w:t>
      </w:r>
      <w:r w:rsidR="00DC2F96">
        <w:t xml:space="preserve"> случае заключения договора купли продажи с участником Торгов, предложение по цене которого на Торгах было предыдущим от предложения Победителя Торгов, Покупатель оплачивает Организатору </w:t>
      </w:r>
      <w:r w:rsidR="008F6BFE">
        <w:t>т</w:t>
      </w:r>
      <w:r w:rsidR="00DC2F96">
        <w:t>оргов вознаграждение в размере 2,5% (</w:t>
      </w:r>
      <w:r w:rsidR="00F7050D">
        <w:t>Д</w:t>
      </w:r>
      <w:r w:rsidR="00DC2F96">
        <w:t>ва с половиной процента) от цены продажи Объект</w:t>
      </w:r>
      <w:r>
        <w:t>а</w:t>
      </w:r>
      <w:r w:rsidR="00DC2F96">
        <w:t>, с учетом НДС 20%, в течении 5 (</w:t>
      </w:r>
      <w:r w:rsidR="00F7050D">
        <w:t>П</w:t>
      </w:r>
      <w:r w:rsidR="00DC2F96">
        <w:t>яти) рабочих дней с даты заключения договора купли-продажи.</w:t>
      </w:r>
    </w:p>
    <w:p w14:paraId="779F548D" w14:textId="3241D7C1" w:rsidR="00252F88" w:rsidRPr="00EB6F01" w:rsidRDefault="00252F88" w:rsidP="00DC2F96">
      <w:pPr>
        <w:tabs>
          <w:tab w:val="left" w:pos="3969"/>
        </w:tabs>
        <w:ind w:right="-45" w:firstLine="567"/>
        <w:jc w:val="both"/>
      </w:pPr>
      <w:r w:rsidRPr="00252F88">
        <w:t xml:space="preserve">Указанное вознаграждение Организатора </w:t>
      </w:r>
      <w:r>
        <w:t>торгов</w:t>
      </w:r>
      <w:r w:rsidRPr="00252F88">
        <w:t xml:space="preserve"> не входит в цену Объект</w:t>
      </w:r>
      <w:r>
        <w:t xml:space="preserve">а </w:t>
      </w:r>
      <w:r w:rsidRPr="00252F88">
        <w:t>и уплачивается сверх цены продажи Объект</w:t>
      </w:r>
      <w:r>
        <w:t>а</w:t>
      </w:r>
      <w:r w:rsidRPr="00252F88">
        <w:t xml:space="preserve">, определенной по итогам </w:t>
      </w:r>
      <w:r>
        <w:t>Торгов</w:t>
      </w:r>
      <w:r w:rsidRPr="00252F88">
        <w:t xml:space="preserve">. За просрочку оплаты суммы вознаграждения, Организатор </w:t>
      </w:r>
      <w:r>
        <w:t xml:space="preserve">торгов </w:t>
      </w:r>
      <w:r w:rsidRPr="00252F88">
        <w:t xml:space="preserve">вправе потребовать от </w:t>
      </w:r>
      <w:r w:rsidRPr="004426A9">
        <w:t>Победител</w:t>
      </w:r>
      <w:r>
        <w:t>я / Е</w:t>
      </w:r>
      <w:r w:rsidRPr="004426A9">
        <w:t>динственн</w:t>
      </w:r>
      <w:r>
        <w:t>ого</w:t>
      </w:r>
      <w:r w:rsidRPr="004426A9">
        <w:t xml:space="preserve"> участник</w:t>
      </w:r>
      <w:r>
        <w:t xml:space="preserve">а </w:t>
      </w:r>
      <w:r w:rsidRPr="004426A9">
        <w:t xml:space="preserve">/ </w:t>
      </w:r>
      <w:r w:rsidRPr="00A26E9A">
        <w:t>участник</w:t>
      </w:r>
      <w:r>
        <w:t>а</w:t>
      </w:r>
      <w:r w:rsidRPr="00A26E9A">
        <w:t xml:space="preserve"> </w:t>
      </w:r>
      <w:r>
        <w:t>Т</w:t>
      </w:r>
      <w:r w:rsidRPr="00A26E9A">
        <w:t xml:space="preserve">оргов, предложение по цене которого на </w:t>
      </w:r>
      <w:r>
        <w:t>Т</w:t>
      </w:r>
      <w:r w:rsidRPr="00A26E9A">
        <w:t xml:space="preserve">оргах было предыдущим от предложения </w:t>
      </w:r>
      <w:r>
        <w:t>П</w:t>
      </w:r>
      <w:r w:rsidRPr="00A26E9A">
        <w:t>обедителя</w:t>
      </w:r>
      <w:r>
        <w:t>,</w:t>
      </w:r>
      <w:r w:rsidRPr="00252F88">
        <w:t xml:space="preserve"> уплату пени в размере 0,1 % (</w:t>
      </w:r>
      <w:r>
        <w:t>О</w:t>
      </w:r>
      <w:r w:rsidRPr="00252F88">
        <w:t>дна десятая процента) от суммы просроченного платежа за каждый день просрочки.</w:t>
      </w:r>
    </w:p>
    <w:p w14:paraId="01DB246D" w14:textId="33C031CA" w:rsidR="0072622F" w:rsidRPr="00EB6F01" w:rsidRDefault="00E02DD4" w:rsidP="00407859">
      <w:pPr>
        <w:tabs>
          <w:tab w:val="left" w:pos="3969"/>
        </w:tabs>
        <w:snapToGrid w:val="0"/>
        <w:ind w:right="27" w:firstLine="567"/>
        <w:jc w:val="both"/>
      </w:pPr>
      <w:r w:rsidRPr="00E02DD4">
        <w:t>Оплата цены продажи Объект</w:t>
      </w:r>
      <w:r w:rsidR="00B50A8D">
        <w:t>а</w:t>
      </w:r>
      <w:r>
        <w:t xml:space="preserve">, сложившейся по результатам </w:t>
      </w:r>
      <w:r w:rsidR="00F7050D">
        <w:t>Т</w:t>
      </w:r>
      <w:r>
        <w:t xml:space="preserve">оргов, </w:t>
      </w:r>
      <w:r w:rsidR="00B50A8D">
        <w:t xml:space="preserve">производится </w:t>
      </w:r>
      <w:r w:rsidR="00B50A8D" w:rsidRPr="00B50A8D">
        <w:t xml:space="preserve">путем безналичного перечисления денежных средств </w:t>
      </w:r>
      <w:r w:rsidR="00B50A8D">
        <w:t xml:space="preserve">Покупателем </w:t>
      </w:r>
      <w:r w:rsidR="00B50A8D" w:rsidRPr="00B50A8D">
        <w:t>на счет Продавца</w:t>
      </w:r>
      <w:r w:rsidR="00B50A8D" w:rsidRPr="00E02DD4">
        <w:t xml:space="preserve"> </w:t>
      </w:r>
      <w:r w:rsidRPr="00E02DD4">
        <w:t>в течение 5 (</w:t>
      </w:r>
      <w:r w:rsidR="00F7050D">
        <w:t>П</w:t>
      </w:r>
      <w:r w:rsidRPr="00E02DD4">
        <w:t xml:space="preserve">яти) календарных дней с момента подписания </w:t>
      </w:r>
      <w:r>
        <w:t>договора купли-продажи Объекта.</w:t>
      </w:r>
    </w:p>
    <w:sectPr w:rsidR="0072622F" w:rsidRPr="00EB6F01" w:rsidSect="00A45832">
      <w:pgSz w:w="11906" w:h="16838"/>
      <w:pgMar w:top="567" w:right="566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6B6C99"/>
    <w:multiLevelType w:val="hybridMultilevel"/>
    <w:tmpl w:val="2A6CFD68"/>
    <w:lvl w:ilvl="0" w:tplc="D61C9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5A0382"/>
    <w:multiLevelType w:val="hybridMultilevel"/>
    <w:tmpl w:val="24A054F4"/>
    <w:lvl w:ilvl="0" w:tplc="62BC4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6526DA4"/>
    <w:multiLevelType w:val="hybridMultilevel"/>
    <w:tmpl w:val="0A966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87"/>
    <w:rsid w:val="00013729"/>
    <w:rsid w:val="00014A34"/>
    <w:rsid w:val="00014FF6"/>
    <w:rsid w:val="00031145"/>
    <w:rsid w:val="0004066F"/>
    <w:rsid w:val="00053EB0"/>
    <w:rsid w:val="00055F89"/>
    <w:rsid w:val="00057B4A"/>
    <w:rsid w:val="0006609B"/>
    <w:rsid w:val="0008031C"/>
    <w:rsid w:val="000A0911"/>
    <w:rsid w:val="000B1641"/>
    <w:rsid w:val="000B2577"/>
    <w:rsid w:val="000D0CBA"/>
    <w:rsid w:val="000D4B35"/>
    <w:rsid w:val="000E6F4F"/>
    <w:rsid w:val="000F0DC9"/>
    <w:rsid w:val="00120AE4"/>
    <w:rsid w:val="00137E01"/>
    <w:rsid w:val="00142205"/>
    <w:rsid w:val="00153573"/>
    <w:rsid w:val="00162574"/>
    <w:rsid w:val="001662E1"/>
    <w:rsid w:val="00167F83"/>
    <w:rsid w:val="001703A0"/>
    <w:rsid w:val="00177986"/>
    <w:rsid w:val="00196B5C"/>
    <w:rsid w:val="001A7A28"/>
    <w:rsid w:val="001B00F0"/>
    <w:rsid w:val="001C5C82"/>
    <w:rsid w:val="001D0D12"/>
    <w:rsid w:val="001D4F87"/>
    <w:rsid w:val="001E07FC"/>
    <w:rsid w:val="001E0D3E"/>
    <w:rsid w:val="00204C1C"/>
    <w:rsid w:val="00241050"/>
    <w:rsid w:val="002524BE"/>
    <w:rsid w:val="00252F88"/>
    <w:rsid w:val="002615C7"/>
    <w:rsid w:val="00265802"/>
    <w:rsid w:val="00266D50"/>
    <w:rsid w:val="0027044D"/>
    <w:rsid w:val="00276835"/>
    <w:rsid w:val="002801B7"/>
    <w:rsid w:val="00282B27"/>
    <w:rsid w:val="00284B69"/>
    <w:rsid w:val="002A0005"/>
    <w:rsid w:val="002A3B45"/>
    <w:rsid w:val="002A6568"/>
    <w:rsid w:val="002B43C5"/>
    <w:rsid w:val="002B7346"/>
    <w:rsid w:val="002C0D67"/>
    <w:rsid w:val="002C231C"/>
    <w:rsid w:val="002C7372"/>
    <w:rsid w:val="002E2752"/>
    <w:rsid w:val="002F22EB"/>
    <w:rsid w:val="003022CE"/>
    <w:rsid w:val="00331A2A"/>
    <w:rsid w:val="00336630"/>
    <w:rsid w:val="00345C4A"/>
    <w:rsid w:val="00346696"/>
    <w:rsid w:val="00360627"/>
    <w:rsid w:val="003636DE"/>
    <w:rsid w:val="00367A83"/>
    <w:rsid w:val="003B1AC4"/>
    <w:rsid w:val="003C021F"/>
    <w:rsid w:val="003C03BF"/>
    <w:rsid w:val="003D073C"/>
    <w:rsid w:val="003D2A2E"/>
    <w:rsid w:val="003D31AC"/>
    <w:rsid w:val="003D3915"/>
    <w:rsid w:val="003F09F1"/>
    <w:rsid w:val="003F4A2D"/>
    <w:rsid w:val="003F4FF3"/>
    <w:rsid w:val="00405CAC"/>
    <w:rsid w:val="004066AF"/>
    <w:rsid w:val="00406815"/>
    <w:rsid w:val="00407859"/>
    <w:rsid w:val="0041246F"/>
    <w:rsid w:val="004211A9"/>
    <w:rsid w:val="00426D8F"/>
    <w:rsid w:val="004426A9"/>
    <w:rsid w:val="00466869"/>
    <w:rsid w:val="0047483F"/>
    <w:rsid w:val="00491996"/>
    <w:rsid w:val="00492C61"/>
    <w:rsid w:val="004A4BBB"/>
    <w:rsid w:val="004A56EC"/>
    <w:rsid w:val="004C5171"/>
    <w:rsid w:val="004D4215"/>
    <w:rsid w:val="004D67B0"/>
    <w:rsid w:val="004E0B2B"/>
    <w:rsid w:val="004F75FC"/>
    <w:rsid w:val="00530F2C"/>
    <w:rsid w:val="0053213C"/>
    <w:rsid w:val="005415C0"/>
    <w:rsid w:val="005454E4"/>
    <w:rsid w:val="00587256"/>
    <w:rsid w:val="00592DC1"/>
    <w:rsid w:val="005A5C80"/>
    <w:rsid w:val="005A6FC6"/>
    <w:rsid w:val="005B0E5F"/>
    <w:rsid w:val="005B65B7"/>
    <w:rsid w:val="005B6904"/>
    <w:rsid w:val="005C1F5A"/>
    <w:rsid w:val="005C5789"/>
    <w:rsid w:val="005E4553"/>
    <w:rsid w:val="005F02F6"/>
    <w:rsid w:val="00612C6F"/>
    <w:rsid w:val="00641986"/>
    <w:rsid w:val="0064579B"/>
    <w:rsid w:val="00655B57"/>
    <w:rsid w:val="006A55FB"/>
    <w:rsid w:val="006A61AB"/>
    <w:rsid w:val="006A6990"/>
    <w:rsid w:val="006D0878"/>
    <w:rsid w:val="006E0215"/>
    <w:rsid w:val="006E7A43"/>
    <w:rsid w:val="007114A2"/>
    <w:rsid w:val="00715F39"/>
    <w:rsid w:val="00722727"/>
    <w:rsid w:val="0072622F"/>
    <w:rsid w:val="007315E2"/>
    <w:rsid w:val="007525BB"/>
    <w:rsid w:val="00756C83"/>
    <w:rsid w:val="00761965"/>
    <w:rsid w:val="00767B5F"/>
    <w:rsid w:val="007A1AAD"/>
    <w:rsid w:val="007B5C0A"/>
    <w:rsid w:val="007D1FBC"/>
    <w:rsid w:val="007D6F1A"/>
    <w:rsid w:val="007E3D9D"/>
    <w:rsid w:val="007F7173"/>
    <w:rsid w:val="00814711"/>
    <w:rsid w:val="008211FA"/>
    <w:rsid w:val="00822514"/>
    <w:rsid w:val="008325A6"/>
    <w:rsid w:val="00867CF0"/>
    <w:rsid w:val="008725B9"/>
    <w:rsid w:val="00874345"/>
    <w:rsid w:val="00891905"/>
    <w:rsid w:val="008A0B14"/>
    <w:rsid w:val="008A1F82"/>
    <w:rsid w:val="008D1AC1"/>
    <w:rsid w:val="008E0682"/>
    <w:rsid w:val="008E24A1"/>
    <w:rsid w:val="008F6BFE"/>
    <w:rsid w:val="00903902"/>
    <w:rsid w:val="00914643"/>
    <w:rsid w:val="009443F8"/>
    <w:rsid w:val="00950302"/>
    <w:rsid w:val="00953771"/>
    <w:rsid w:val="00954690"/>
    <w:rsid w:val="00972ACE"/>
    <w:rsid w:val="009747DF"/>
    <w:rsid w:val="00974E58"/>
    <w:rsid w:val="009C2028"/>
    <w:rsid w:val="009C3831"/>
    <w:rsid w:val="009C730E"/>
    <w:rsid w:val="009E6F34"/>
    <w:rsid w:val="009F4BB1"/>
    <w:rsid w:val="00A0580C"/>
    <w:rsid w:val="00A10D60"/>
    <w:rsid w:val="00A26E9A"/>
    <w:rsid w:val="00A45832"/>
    <w:rsid w:val="00A518A8"/>
    <w:rsid w:val="00A53FB0"/>
    <w:rsid w:val="00A55CB2"/>
    <w:rsid w:val="00A63FE2"/>
    <w:rsid w:val="00A67DC2"/>
    <w:rsid w:val="00A7339F"/>
    <w:rsid w:val="00A766FD"/>
    <w:rsid w:val="00AA48FE"/>
    <w:rsid w:val="00AA5290"/>
    <w:rsid w:val="00AB40E0"/>
    <w:rsid w:val="00AB79FF"/>
    <w:rsid w:val="00AC1247"/>
    <w:rsid w:val="00AC3922"/>
    <w:rsid w:val="00AC3A6E"/>
    <w:rsid w:val="00AC58C9"/>
    <w:rsid w:val="00AE5228"/>
    <w:rsid w:val="00AE5A47"/>
    <w:rsid w:val="00B01B2A"/>
    <w:rsid w:val="00B20FBB"/>
    <w:rsid w:val="00B24E87"/>
    <w:rsid w:val="00B32A87"/>
    <w:rsid w:val="00B35AEA"/>
    <w:rsid w:val="00B41DF3"/>
    <w:rsid w:val="00B50A8D"/>
    <w:rsid w:val="00B50A9E"/>
    <w:rsid w:val="00B5112A"/>
    <w:rsid w:val="00B61229"/>
    <w:rsid w:val="00B65EA1"/>
    <w:rsid w:val="00B7657F"/>
    <w:rsid w:val="00B86AE2"/>
    <w:rsid w:val="00BB28D6"/>
    <w:rsid w:val="00BB2CA0"/>
    <w:rsid w:val="00BB76D0"/>
    <w:rsid w:val="00BC01FD"/>
    <w:rsid w:val="00BF44DB"/>
    <w:rsid w:val="00C05FEC"/>
    <w:rsid w:val="00C0783F"/>
    <w:rsid w:val="00C160B7"/>
    <w:rsid w:val="00C24A1B"/>
    <w:rsid w:val="00C36EA0"/>
    <w:rsid w:val="00C52209"/>
    <w:rsid w:val="00C52A5B"/>
    <w:rsid w:val="00C6087C"/>
    <w:rsid w:val="00C65DE7"/>
    <w:rsid w:val="00C74465"/>
    <w:rsid w:val="00C85AEB"/>
    <w:rsid w:val="00C8650E"/>
    <w:rsid w:val="00C928F8"/>
    <w:rsid w:val="00CA4596"/>
    <w:rsid w:val="00CB2060"/>
    <w:rsid w:val="00CC7860"/>
    <w:rsid w:val="00CC78DB"/>
    <w:rsid w:val="00CE1E07"/>
    <w:rsid w:val="00CE3545"/>
    <w:rsid w:val="00CE3C4B"/>
    <w:rsid w:val="00CE5215"/>
    <w:rsid w:val="00CE7A1C"/>
    <w:rsid w:val="00D049FD"/>
    <w:rsid w:val="00D2137A"/>
    <w:rsid w:val="00D22AD4"/>
    <w:rsid w:val="00D246D6"/>
    <w:rsid w:val="00D42AF6"/>
    <w:rsid w:val="00D57E42"/>
    <w:rsid w:val="00D67CE2"/>
    <w:rsid w:val="00D72D2A"/>
    <w:rsid w:val="00DA34B7"/>
    <w:rsid w:val="00DB052B"/>
    <w:rsid w:val="00DB52DB"/>
    <w:rsid w:val="00DB7160"/>
    <w:rsid w:val="00DC2F96"/>
    <w:rsid w:val="00DC54A2"/>
    <w:rsid w:val="00DD233B"/>
    <w:rsid w:val="00DD2BC0"/>
    <w:rsid w:val="00DD62FF"/>
    <w:rsid w:val="00DE765C"/>
    <w:rsid w:val="00DF2419"/>
    <w:rsid w:val="00DF34D2"/>
    <w:rsid w:val="00DF60C3"/>
    <w:rsid w:val="00E0278C"/>
    <w:rsid w:val="00E02DD4"/>
    <w:rsid w:val="00E16782"/>
    <w:rsid w:val="00E24CF0"/>
    <w:rsid w:val="00E316B2"/>
    <w:rsid w:val="00E35EE7"/>
    <w:rsid w:val="00E531D7"/>
    <w:rsid w:val="00E611CF"/>
    <w:rsid w:val="00E64121"/>
    <w:rsid w:val="00E67FD8"/>
    <w:rsid w:val="00E700F1"/>
    <w:rsid w:val="00E710C6"/>
    <w:rsid w:val="00E72195"/>
    <w:rsid w:val="00E8051E"/>
    <w:rsid w:val="00E90DA9"/>
    <w:rsid w:val="00E95514"/>
    <w:rsid w:val="00EA0F1A"/>
    <w:rsid w:val="00EB5FD3"/>
    <w:rsid w:val="00EB6F01"/>
    <w:rsid w:val="00EC04D0"/>
    <w:rsid w:val="00EC1C62"/>
    <w:rsid w:val="00EC23F7"/>
    <w:rsid w:val="00ED52E8"/>
    <w:rsid w:val="00EE3979"/>
    <w:rsid w:val="00EE6410"/>
    <w:rsid w:val="00EF3DDF"/>
    <w:rsid w:val="00EF4837"/>
    <w:rsid w:val="00EF6810"/>
    <w:rsid w:val="00F0227C"/>
    <w:rsid w:val="00F0530E"/>
    <w:rsid w:val="00F11615"/>
    <w:rsid w:val="00F14999"/>
    <w:rsid w:val="00F179A2"/>
    <w:rsid w:val="00F23F64"/>
    <w:rsid w:val="00F279DF"/>
    <w:rsid w:val="00F408BF"/>
    <w:rsid w:val="00F64F7A"/>
    <w:rsid w:val="00F7050D"/>
    <w:rsid w:val="00F745CC"/>
    <w:rsid w:val="00F835A3"/>
    <w:rsid w:val="00FA0A3F"/>
    <w:rsid w:val="00FA6AAD"/>
    <w:rsid w:val="00FB17E3"/>
    <w:rsid w:val="00FC48A3"/>
    <w:rsid w:val="00FD2D39"/>
    <w:rsid w:val="00FD335F"/>
    <w:rsid w:val="00FE0134"/>
    <w:rsid w:val="00FE170D"/>
    <w:rsid w:val="00FF2883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53A4D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b">
    <w:name w:val="Block Text"/>
    <w:basedOn w:val="a"/>
    <w:uiPriority w:val="99"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rsid w:val="000D0C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c">
    <w:name w:val="Знак Знак"/>
    <w:basedOn w:val="a"/>
    <w:rsid w:val="001D0D12"/>
    <w:pPr>
      <w:widowControl/>
      <w:suppressAutoHyphens w:val="0"/>
      <w:spacing w:after="160" w:line="240" w:lineRule="exact"/>
    </w:pPr>
    <w:rPr>
      <w:rFonts w:ascii="Verdana" w:eastAsia="MS Mincho" w:hAnsi="Verdana" w:cs="Verdana"/>
      <w:kern w:val="0"/>
      <w:sz w:val="20"/>
      <w:szCs w:val="20"/>
      <w:lang w:val="en-GB" w:eastAsia="en-US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246D6"/>
    <w:rPr>
      <w:color w:val="605E5C"/>
      <w:shd w:val="clear" w:color="auto" w:fill="E1DFDD"/>
    </w:rPr>
  </w:style>
  <w:style w:type="paragraph" w:styleId="ad">
    <w:name w:val="Body Text Indent"/>
    <w:basedOn w:val="a"/>
    <w:link w:val="ae"/>
    <w:uiPriority w:val="99"/>
    <w:semiHidden/>
    <w:unhideWhenUsed/>
    <w:rsid w:val="00D2137A"/>
    <w:pPr>
      <w:spacing w:after="120"/>
      <w:ind w:left="283"/>
    </w:pPr>
    <w:rPr>
      <w:rFonts w:cs="Mangal"/>
      <w:szCs w:val="21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2137A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BFD2-DF44-48DC-8AA6-CCCEC5E7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Ахтямзянова Айгуль Василовна</cp:lastModifiedBy>
  <cp:revision>3</cp:revision>
  <cp:lastPrinted>2022-03-30T08:27:00Z</cp:lastPrinted>
  <dcterms:created xsi:type="dcterms:W3CDTF">2022-03-30T14:45:00Z</dcterms:created>
  <dcterms:modified xsi:type="dcterms:W3CDTF">2022-03-31T12:00:00Z</dcterms:modified>
</cp:coreProperties>
</file>