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CF0FCF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  <w:r w:rsidR="009164A3">
        <w:rPr>
          <w:rFonts w:ascii="Times New Roman" w:hAnsi="Times New Roman" w:cs="Times New Roman"/>
          <w:sz w:val="22"/>
          <w:szCs w:val="22"/>
        </w:rPr>
        <w:t xml:space="preserve"> </w:t>
      </w:r>
      <w:r w:rsidRPr="009164A3">
        <w:rPr>
          <w:rFonts w:ascii="Times New Roman" w:hAnsi="Times New Roman" w:cs="Times New Roman"/>
          <w:sz w:val="22"/>
          <w:szCs w:val="22"/>
        </w:rPr>
        <w:t>заключения договора купли-продажи имущества</w:t>
      </w:r>
    </w:p>
    <w:p w:rsidR="009164A3" w:rsidRPr="009164A3" w:rsidRDefault="009164A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E1434A" w:rsidRDefault="00E1434A" w:rsidP="00E143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1434A">
        <w:rPr>
          <w:b/>
          <w:sz w:val="22"/>
          <w:szCs w:val="22"/>
        </w:rPr>
        <w:t xml:space="preserve">Муниципальное унитарное предприятие «Коммунальные системы» Петушинского района, </w:t>
      </w:r>
      <w:r w:rsidRPr="00E1434A">
        <w:rPr>
          <w:sz w:val="22"/>
          <w:szCs w:val="22"/>
        </w:rPr>
        <w:t xml:space="preserve">зарегистрировано в качестве юридического лица Администрацией Петушинского района Владимирской области 18.08.1994 за регистрационным № 250, запись о создании юридического лица до 01.07.2002 внесена в Единый государственный реестр юридических лиц 30.11.2002 Инспекцией Министерства РФ по налогам и сборам по Петушинскому району Владимирской области за основным государственным регистрационным номером 1023301105563, </w:t>
      </w:r>
      <w:r w:rsidRPr="00E1434A">
        <w:rPr>
          <w:b/>
          <w:sz w:val="22"/>
          <w:szCs w:val="22"/>
        </w:rPr>
        <w:t>в лице конкурсного управляющего Молчанова Дениса Викторовича</w:t>
      </w:r>
      <w:r w:rsidRPr="00E1434A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 - Ассоциации «Саморегулируемая организация арбитражных управляющих «Меркурий»), дей</w:t>
      </w:r>
      <w:r>
        <w:rPr>
          <w:sz w:val="22"/>
          <w:szCs w:val="22"/>
        </w:rPr>
        <w:t>ствующего на основании решения А</w:t>
      </w:r>
      <w:r w:rsidRPr="00E1434A">
        <w:rPr>
          <w:sz w:val="22"/>
          <w:szCs w:val="22"/>
        </w:rPr>
        <w:t>рбитражного суда Владимирской области от 19.12.2019 по дел</w:t>
      </w:r>
      <w:r>
        <w:rPr>
          <w:sz w:val="22"/>
          <w:szCs w:val="22"/>
        </w:rPr>
        <w:t>у № А11-7261/2018, Определения А</w:t>
      </w:r>
      <w:r w:rsidRPr="00E1434A">
        <w:rPr>
          <w:sz w:val="22"/>
          <w:szCs w:val="22"/>
        </w:rPr>
        <w:t>рбитражного суда Владимирской области от 13.07.2020 по делу № А11-7261/2018 и Федерального закона от 26.10.2002 № 127-ФЗ «О несостоятельности (банкротстве)</w:t>
      </w:r>
      <w:r>
        <w:rPr>
          <w:sz w:val="22"/>
          <w:szCs w:val="22"/>
        </w:rPr>
        <w:t>»</w:t>
      </w:r>
      <w:r w:rsidRPr="00E1434A">
        <w:rPr>
          <w:sz w:val="22"/>
          <w:szCs w:val="22"/>
        </w:rPr>
        <w:t xml:space="preserve">, </w:t>
      </w:r>
      <w:r w:rsidR="00CF0FCF" w:rsidRPr="00E1434A">
        <w:rPr>
          <w:sz w:val="22"/>
          <w:szCs w:val="22"/>
        </w:rPr>
        <w:t>а также в соответствие с Приказом Минэкономразвития РФ от 15.02.2010 № 54</w:t>
      </w:r>
      <w:r>
        <w:rPr>
          <w:sz w:val="22"/>
          <w:szCs w:val="22"/>
        </w:rPr>
        <w:t xml:space="preserve"> и</w:t>
      </w:r>
      <w:r w:rsidR="00CF0FCF" w:rsidRPr="00E143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Положением </w:t>
      </w:r>
      <w:r w:rsidRPr="00E1434A">
        <w:rPr>
          <w:sz w:val="22"/>
          <w:szCs w:val="22"/>
        </w:rPr>
        <w:t>о порядке, сроках и условиях продажи имущества должника</w:t>
      </w:r>
      <w:r>
        <w:rPr>
          <w:sz w:val="22"/>
          <w:szCs w:val="22"/>
        </w:rPr>
        <w:t>, утвержденного решением собрания кред</w:t>
      </w:r>
      <w:bookmarkStart w:id="0" w:name="_GoBack"/>
      <w:bookmarkEnd w:id="0"/>
      <w:r>
        <w:rPr>
          <w:sz w:val="22"/>
          <w:szCs w:val="22"/>
        </w:rPr>
        <w:t>иторов должника (Протокол от 30.12.2021 без номера)</w:t>
      </w:r>
      <w:r w:rsidR="00CF0FCF" w:rsidRPr="00E1434A">
        <w:rPr>
          <w:sz w:val="22"/>
          <w:szCs w:val="22"/>
        </w:rPr>
        <w:t>, именуем</w:t>
      </w:r>
      <w:r w:rsidR="00006893">
        <w:rPr>
          <w:sz w:val="22"/>
          <w:szCs w:val="22"/>
        </w:rPr>
        <w:t>ого</w:t>
      </w:r>
      <w:r w:rsidR="00CF0FCF" w:rsidRPr="00E1434A">
        <w:rPr>
          <w:sz w:val="22"/>
          <w:szCs w:val="22"/>
        </w:rPr>
        <w:t xml:space="preserve"> в дальнейшем </w:t>
      </w:r>
      <w:r w:rsidR="00006893">
        <w:rPr>
          <w:sz w:val="22"/>
          <w:szCs w:val="22"/>
        </w:rPr>
        <w:t>«</w:t>
      </w:r>
      <w:r w:rsidR="00CF0FCF" w:rsidRPr="00006893">
        <w:rPr>
          <w:b/>
          <w:sz w:val="22"/>
          <w:szCs w:val="22"/>
        </w:rPr>
        <w:t>Организатор торгов</w:t>
      </w:r>
      <w:r w:rsidR="00006893"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с одной стороны</w:t>
      </w:r>
      <w:r w:rsidR="00006893">
        <w:rPr>
          <w:sz w:val="22"/>
          <w:szCs w:val="22"/>
        </w:rPr>
        <w:t>, и</w:t>
      </w:r>
    </w:p>
    <w:p w:rsidR="00060A09" w:rsidRPr="00E1434A" w:rsidRDefault="00060A09" w:rsidP="00E1434A">
      <w:pPr>
        <w:pStyle w:val="a3"/>
        <w:jc w:val="both"/>
        <w:rPr>
          <w:b w:val="0"/>
          <w:sz w:val="22"/>
          <w:szCs w:val="22"/>
        </w:rPr>
      </w:pPr>
      <w:r w:rsidRPr="00E1434A">
        <w:rPr>
          <w:b w:val="0"/>
          <w:sz w:val="22"/>
          <w:szCs w:val="22"/>
        </w:rPr>
        <w:t>и</w:t>
      </w:r>
      <w:r w:rsidR="005627E1" w:rsidRPr="00E1434A">
        <w:rPr>
          <w:b w:val="0"/>
          <w:sz w:val="22"/>
          <w:szCs w:val="22"/>
        </w:rPr>
        <w:t xml:space="preserve"> </w:t>
      </w:r>
      <w:r w:rsidR="00006893"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="00006893" w:rsidRPr="00006893">
        <w:rPr>
          <w:sz w:val="22"/>
          <w:szCs w:val="22"/>
        </w:rPr>
        <w:t>Претендент</w:t>
      </w:r>
      <w:r w:rsidR="00006893" w:rsidRPr="00006893">
        <w:rPr>
          <w:b w:val="0"/>
          <w:sz w:val="22"/>
          <w:szCs w:val="22"/>
        </w:rPr>
        <w:t>», с другой стороны, далее совестно именуемые «</w:t>
      </w:r>
      <w:r w:rsidR="00006893" w:rsidRPr="00006893">
        <w:rPr>
          <w:sz w:val="22"/>
          <w:szCs w:val="22"/>
        </w:rPr>
        <w:t>Стороны</w:t>
      </w:r>
      <w:r w:rsidR="00006893" w:rsidRPr="00006893">
        <w:rPr>
          <w:b w:val="0"/>
          <w:sz w:val="22"/>
          <w:szCs w:val="22"/>
        </w:rPr>
        <w:t>»</w:t>
      </w:r>
      <w:r w:rsidR="00006893">
        <w:rPr>
          <w:b w:val="0"/>
          <w:sz w:val="22"/>
          <w:szCs w:val="22"/>
        </w:rPr>
        <w:t>,</w:t>
      </w:r>
      <w:r w:rsidR="00006893"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E409B3" w:rsidRPr="00E409B3">
        <w:rPr>
          <w:b/>
          <w:sz w:val="22"/>
          <w:szCs w:val="22"/>
          <w:u w:val="single"/>
        </w:rPr>
        <w:t>20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</w:t>
      </w:r>
      <w:r w:rsidR="009164A3">
        <w:rPr>
          <w:sz w:val="22"/>
          <w:szCs w:val="22"/>
        </w:rPr>
        <w:t xml:space="preserve"> – Лота № _______</w:t>
      </w:r>
      <w:r>
        <w:rPr>
          <w:sz w:val="22"/>
          <w:szCs w:val="22"/>
        </w:rPr>
        <w:t xml:space="preserve">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Получатель: МУП «КС ПЕТУШИНСКОГО РАЙОНА»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Счёт: 40702810210000001116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ИНН: 3321003496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КПП: 332101001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ОГРН: 1023301105563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Банк: ВЛАДИМИРСКОЕ ОТДЕЛЕНИЕ №8611 ПАО СБЕРБАНК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БИК: 041708602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Кор. счёт: 30101810000000000602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 (Протокол от 30.12.2021 без номера),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886116" w:rsidRPr="00473C91" w:rsidRDefault="00886116" w:rsidP="00886116">
            <w:pPr>
              <w:shd w:val="clear" w:color="auto" w:fill="FFFFFF"/>
              <w:jc w:val="both"/>
              <w:rPr>
                <w:b/>
                <w:color w:val="2C2D2E"/>
                <w:sz w:val="22"/>
                <w:szCs w:val="22"/>
              </w:rPr>
            </w:pPr>
            <w:r w:rsidRPr="00473C91">
              <w:rPr>
                <w:b/>
                <w:color w:val="2C2D2E"/>
                <w:sz w:val="22"/>
                <w:szCs w:val="22"/>
              </w:rPr>
              <w:t>МУП «КС Петушинского района»</w:t>
            </w:r>
          </w:p>
          <w:p w:rsidR="005B6C9E" w:rsidRPr="00E1434A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9164A3" w:rsidTr="00CD714E">
        <w:tc>
          <w:tcPr>
            <w:tcW w:w="4672" w:type="dxa"/>
            <w:shd w:val="clear" w:color="auto" w:fill="auto"/>
          </w:tcPr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места нахождения: 601143, Владимирская область, Петушинский район, г. Петушки, проезд Полевой, д. 4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ОГРН 1023301105563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ИНН 3321003496 / КПП 332101001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р/счет № </w:t>
            </w:r>
            <w:r w:rsidRPr="00006893">
              <w:rPr>
                <w:sz w:val="22"/>
                <w:szCs w:val="22"/>
              </w:rPr>
              <w:t>40702810210000001116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кор/счет 30101810000000000602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БИК 041708602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Тел. КУ МУП «КС Петушинского района»:</w:t>
            </w:r>
          </w:p>
          <w:p w:rsidR="00886116" w:rsidRPr="00E409B3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E409B3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C562BC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886116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EC4B45" w:rsidRPr="00886116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12" w:rsidRDefault="00EA0F12" w:rsidP="00A7766E">
      <w:r>
        <w:separator/>
      </w:r>
    </w:p>
  </w:endnote>
  <w:endnote w:type="continuationSeparator" w:id="0">
    <w:p w:rsidR="00EA0F12" w:rsidRDefault="00EA0F12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4A3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12" w:rsidRDefault="00EA0F12" w:rsidP="00A7766E">
      <w:r>
        <w:separator/>
      </w:r>
    </w:p>
  </w:footnote>
  <w:footnote w:type="continuationSeparator" w:id="0">
    <w:p w:rsidR="00EA0F12" w:rsidRDefault="00EA0F12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164A3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2022-03-29T14:49:00Z</dcterms:created>
  <dcterms:modified xsi:type="dcterms:W3CDTF">2022-03-29T14:49:00Z</dcterms:modified>
</cp:coreProperties>
</file>