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16FDAA48" w14:textId="77777777" w:rsidR="00030565" w:rsidRDefault="00030565" w:rsidP="0003056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  <w:b/>
          <w:lang w:eastAsia="ru-RU"/>
        </w:rPr>
        <w:t>Форма проведения торгов</w:t>
      </w:r>
      <w:r>
        <w:rPr>
          <w:rFonts w:eastAsia="Times New Roman"/>
          <w:lang w:eastAsia="ru-RU"/>
        </w:rPr>
        <w:t xml:space="preserve"> – публичное предложение (с пошаговым изменением цены первоначального предложения) в электронной форме, открытое по составу участников и </w:t>
      </w:r>
      <w:r>
        <w:rPr>
          <w:rFonts w:eastAsia="Times New Roman"/>
          <w:lang w:eastAsia="ru-RU"/>
        </w:rPr>
        <w:br/>
        <w:t xml:space="preserve">по способу подачи предложений по цене, будет проводиться </w:t>
      </w:r>
      <w:bookmarkStart w:id="0" w:name="_Hlk19102030"/>
      <w:r>
        <w:rPr>
          <w:rFonts w:eastAsia="Times New Roman"/>
          <w:lang w:eastAsia="ru-RU"/>
        </w:rPr>
        <w:t>на электронной торговой площадке АО «Российский аукционный дом» по адресу в сети Интернет www.lot-online.ru</w:t>
      </w:r>
      <w:bookmarkEnd w:id="0"/>
      <w:r>
        <w:rPr>
          <w:rFonts w:eastAsia="Times New Roman"/>
          <w:lang w:eastAsia="ru-RU"/>
        </w:rPr>
        <w:t>.</w:t>
      </w:r>
    </w:p>
    <w:p w14:paraId="1C7A45C7" w14:textId="7504F7EF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Прием заявок, </w:t>
      </w:r>
      <w:r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 «Российский аукционный дом» по адресу в сети Интернет </w:t>
      </w:r>
      <w:hyperlink r:id="rId4" w:history="1">
        <w:r>
          <w:rPr>
            <w:rStyle w:val="a3"/>
            <w:rFonts w:eastAsia="Times New Roman"/>
            <w:color w:val="0000FF"/>
            <w:lang w:eastAsia="ru-RU"/>
          </w:rPr>
          <w:t>www.lot-online.ru</w:t>
        </w:r>
      </w:hyperlink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начиная с </w:t>
      </w:r>
      <w:r w:rsidR="002C3A46">
        <w:rPr>
          <w:rFonts w:eastAsia="Times New Roman"/>
          <w:b/>
          <w:lang w:eastAsia="ru-RU"/>
        </w:rPr>
        <w:t>11</w:t>
      </w:r>
      <w:r>
        <w:rPr>
          <w:rFonts w:eastAsia="Times New Roman"/>
          <w:b/>
          <w:lang w:eastAsia="ru-RU"/>
        </w:rPr>
        <w:t xml:space="preserve"> </w:t>
      </w:r>
      <w:r w:rsidR="002C3A46">
        <w:rPr>
          <w:rFonts w:eastAsia="Times New Roman"/>
          <w:b/>
          <w:lang w:eastAsia="ru-RU"/>
        </w:rPr>
        <w:t>апреля</w:t>
      </w:r>
      <w:r>
        <w:rPr>
          <w:rFonts w:eastAsia="Times New Roman"/>
          <w:b/>
          <w:lang w:eastAsia="ru-RU"/>
        </w:rPr>
        <w:t xml:space="preserve"> 2022 года с 10:00 по </w:t>
      </w:r>
      <w:r w:rsidR="002C3A46">
        <w:rPr>
          <w:rFonts w:eastAsia="Times New Roman"/>
          <w:b/>
          <w:lang w:eastAsia="ru-RU"/>
        </w:rPr>
        <w:t>27</w:t>
      </w:r>
      <w:r>
        <w:rPr>
          <w:rFonts w:eastAsia="Times New Roman"/>
          <w:b/>
          <w:lang w:eastAsia="ru-RU"/>
        </w:rPr>
        <w:t xml:space="preserve"> ма</w:t>
      </w:r>
      <w:r w:rsidR="002C3A46">
        <w:rPr>
          <w:rFonts w:eastAsia="Times New Roman"/>
          <w:b/>
          <w:lang w:eastAsia="ru-RU"/>
        </w:rPr>
        <w:t>я</w:t>
      </w:r>
      <w:r>
        <w:rPr>
          <w:rFonts w:eastAsia="Times New Roman"/>
          <w:b/>
          <w:lang w:eastAsia="ru-RU"/>
        </w:rPr>
        <w:t xml:space="preserve"> 2022 года 17:00.</w:t>
      </w:r>
    </w:p>
    <w:p w14:paraId="19D3B0EC" w14:textId="1978AA9A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Задаток </w:t>
      </w:r>
      <w:r>
        <w:rPr>
          <w:rFonts w:eastAsia="Times New Roman"/>
          <w:lang w:eastAsia="ru-RU"/>
        </w:rPr>
        <w:t>должен поступить на счет Организатора торгов</w:t>
      </w:r>
      <w:r>
        <w:rPr>
          <w:rFonts w:eastAsia="Times New Roman"/>
          <w:b/>
          <w:lang w:eastAsia="ru-RU"/>
        </w:rPr>
        <w:t xml:space="preserve"> не позднее </w:t>
      </w:r>
      <w:r w:rsidR="002C3A46">
        <w:rPr>
          <w:rFonts w:eastAsia="Times New Roman"/>
          <w:b/>
          <w:lang w:eastAsia="ru-RU"/>
        </w:rPr>
        <w:t>27</w:t>
      </w:r>
      <w:r>
        <w:rPr>
          <w:rFonts w:eastAsia="Times New Roman"/>
          <w:b/>
          <w:lang w:eastAsia="ru-RU"/>
        </w:rPr>
        <w:t xml:space="preserve"> ма</w:t>
      </w:r>
      <w:r w:rsidR="002C3A46">
        <w:rPr>
          <w:rFonts w:eastAsia="Times New Roman"/>
          <w:b/>
          <w:lang w:eastAsia="ru-RU"/>
        </w:rPr>
        <w:t>я</w:t>
      </w:r>
      <w:r>
        <w:rPr>
          <w:rFonts w:eastAsia="Times New Roman"/>
          <w:b/>
          <w:lang w:eastAsia="ru-RU"/>
        </w:rPr>
        <w:t xml:space="preserve"> 2022 года 15:00.</w:t>
      </w:r>
    </w:p>
    <w:p w14:paraId="6937081A" w14:textId="33107258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br/>
      </w:r>
      <w:r w:rsidR="002C3A46">
        <w:rPr>
          <w:rFonts w:eastAsia="Times New Roman"/>
          <w:b/>
          <w:lang w:eastAsia="ru-RU"/>
        </w:rPr>
        <w:t>30</w:t>
      </w:r>
      <w:r>
        <w:rPr>
          <w:rFonts w:eastAsia="Times New Roman"/>
          <w:b/>
          <w:lang w:eastAsia="ru-RU"/>
        </w:rPr>
        <w:t xml:space="preserve"> ма</w:t>
      </w:r>
      <w:r w:rsidR="002C3A46">
        <w:rPr>
          <w:rFonts w:eastAsia="Times New Roman"/>
          <w:b/>
          <w:lang w:eastAsia="ru-RU"/>
        </w:rPr>
        <w:t>я</w:t>
      </w:r>
      <w:r>
        <w:rPr>
          <w:rFonts w:eastAsia="Times New Roman"/>
          <w:b/>
          <w:lang w:eastAsia="ru-RU"/>
        </w:rPr>
        <w:t xml:space="preserve"> 2022 года в 15:00.</w:t>
      </w:r>
    </w:p>
    <w:p w14:paraId="7F3EBA63" w14:textId="2D657474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Продажа посредством публичного предложения начнется </w:t>
      </w:r>
      <w:r w:rsidR="002C3A46" w:rsidRPr="002C3A46">
        <w:rPr>
          <w:rFonts w:eastAsia="Times New Roman"/>
          <w:b/>
          <w:bCs/>
          <w:lang w:eastAsia="ru-RU"/>
        </w:rPr>
        <w:t>31</w:t>
      </w:r>
      <w:r w:rsidRPr="002C3A46">
        <w:rPr>
          <w:rFonts w:eastAsia="Times New Roman"/>
          <w:b/>
          <w:bCs/>
          <w:lang w:eastAsia="ru-RU"/>
        </w:rPr>
        <w:t xml:space="preserve"> ма</w:t>
      </w:r>
      <w:r w:rsidR="002C3A46" w:rsidRPr="002C3A46">
        <w:rPr>
          <w:rFonts w:eastAsia="Times New Roman"/>
          <w:b/>
          <w:bCs/>
          <w:lang w:eastAsia="ru-RU"/>
        </w:rPr>
        <w:t>я</w:t>
      </w:r>
      <w:r>
        <w:rPr>
          <w:rFonts w:eastAsia="Times New Roman"/>
          <w:b/>
          <w:lang w:eastAsia="ru-RU"/>
        </w:rPr>
        <w:t xml:space="preserve"> 2022 года в 09:00 </w:t>
      </w:r>
      <w:r>
        <w:rPr>
          <w:rFonts w:eastAsia="Times New Roman"/>
          <w:lang w:eastAsia="ru-RU"/>
        </w:rPr>
        <w:t>на электронной торговой площадке АО «Российский аукционный дом» по адресу в сети Интернет www.lot-online.ru. Подведение итогов продажи посредством публичного предложения состоится в течении 2 (двух) часов после поступления последнего предложения по цене.</w:t>
      </w:r>
    </w:p>
    <w:p w14:paraId="24816C37" w14:textId="14214463" w:rsidR="00030565" w:rsidRDefault="00030565" w:rsidP="00030565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>Указанное в настоящем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F5FF581" w14:textId="77777777" w:rsidR="002C3A46" w:rsidRDefault="002C3A46" w:rsidP="002C3A46">
      <w:pPr>
        <w:ind w:firstLine="709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"/>
          <w:bCs/>
          <w:lang w:eastAsia="ru-RU"/>
        </w:rPr>
        <w:t xml:space="preserve">Ознакомиться с Правилами проведения продажи посредством публичного предложения, с формой заявки, условиями договора о задатке, формой договора купли-продажи, а также иными сведениями о лотах, выставленных на продажу посредством публичного предложения, можно с момента начала приема заявок по адресу: г. Екатеринбург, пр. Ленина, д. 20А, офис 602, на официальном сайте Организатора продажи в Интернете </w:t>
      </w:r>
      <w:hyperlink r:id="rId5" w:history="1">
        <w:r>
          <w:rPr>
            <w:rStyle w:val="a3"/>
            <w:rFonts w:eastAsia="Times New Roman"/>
            <w:bCs/>
            <w:color w:val="0000FF"/>
            <w:lang w:val="en-US" w:eastAsia="ru-RU"/>
          </w:rPr>
          <w:t>www</w:t>
        </w:r>
        <w:r>
          <w:rPr>
            <w:rStyle w:val="a3"/>
            <w:rFonts w:eastAsia="Times New Roman"/>
            <w:bCs/>
            <w:color w:val="0000FF"/>
            <w:lang w:eastAsia="ru-RU"/>
          </w:rPr>
          <w:t>.</w:t>
        </w:r>
        <w:r>
          <w:rPr>
            <w:rStyle w:val="a3"/>
            <w:rFonts w:eastAsia="Times New Roman"/>
            <w:bCs/>
            <w:color w:val="0000FF"/>
            <w:lang w:val="en-US" w:eastAsia="ru-RU"/>
          </w:rPr>
          <w:t>auction</w:t>
        </w:r>
        <w:r>
          <w:rPr>
            <w:rStyle w:val="a3"/>
            <w:rFonts w:eastAsia="Times New Roman"/>
            <w:bCs/>
            <w:color w:val="0000FF"/>
            <w:lang w:eastAsia="ru-RU"/>
          </w:rPr>
          <w:t>-</w:t>
        </w:r>
        <w:r>
          <w:rPr>
            <w:rStyle w:val="a3"/>
            <w:rFonts w:eastAsia="Times New Roman"/>
            <w:bCs/>
            <w:color w:val="0000FF"/>
            <w:lang w:val="en-US" w:eastAsia="ru-RU"/>
          </w:rPr>
          <w:t>house</w:t>
        </w:r>
        <w:r>
          <w:rPr>
            <w:rStyle w:val="a3"/>
            <w:rFonts w:eastAsia="Times New Roman"/>
            <w:bCs/>
            <w:color w:val="0000FF"/>
            <w:lang w:eastAsia="ru-RU"/>
          </w:rPr>
          <w:t>.</w:t>
        </w:r>
        <w:r>
          <w:rPr>
            <w:rStyle w:val="a3"/>
            <w:rFonts w:eastAsia="Times New Roman"/>
            <w:bCs/>
            <w:color w:val="0000FF"/>
            <w:lang w:val="en-US" w:eastAsia="ru-RU"/>
          </w:rPr>
          <w:t>ru</w:t>
        </w:r>
      </w:hyperlink>
      <w:r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>
          <w:rPr>
            <w:rStyle w:val="a3"/>
            <w:rFonts w:eastAsia="Times New Roman"/>
            <w:bCs/>
            <w:color w:val="0000FF"/>
            <w:lang w:eastAsia="ru-RU"/>
          </w:rPr>
          <w:t>www.lot-online.ru</w:t>
        </w:r>
      </w:hyperlink>
      <w:r>
        <w:rPr>
          <w:rFonts w:eastAsia="Times New Roman"/>
          <w:bCs/>
          <w:lang w:eastAsia="ru-RU"/>
        </w:rPr>
        <w:t>. Ознакомление с имуществом после согласования с Организатором продажи по телефонам: 8 (343) 379-35-55, 8 (992) 310-0710.</w:t>
      </w:r>
    </w:p>
    <w:p w14:paraId="5F5A341F" w14:textId="77777777" w:rsidR="002C3A46" w:rsidRDefault="002C3A46" w:rsidP="002C3A46">
      <w:pPr>
        <w:ind w:firstLine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Телефоны для справок: 8 (343) 379-35-55, 8 (992) 310-07-10.</w:t>
      </w:r>
    </w:p>
    <w:p w14:paraId="228E766F" w14:textId="77777777" w:rsidR="002C3A46" w:rsidRDefault="002C3A46" w:rsidP="002C3A46">
      <w:pPr>
        <w:ind w:firstLine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236.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30565"/>
    <w:rsid w:val="000C5721"/>
    <w:rsid w:val="00252A5A"/>
    <w:rsid w:val="002C3A46"/>
    <w:rsid w:val="00390D85"/>
    <w:rsid w:val="005424B7"/>
    <w:rsid w:val="00630BD9"/>
    <w:rsid w:val="00665114"/>
    <w:rsid w:val="00777EB5"/>
    <w:rsid w:val="007B6478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17</cp:revision>
  <dcterms:created xsi:type="dcterms:W3CDTF">2015-02-25T09:53:00Z</dcterms:created>
  <dcterms:modified xsi:type="dcterms:W3CDTF">2022-04-06T05:49:00Z</dcterms:modified>
</cp:coreProperties>
</file>