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DD" w:rsidRPr="00E02ADD" w:rsidRDefault="00E02ADD" w:rsidP="00E02ADD">
      <w:pPr>
        <w:jc w:val="both"/>
        <w:rPr>
          <w:rFonts w:ascii="Times New Roman" w:hAnsi="Times New Roman" w:cs="Times New Roman"/>
          <w:sz w:val="20"/>
          <w:szCs w:val="20"/>
        </w:rPr>
      </w:pPr>
      <w:r w:rsidRPr="00E02ADD">
        <w:rPr>
          <w:rFonts w:ascii="Times New Roman" w:hAnsi="Times New Roman" w:cs="Times New Roman"/>
          <w:sz w:val="20"/>
          <w:szCs w:val="20"/>
        </w:rPr>
        <w:t xml:space="preserve">АО «Российский аукционный дом» (ОГРН </w:t>
      </w:r>
      <w:proofErr w:type="gramStart"/>
      <w:r w:rsidRPr="00E02ADD">
        <w:rPr>
          <w:rFonts w:ascii="Times New Roman" w:hAnsi="Times New Roman" w:cs="Times New Roman"/>
          <w:sz w:val="20"/>
          <w:szCs w:val="20"/>
        </w:rPr>
        <w:t>1097847233351 ,</w:t>
      </w:r>
      <w:proofErr w:type="gramEnd"/>
      <w:r w:rsidRPr="00E02ADD">
        <w:rPr>
          <w:rFonts w:ascii="Times New Roman" w:hAnsi="Times New Roman" w:cs="Times New Roman"/>
          <w:sz w:val="20"/>
          <w:szCs w:val="20"/>
        </w:rPr>
        <w:t xml:space="preserve"> ИНН 7838430413 , 190000, Санкт-Петербург, пер. </w:t>
      </w:r>
      <w:proofErr w:type="spellStart"/>
      <w:r w:rsidRPr="00E02ADD">
        <w:rPr>
          <w:rFonts w:ascii="Times New Roman" w:hAnsi="Times New Roman" w:cs="Times New Roman"/>
          <w:sz w:val="20"/>
          <w:szCs w:val="20"/>
        </w:rPr>
        <w:t>Гривцова</w:t>
      </w:r>
      <w:proofErr w:type="spellEnd"/>
      <w:r w:rsidRPr="00E02ADD">
        <w:rPr>
          <w:rFonts w:ascii="Times New Roman" w:hAnsi="Times New Roman" w:cs="Times New Roman"/>
          <w:sz w:val="20"/>
          <w:szCs w:val="20"/>
        </w:rPr>
        <w:t xml:space="preserve">, д. 5, лит. В, (495)234-04-00 (доб. 323), vega@auction-house.ru, далее - организатор торгов, ОТ), действующее на основании договора поручения с ООО «Сорта» (ИНН </w:t>
      </w:r>
      <w:proofErr w:type="gramStart"/>
      <w:r w:rsidRPr="00E02ADD">
        <w:rPr>
          <w:rFonts w:ascii="Times New Roman" w:hAnsi="Times New Roman" w:cs="Times New Roman"/>
          <w:sz w:val="20"/>
          <w:szCs w:val="20"/>
        </w:rPr>
        <w:t>5046062778 ,</w:t>
      </w:r>
      <w:proofErr w:type="gramEnd"/>
      <w:r w:rsidRPr="00E02ADD">
        <w:rPr>
          <w:rFonts w:ascii="Times New Roman" w:hAnsi="Times New Roman" w:cs="Times New Roman"/>
          <w:sz w:val="20"/>
          <w:szCs w:val="20"/>
        </w:rPr>
        <w:t xml:space="preserve"> далее - должник), в лице конкурсного управляющего Латышева Б.В. (ИНН 575300568391 , далее - КУ), члена Ассоциации МСРО «Содействие» (ИНН 5752030226 ), действующего на основании Решения Арбитражного суда города Москвы от 18.01.2018 г. по делу №А40-149866/2016, сообщает о проведении 24.05.2022 г. в 10 час. 00 мин. (</w:t>
      </w:r>
      <w:proofErr w:type="spellStart"/>
      <w:r w:rsidRPr="00E02ADD">
        <w:rPr>
          <w:rFonts w:ascii="Times New Roman" w:hAnsi="Times New Roman" w:cs="Times New Roman"/>
          <w:sz w:val="20"/>
          <w:szCs w:val="20"/>
        </w:rPr>
        <w:t>мск</w:t>
      </w:r>
      <w:proofErr w:type="spellEnd"/>
      <w:r w:rsidRPr="00E02ADD">
        <w:rPr>
          <w:rFonts w:ascii="Times New Roman" w:hAnsi="Times New Roman" w:cs="Times New Roman"/>
          <w:sz w:val="20"/>
          <w:szCs w:val="20"/>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Начало приема заявок на участие в торгах с 09 час. 00 мин. 11.04.2022 г. по 22.05.2022 г. до 23 час. 00 мин. Определение участников торгов - 23.05.2022 г. в 17 час. 00 мин., оформляется протоколом об определении участников торгов. </w:t>
      </w:r>
    </w:p>
    <w:p w:rsidR="00E02ADD" w:rsidRPr="00010ACA" w:rsidRDefault="00E02ADD" w:rsidP="00E02ADD">
      <w:pPr>
        <w:jc w:val="both"/>
        <w:rPr>
          <w:rFonts w:ascii="Times New Roman" w:hAnsi="Times New Roman" w:cs="Times New Roman"/>
          <w:sz w:val="20"/>
          <w:szCs w:val="20"/>
        </w:rPr>
      </w:pPr>
      <w:r w:rsidRPr="00E02ADD">
        <w:rPr>
          <w:rFonts w:ascii="Times New Roman" w:hAnsi="Times New Roman" w:cs="Times New Roman"/>
          <w:sz w:val="20"/>
          <w:szCs w:val="20"/>
        </w:rPr>
        <w:t xml:space="preserve">Продаже </w:t>
      </w:r>
      <w:r w:rsidRPr="00010ACA">
        <w:rPr>
          <w:rFonts w:ascii="Times New Roman" w:hAnsi="Times New Roman" w:cs="Times New Roman"/>
          <w:sz w:val="20"/>
          <w:szCs w:val="20"/>
        </w:rPr>
        <w:t>подлежит имущество (далее - имущество, Лот, Лоты):</w:t>
      </w:r>
    </w:p>
    <w:p w:rsidR="00E02ADD" w:rsidRPr="00010ACA" w:rsidRDefault="00E02ADD" w:rsidP="00E02ADD">
      <w:pPr>
        <w:jc w:val="both"/>
        <w:rPr>
          <w:rFonts w:ascii="Times New Roman" w:hAnsi="Times New Roman" w:cs="Times New Roman"/>
          <w:sz w:val="20"/>
          <w:szCs w:val="20"/>
        </w:rPr>
      </w:pPr>
      <w:r w:rsidRPr="00010ACA">
        <w:rPr>
          <w:rFonts w:ascii="Times New Roman" w:hAnsi="Times New Roman" w:cs="Times New Roman"/>
          <w:sz w:val="20"/>
          <w:szCs w:val="20"/>
        </w:rPr>
        <w:t xml:space="preserve">Лот 1 : Нежилые здания, сооружения, стоянки, склады с правом аренды земельного участка, на котором они находятся в количестве 36 ед., движимое имущество в количестве 67 ед. (из которых 26 ед. </w:t>
      </w:r>
      <w:proofErr w:type="spellStart"/>
      <w:r w:rsidRPr="00010ACA">
        <w:rPr>
          <w:rFonts w:ascii="Times New Roman" w:hAnsi="Times New Roman" w:cs="Times New Roman"/>
          <w:sz w:val="20"/>
          <w:szCs w:val="20"/>
        </w:rPr>
        <w:t>движ</w:t>
      </w:r>
      <w:proofErr w:type="spellEnd"/>
      <w:r w:rsidRPr="00010ACA">
        <w:rPr>
          <w:rFonts w:ascii="Times New Roman" w:hAnsi="Times New Roman" w:cs="Times New Roman"/>
          <w:sz w:val="20"/>
          <w:szCs w:val="20"/>
        </w:rPr>
        <w:t xml:space="preserve">. им. не обременено залогом), местонахождение: г. Москва, ул. Автомоторная, д. 5, обременение: залог в пользу ГК «Агентство по страхованию вкладов», запрещение сделок в отношении 2 объектов в соответствии с </w:t>
      </w:r>
      <w:proofErr w:type="spellStart"/>
      <w:r w:rsidRPr="00010ACA">
        <w:rPr>
          <w:rFonts w:ascii="Times New Roman" w:hAnsi="Times New Roman" w:cs="Times New Roman"/>
          <w:sz w:val="20"/>
          <w:szCs w:val="20"/>
        </w:rPr>
        <w:t>опр</w:t>
      </w:r>
      <w:proofErr w:type="spellEnd"/>
      <w:r w:rsidRPr="00010ACA">
        <w:rPr>
          <w:rFonts w:ascii="Times New Roman" w:hAnsi="Times New Roman" w:cs="Times New Roman"/>
          <w:sz w:val="20"/>
          <w:szCs w:val="20"/>
        </w:rPr>
        <w:t>-м АСГМ от 09.07.21 г. по делу №А40-81414/21. Начальная цена (здесь и далее - НДС не облагается) - 1 459 675 692,00 руб.</w:t>
      </w:r>
      <w:bookmarkStart w:id="0" w:name="_GoBack"/>
      <w:bookmarkEnd w:id="0"/>
      <w:r w:rsidRPr="00010ACA">
        <w:rPr>
          <w:rFonts w:ascii="Times New Roman" w:hAnsi="Times New Roman" w:cs="Times New Roman"/>
          <w:sz w:val="20"/>
          <w:szCs w:val="20"/>
        </w:rPr>
        <w:t xml:space="preserve"> </w:t>
      </w:r>
    </w:p>
    <w:p w:rsidR="00E02ADD" w:rsidRPr="00763423" w:rsidRDefault="00E02ADD" w:rsidP="00E02ADD">
      <w:pPr>
        <w:jc w:val="both"/>
        <w:rPr>
          <w:rFonts w:ascii="Times New Roman" w:hAnsi="Times New Roman" w:cs="Times New Roman"/>
          <w:sz w:val="20"/>
          <w:szCs w:val="20"/>
        </w:rPr>
      </w:pPr>
      <w:r w:rsidRPr="00763423">
        <w:rPr>
          <w:rFonts w:ascii="Times New Roman" w:hAnsi="Times New Roman" w:cs="Times New Roman"/>
          <w:sz w:val="20"/>
          <w:szCs w:val="20"/>
        </w:rPr>
        <w:t xml:space="preserve">Лот </w:t>
      </w:r>
      <w:proofErr w:type="gramStart"/>
      <w:r w:rsidRPr="00763423">
        <w:rPr>
          <w:rFonts w:ascii="Times New Roman" w:hAnsi="Times New Roman" w:cs="Times New Roman"/>
          <w:sz w:val="20"/>
          <w:szCs w:val="20"/>
        </w:rPr>
        <w:t>2 :</w:t>
      </w:r>
      <w:proofErr w:type="gramEnd"/>
      <w:r w:rsidRPr="00763423">
        <w:rPr>
          <w:rFonts w:ascii="Times New Roman" w:hAnsi="Times New Roman" w:cs="Times New Roman"/>
          <w:sz w:val="20"/>
          <w:szCs w:val="20"/>
        </w:rPr>
        <w:t xml:space="preserve"> Движимое имущество, в том числе оборудование, комплектующие, инструмент в количестве 67 ед., местонахождение: г. Москва, ул. Автомоторная, д. 5, обременение: залог в пользу ГК «Агентство по страхованию вкладов» в отношении 65 ед. Начальная цена - 32 428 999,78 руб. </w:t>
      </w:r>
    </w:p>
    <w:p w:rsidR="00E02ADD" w:rsidRPr="00C52238" w:rsidRDefault="00E02ADD" w:rsidP="00E02ADD">
      <w:pPr>
        <w:jc w:val="both"/>
        <w:rPr>
          <w:rFonts w:ascii="Times New Roman" w:hAnsi="Times New Roman" w:cs="Times New Roman"/>
          <w:sz w:val="20"/>
          <w:szCs w:val="20"/>
        </w:rPr>
      </w:pPr>
      <w:r w:rsidRPr="00C52238">
        <w:rPr>
          <w:rFonts w:ascii="Times New Roman" w:hAnsi="Times New Roman" w:cs="Times New Roman"/>
          <w:sz w:val="20"/>
          <w:szCs w:val="20"/>
        </w:rPr>
        <w:t xml:space="preserve">Лот </w:t>
      </w:r>
      <w:proofErr w:type="gramStart"/>
      <w:r w:rsidRPr="00C52238">
        <w:rPr>
          <w:rFonts w:ascii="Times New Roman" w:hAnsi="Times New Roman" w:cs="Times New Roman"/>
          <w:sz w:val="20"/>
          <w:szCs w:val="20"/>
        </w:rPr>
        <w:t>3 :</w:t>
      </w:r>
      <w:proofErr w:type="gramEnd"/>
      <w:r w:rsidRPr="00C52238">
        <w:rPr>
          <w:rFonts w:ascii="Times New Roman" w:hAnsi="Times New Roman" w:cs="Times New Roman"/>
          <w:sz w:val="20"/>
          <w:szCs w:val="20"/>
        </w:rPr>
        <w:t xml:space="preserve"> Движимое имущество, в том числе бункеры, воздухосборник, </w:t>
      </w:r>
      <w:proofErr w:type="spellStart"/>
      <w:r w:rsidRPr="00C52238">
        <w:rPr>
          <w:rFonts w:ascii="Times New Roman" w:hAnsi="Times New Roman" w:cs="Times New Roman"/>
          <w:sz w:val="20"/>
          <w:szCs w:val="20"/>
        </w:rPr>
        <w:t>пескосеялка</w:t>
      </w:r>
      <w:proofErr w:type="spellEnd"/>
      <w:r w:rsidRPr="00C52238">
        <w:rPr>
          <w:rFonts w:ascii="Times New Roman" w:hAnsi="Times New Roman" w:cs="Times New Roman"/>
          <w:sz w:val="20"/>
          <w:szCs w:val="20"/>
        </w:rPr>
        <w:t xml:space="preserve">, </w:t>
      </w:r>
      <w:proofErr w:type="spellStart"/>
      <w:r w:rsidRPr="00C52238">
        <w:rPr>
          <w:rFonts w:ascii="Times New Roman" w:hAnsi="Times New Roman" w:cs="Times New Roman"/>
          <w:sz w:val="20"/>
          <w:szCs w:val="20"/>
        </w:rPr>
        <w:t>плужковый</w:t>
      </w:r>
      <w:proofErr w:type="spellEnd"/>
      <w:r w:rsidRPr="00C52238">
        <w:rPr>
          <w:rFonts w:ascii="Times New Roman" w:hAnsi="Times New Roman" w:cs="Times New Roman"/>
          <w:sz w:val="20"/>
          <w:szCs w:val="20"/>
        </w:rPr>
        <w:t xml:space="preserve"> сбрасыватель, силоса цемента, технологическое оборудование комплект БСУ в количестве 7 ед., местонахождение: г. Москва, ул. Автомоторная, д. 5, обременение: залог в пользу ГК «Агентство по страхованию вкладов». Начальная цена - 24 298 259,16 руб. </w:t>
      </w:r>
    </w:p>
    <w:p w:rsidR="00E02ADD" w:rsidRPr="00C52238" w:rsidRDefault="00E02ADD" w:rsidP="00E02ADD">
      <w:pPr>
        <w:jc w:val="both"/>
        <w:rPr>
          <w:rFonts w:ascii="Times New Roman" w:hAnsi="Times New Roman" w:cs="Times New Roman"/>
          <w:sz w:val="20"/>
          <w:szCs w:val="20"/>
        </w:rPr>
      </w:pPr>
      <w:r w:rsidRPr="00C52238">
        <w:rPr>
          <w:rFonts w:ascii="Times New Roman" w:hAnsi="Times New Roman" w:cs="Times New Roman"/>
          <w:sz w:val="20"/>
          <w:szCs w:val="20"/>
        </w:rPr>
        <w:t xml:space="preserve">Лот </w:t>
      </w:r>
      <w:proofErr w:type="gramStart"/>
      <w:r w:rsidRPr="00C52238">
        <w:rPr>
          <w:rFonts w:ascii="Times New Roman" w:hAnsi="Times New Roman" w:cs="Times New Roman"/>
          <w:sz w:val="20"/>
          <w:szCs w:val="20"/>
        </w:rPr>
        <w:t>4 :</w:t>
      </w:r>
      <w:proofErr w:type="gramEnd"/>
      <w:r w:rsidRPr="00C52238">
        <w:rPr>
          <w:rFonts w:ascii="Times New Roman" w:hAnsi="Times New Roman" w:cs="Times New Roman"/>
          <w:sz w:val="20"/>
          <w:szCs w:val="20"/>
        </w:rPr>
        <w:t xml:space="preserve"> Производственная техника, в том числе погрузчики, тепловозы, экскаватор в количестве 6 ед., местонахождение: г. Москва, ул. Автомоторная, д. 5. Начальная цена - 9 475 525,61 руб. </w:t>
      </w:r>
    </w:p>
    <w:p w:rsidR="00E02ADD" w:rsidRPr="00D136F7" w:rsidRDefault="00E02ADD" w:rsidP="00E02ADD">
      <w:pPr>
        <w:jc w:val="both"/>
        <w:rPr>
          <w:rFonts w:ascii="Times New Roman" w:hAnsi="Times New Roman" w:cs="Times New Roman"/>
          <w:sz w:val="20"/>
          <w:szCs w:val="20"/>
        </w:rPr>
      </w:pPr>
      <w:r w:rsidRPr="00010ACA">
        <w:rPr>
          <w:rFonts w:ascii="Times New Roman" w:hAnsi="Times New Roman" w:cs="Times New Roman"/>
          <w:sz w:val="20"/>
          <w:szCs w:val="20"/>
        </w:rPr>
        <w:t xml:space="preserve">Лот </w:t>
      </w:r>
      <w:proofErr w:type="gramStart"/>
      <w:r w:rsidRPr="00010ACA">
        <w:rPr>
          <w:rFonts w:ascii="Times New Roman" w:hAnsi="Times New Roman" w:cs="Times New Roman"/>
          <w:sz w:val="20"/>
          <w:szCs w:val="20"/>
        </w:rPr>
        <w:t>5 :</w:t>
      </w:r>
      <w:proofErr w:type="gramEnd"/>
      <w:r w:rsidRPr="00010ACA">
        <w:rPr>
          <w:rFonts w:ascii="Times New Roman" w:hAnsi="Times New Roman" w:cs="Times New Roman"/>
          <w:sz w:val="20"/>
          <w:szCs w:val="20"/>
        </w:rPr>
        <w:t xml:space="preserve"> Движимое имущество, производственное, технологическое оборудование, техника в том числе краны, компрессоры, пути, площадки, станки в количестве 50 ед., местонахождение: г. Москва, ул. Автомоторная, д. 5, обременение: залог в пользу ГК «Агентство по страхованию вкладов» в отношении 44 ед. Начальная цена - 29 431 474,28 руб.</w:t>
      </w:r>
      <w:r w:rsidRPr="00D136F7">
        <w:rPr>
          <w:rFonts w:ascii="Times New Roman" w:hAnsi="Times New Roman" w:cs="Times New Roman"/>
          <w:sz w:val="20"/>
          <w:szCs w:val="20"/>
        </w:rPr>
        <w:t xml:space="preserve"> </w:t>
      </w:r>
    </w:p>
    <w:p w:rsidR="00E02ADD" w:rsidRPr="00E02ADD" w:rsidRDefault="00E02ADD" w:rsidP="00E02ADD">
      <w:pPr>
        <w:jc w:val="both"/>
        <w:rPr>
          <w:rFonts w:ascii="Times New Roman" w:hAnsi="Times New Roman" w:cs="Times New Roman"/>
          <w:sz w:val="20"/>
          <w:szCs w:val="20"/>
        </w:rPr>
      </w:pPr>
      <w:r w:rsidRPr="00C52238">
        <w:rPr>
          <w:rFonts w:ascii="Times New Roman" w:hAnsi="Times New Roman" w:cs="Times New Roman"/>
          <w:sz w:val="20"/>
          <w:szCs w:val="20"/>
        </w:rPr>
        <w:t xml:space="preserve">Лот </w:t>
      </w:r>
      <w:proofErr w:type="gramStart"/>
      <w:r w:rsidRPr="00C52238">
        <w:rPr>
          <w:rFonts w:ascii="Times New Roman" w:hAnsi="Times New Roman" w:cs="Times New Roman"/>
          <w:sz w:val="20"/>
          <w:szCs w:val="20"/>
        </w:rPr>
        <w:t>6 :</w:t>
      </w:r>
      <w:proofErr w:type="gramEnd"/>
      <w:r w:rsidRPr="00C52238">
        <w:rPr>
          <w:rFonts w:ascii="Times New Roman" w:hAnsi="Times New Roman" w:cs="Times New Roman"/>
          <w:sz w:val="20"/>
          <w:szCs w:val="20"/>
        </w:rPr>
        <w:t xml:space="preserve"> Движимое имущество, в том числе компьютерная техника, мебель, бытовая техника в количестве 46 ед. местонахождение: г. Москва, ул. Автомоторная, д. 5. Начальная цена - 393 565,71 руб.</w:t>
      </w:r>
    </w:p>
    <w:p w:rsidR="00716DE1" w:rsidRPr="00E02ADD" w:rsidRDefault="00E02ADD" w:rsidP="00E02ADD">
      <w:pPr>
        <w:jc w:val="both"/>
        <w:rPr>
          <w:rFonts w:ascii="Times New Roman" w:hAnsi="Times New Roman" w:cs="Times New Roman"/>
          <w:sz w:val="20"/>
          <w:szCs w:val="20"/>
        </w:rPr>
      </w:pPr>
      <w:r w:rsidRPr="00E02ADD">
        <w:rPr>
          <w:rFonts w:ascii="Times New Roman" w:hAnsi="Times New Roman" w:cs="Times New Roman"/>
          <w:sz w:val="20"/>
          <w:szCs w:val="20"/>
        </w:rPr>
        <w:t xml:space="preserve">Полный перечень и подробное описание имущества размещены в Едином федеральном реестре сведений о банкротстве по адресу: http://fedresurs.ru/, а также на сайте ЭП. Ознакомление с документами производится по предварительной договоренности в рабочие дни с 10:00 до 19:00 часов, тел. КУ: +79510353213, а также ОТ: тел. 8(812)334-20-50 (с 9.00 до 18.00 часов по </w:t>
      </w:r>
      <w:proofErr w:type="spellStart"/>
      <w:r w:rsidRPr="00E02ADD">
        <w:rPr>
          <w:rFonts w:ascii="Times New Roman" w:hAnsi="Times New Roman" w:cs="Times New Roman"/>
          <w:sz w:val="20"/>
          <w:szCs w:val="20"/>
        </w:rPr>
        <w:t>мск</w:t>
      </w:r>
      <w:proofErr w:type="spellEnd"/>
      <w:r w:rsidRPr="00E02ADD">
        <w:rPr>
          <w:rFonts w:ascii="Times New Roman" w:hAnsi="Times New Roman" w:cs="Times New Roman"/>
          <w:sz w:val="20"/>
          <w:szCs w:val="20"/>
        </w:rPr>
        <w:t xml:space="preserve"> в будние дни), informmsk@auction-house.ru. Задаток - 10% от начальной цены Лота. Шаг аукциона - 5% от начальной цены Лота. Реквизиты для внесения задатка: получатель - АО «Российский аукционный дом» (ИНН </w:t>
      </w:r>
      <w:proofErr w:type="gramStart"/>
      <w:r w:rsidRPr="00E02ADD">
        <w:rPr>
          <w:rFonts w:ascii="Times New Roman" w:hAnsi="Times New Roman" w:cs="Times New Roman"/>
          <w:sz w:val="20"/>
          <w:szCs w:val="20"/>
        </w:rPr>
        <w:t>7838430413 ,</w:t>
      </w:r>
      <w:proofErr w:type="gramEnd"/>
      <w:r w:rsidRPr="00E02ADD">
        <w:rPr>
          <w:rFonts w:ascii="Times New Roman" w:hAnsi="Times New Roman" w:cs="Times New Roman"/>
          <w:sz w:val="20"/>
          <w:szCs w:val="20"/>
        </w:rPr>
        <w:t xml:space="preserve">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г.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государственной регистрации юр. лица или государственной регистрации физ. лица в качестве </w:t>
      </w:r>
      <w:r w:rsidRPr="00E02ADD">
        <w:rPr>
          <w:rFonts w:ascii="Times New Roman" w:hAnsi="Times New Roman" w:cs="Times New Roman"/>
          <w:sz w:val="20"/>
          <w:szCs w:val="20"/>
        </w:rPr>
        <w:lastRenderedPageBreak/>
        <w:t xml:space="preserve">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r w:rsidRPr="00E02ADD">
        <w:rPr>
          <w:rFonts w:ascii="Times New Roman" w:hAnsi="Times New Roman" w:cs="Times New Roman"/>
          <w:sz w:val="20"/>
          <w:szCs w:val="20"/>
        </w:rPr>
        <w:t xml:space="preserve">Победитель торгов </w:t>
      </w:r>
      <w:r w:rsidRPr="00E02ADD">
        <w:rPr>
          <w:rFonts w:ascii="Times New Roman" w:hAnsi="Times New Roman" w:cs="Times New Roman"/>
          <w:sz w:val="20"/>
          <w:szCs w:val="20"/>
        </w:rPr>
        <w:t>-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 р/с 40702810200004006574 в АО Банк «ВБРР», к/с 30101810900000000880, БИК 044525880.</w:t>
      </w:r>
    </w:p>
    <w:sectPr w:rsidR="00716DE1" w:rsidRPr="00E02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9E"/>
    <w:rsid w:val="00010ACA"/>
    <w:rsid w:val="001A5116"/>
    <w:rsid w:val="0071499E"/>
    <w:rsid w:val="00763423"/>
    <w:rsid w:val="00C52238"/>
    <w:rsid w:val="00C77422"/>
    <w:rsid w:val="00D136F7"/>
    <w:rsid w:val="00E0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A2368-15ED-4A8A-A67B-5646E0F1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Вега Анна Владимировна</cp:lastModifiedBy>
  <cp:revision>5</cp:revision>
  <dcterms:created xsi:type="dcterms:W3CDTF">2022-04-08T10:31:00Z</dcterms:created>
  <dcterms:modified xsi:type="dcterms:W3CDTF">2022-04-08T10:44:00Z</dcterms:modified>
</cp:coreProperties>
</file>