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1136" w14:textId="1828FC04" w:rsidR="00AA78FC" w:rsidRDefault="00657D65" w:rsidP="00657D65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 ООО «Всеволожское инвестиционное агентство развития территории» </w:t>
      </w:r>
      <w:r>
        <w:rPr>
          <w:rFonts w:ascii="Times New Roman" w:hAnsi="Times New Roman" w:cs="Times New Roman"/>
        </w:rPr>
        <w:t>(ИНН 4703065263</w:t>
      </w:r>
      <w:r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 xml:space="preserve"> Кравца Александра Витальевича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(ИНН 772600460430)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КУ), действующего на основании решения </w:t>
      </w:r>
      <w:r>
        <w:rPr>
          <w:rFonts w:ascii="Times New Roman" w:hAnsi="Times New Roman" w:cs="Times New Roman"/>
        </w:rPr>
        <w:t xml:space="preserve">Арбитражного суда Санкт-Петербурга и Ленинградской области от 06.12.2011 по делу №А56-44096/2010,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31.05.2022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18.04.2022 по 29.05.2022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30.05.2022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lang w:eastAsia="ru-RU"/>
        </w:rPr>
        <w:t xml:space="preserve"> подлежат жилые помещения (</w:t>
      </w:r>
      <w:r>
        <w:rPr>
          <w:rFonts w:ascii="Times New Roman" w:hAnsi="Times New Roman" w:cs="Times New Roman"/>
          <w:shd w:val="clear" w:color="auto" w:fill="FFFFFF"/>
        </w:rPr>
        <w:t>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), расположенные в </w:t>
      </w:r>
      <w:r>
        <w:rPr>
          <w:rFonts w:ascii="Times New Roman" w:hAnsi="Times New Roman" w:cs="Times New Roman"/>
          <w:shd w:val="clear" w:color="auto" w:fill="FFFFFF"/>
        </w:rPr>
        <w:t xml:space="preserve">г. Всеволожск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Ленинградской обл.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Лот 11: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98,9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 по адресу: ул. Заводская, д. 3, корп. 2, кв. 19, этаж № 5, кадастровый №: 47:07:1301132:279. Зарегистрированы 2 физических лица, в том числе 1 несовершеннолетний. Доступ в квартиру отсутствует.</w:t>
      </w:r>
      <w:r>
        <w:rPr>
          <w:rFonts w:ascii="Times New Roman" w:hAnsi="Times New Roman" w:cs="Times New Roman"/>
          <w:b/>
          <w:bCs/>
        </w:rPr>
        <w:t xml:space="preserve"> Начальная цена Лота 11 – </w:t>
      </w:r>
      <w:r>
        <w:rPr>
          <w:rFonts w:ascii="Times New Roman" w:hAnsi="Times New Roman" w:cs="Times New Roman"/>
          <w:b/>
          <w:bCs/>
          <w:shd w:val="clear" w:color="auto" w:fill="FFFFFF"/>
        </w:rPr>
        <w:t>10 370 400</w:t>
      </w:r>
      <w:r>
        <w:rPr>
          <w:rFonts w:ascii="Times New Roman" w:hAnsi="Times New Roman" w:cs="Times New Roman"/>
          <w:b/>
          <w:bCs/>
        </w:rPr>
        <w:t xml:space="preserve"> 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Лот 12: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101,4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 по адресу: ул. Заводская, д. 3, корп. 2, кв. 7, этаж № 2, кадастровый №: 47:07:1301132:283.</w:t>
      </w:r>
      <w:r>
        <w:rPr>
          <w:rFonts w:ascii="Times New Roman" w:hAnsi="Times New Roman" w:cs="Times New Roman"/>
          <w:b/>
          <w:bCs/>
        </w:rPr>
        <w:t xml:space="preserve"> Начальная цена Лота 12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10 864 800</w:t>
      </w:r>
      <w:r>
        <w:rPr>
          <w:rFonts w:ascii="Times New Roman" w:hAnsi="Times New Roman" w:cs="Times New Roman"/>
          <w:b/>
          <w:bCs/>
        </w:rPr>
        <w:t xml:space="preserve"> руб.  Лот 13: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84,6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по адресу: ул. Заводская, д. 3, корп. 1, кв. 7, этаж № 3, кадастровый №: 47:07:1301132:321. </w:t>
      </w:r>
      <w:r>
        <w:rPr>
          <w:rFonts w:ascii="Times New Roman" w:hAnsi="Times New Roman" w:cs="Times New Roman"/>
          <w:b/>
          <w:bCs/>
        </w:rPr>
        <w:t xml:space="preserve"> Начальная цена Лота 13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8 575 200</w:t>
      </w:r>
      <w:r>
        <w:rPr>
          <w:rFonts w:ascii="Times New Roman" w:hAnsi="Times New Roman" w:cs="Times New Roman"/>
          <w:b/>
          <w:bCs/>
        </w:rPr>
        <w:t xml:space="preserve"> руб. Лот 14: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49,6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 по адресу: пр-т Октябрьский, д. 75, корп. 1, кв. 48, этаж № 2, кадастровый №: 47:07:1302015:376. Зарегистрированы 5 физических лиц, в том числе 2 несовершеннолетних. Доступ в квартиру отсутствует.</w:t>
      </w:r>
      <w:r>
        <w:rPr>
          <w:rFonts w:ascii="Times New Roman" w:hAnsi="Times New Roman" w:cs="Times New Roman"/>
          <w:b/>
          <w:bCs/>
        </w:rPr>
        <w:t xml:space="preserve"> Начальная цена Лота 14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6 057 600</w:t>
      </w:r>
      <w:r>
        <w:rPr>
          <w:rFonts w:ascii="Times New Roman" w:hAnsi="Times New Roman" w:cs="Times New Roman"/>
          <w:b/>
          <w:bCs/>
        </w:rPr>
        <w:t xml:space="preserve"> руб.  Лот 15: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квартира пл. 47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 по адресу: пр-т Октябрьский, д. 75, корп. 1, кв. 32, этаж № 3, кадастровый №: 47:07:1302015:390.</w:t>
      </w:r>
      <w:r>
        <w:rPr>
          <w:rFonts w:ascii="Times New Roman" w:hAnsi="Times New Roman" w:cs="Times New Roman"/>
          <w:b/>
          <w:bCs/>
        </w:rPr>
        <w:t xml:space="preserve">  Начальная цена Лота 15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5 050 800 </w:t>
      </w:r>
      <w:r>
        <w:rPr>
          <w:rFonts w:ascii="Times New Roman" w:hAnsi="Times New Roman" w:cs="Times New Roman"/>
          <w:b/>
          <w:bCs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производится: тел. 8(812)334-20-50 (с 9.00 до 18.00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/>
        </w:rPr>
        <w:t xml:space="preserve">40701810701100000302 </w:t>
      </w:r>
      <w:r>
        <w:rPr>
          <w:rFonts w:ascii="Times New Roman" w:hAnsi="Times New Roman" w:cs="Times New Roman"/>
        </w:rPr>
        <w:t xml:space="preserve">в АО «Альфа-Банк», г. </w:t>
      </w:r>
      <w:proofErr w:type="gramStart"/>
      <w:r>
        <w:rPr>
          <w:rFonts w:ascii="Times New Roman" w:hAnsi="Times New Roman" w:cs="Times New Roman"/>
        </w:rPr>
        <w:t>Москва ,</w:t>
      </w:r>
      <w:proofErr w:type="gramEnd"/>
      <w:r>
        <w:rPr>
          <w:rFonts w:ascii="Times New Roman" w:hAnsi="Times New Roman" w:cs="Times New Roman"/>
        </w:rPr>
        <w:t xml:space="preserve"> БИК 044525593, к/с № </w:t>
      </w:r>
      <w:r>
        <w:rPr>
          <w:rFonts w:ascii="Times New Roman" w:eastAsia="Times New Roman" w:hAnsi="Times New Roman" w:cs="Times New Roman"/>
          <w:lang w:eastAsia="ru-RU"/>
        </w:rPr>
        <w:t xml:space="preserve">30101810200000000593.  В случае отказа или уклонения ПТ от подписания ДКП в течение пяти дней с даты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 </w:t>
      </w:r>
      <w:r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80"/>
    <w:rsid w:val="001E30B7"/>
    <w:rsid w:val="00657D65"/>
    <w:rsid w:val="00765980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2022-04-13T13:23:00Z</dcterms:created>
  <dcterms:modified xsi:type="dcterms:W3CDTF">2022-04-13T13:23:00Z</dcterms:modified>
</cp:coreProperties>
</file>