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6CC0D9CC" w:rsidR="00E41D4C" w:rsidRPr="00B141BB" w:rsidRDefault="0055376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76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5376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5376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5376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5376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5376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553764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553764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553764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3B87BA34" w:rsidR="00C56153" w:rsidRDefault="00373720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2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="00256B8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73720">
        <w:rPr>
          <w:rFonts w:ascii="Times New Roman" w:hAnsi="Times New Roman" w:cs="Times New Roman"/>
          <w:color w:val="000000"/>
          <w:sz w:val="24"/>
          <w:szCs w:val="24"/>
        </w:rPr>
        <w:t xml:space="preserve">ицам (в скобках указана в </w:t>
      </w:r>
      <w:proofErr w:type="spellStart"/>
      <w:r w:rsidRPr="0037372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7372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5F55D191" w14:textId="534CEC69" w:rsidR="00373720" w:rsidRDefault="002E3EC1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E3EC1">
        <w:rPr>
          <w:rFonts w:ascii="Times New Roman" w:hAnsi="Times New Roman" w:cs="Times New Roman"/>
          <w:color w:val="000000"/>
          <w:sz w:val="24"/>
          <w:szCs w:val="24"/>
        </w:rPr>
        <w:t>Права требования по облигациям ПАО «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>», ИНН 1653016914, оцениваемые по СС, ISIN RU000A0JVBJ0, 1 859 шт., гос. номер 4B021403058B, серия БО-14, номинальная стоимость - 1 000,00 руб., г. Санкт-Петербург (1 863 796,22 руб.), ограничения и обременения: решением АС Республики Татарстан от 17.04.2017 по делу № А65-5821/2017 ПАО «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>» признано несостоятельным (банкротом) и в отношении него открыто конкурсное производство.</w:t>
      </w:r>
      <w:proofErr w:type="gram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решением 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облигационеров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интересов передано Обществу с ограниченной ответственностью «РЕГИОН 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», ИНН 7706761345, таким </w:t>
      </w:r>
      <w:proofErr w:type="gram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 кредитором от имени Банка в реестре требований кредиторов ПАО «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» выступает ООО «РЕГИОН 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3EC1">
        <w:rPr>
          <w:rFonts w:ascii="Times New Roman" w:hAnsi="Times New Roman" w:cs="Times New Roman"/>
          <w:color w:val="000000"/>
          <w:sz w:val="24"/>
          <w:szCs w:val="24"/>
        </w:rPr>
        <w:t>939 353,3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Pr="002E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164805" w14:textId="6B4893EB" w:rsidR="002E3EC1" w:rsidRPr="002E3EC1" w:rsidRDefault="002E3EC1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2E3EC1">
        <w:rPr>
          <w:rFonts w:ascii="Times New Roman" w:hAnsi="Times New Roman" w:cs="Times New Roman"/>
          <w:color w:val="000000"/>
          <w:sz w:val="24"/>
          <w:szCs w:val="24"/>
        </w:rPr>
        <w:t>Права требования по облигациям ПАО «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>», ИНН 1653016914, оцениваемые по СС, ISIN RU000A0JVBJ0, 1 075 шт., биржевые облигации процентные документарные на предъявителя, гос. номер 4B021303058B, серия БО-13, номинальная стоимость - 1 000,00 руб., г. Санкт-Петербург (1 104 734,50 руб.), ограничения и обременения: решением АС Республики Татарстан от 17.04.2017 по делу № А65-5821/2017 ПАО «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>» признано несостоятельным (банкротом) и в</w:t>
      </w:r>
      <w:proofErr w:type="gram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 него открыто конкурсное производство. В соответствии с решением 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облигационеров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интересов передано Обществу с ограниченной ответственностью «РЕГИОН 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», ИНН 7706761345, таким </w:t>
      </w:r>
      <w:proofErr w:type="gram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 кредитором от имени Банка в реестре требований кредиторов ПАО «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 xml:space="preserve">» выступает ООО «РЕГИОН </w:t>
      </w:r>
      <w:proofErr w:type="spellStart"/>
      <w:r w:rsidRPr="002E3EC1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2E3EC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3EC1">
        <w:rPr>
          <w:rFonts w:ascii="Times New Roman" w:hAnsi="Times New Roman" w:cs="Times New Roman"/>
          <w:color w:val="000000"/>
          <w:sz w:val="24"/>
          <w:szCs w:val="24"/>
        </w:rPr>
        <w:t>556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EC1">
        <w:rPr>
          <w:rFonts w:ascii="Times New Roman" w:hAnsi="Times New Roman" w:cs="Times New Roman"/>
          <w:color w:val="000000"/>
          <w:sz w:val="24"/>
          <w:szCs w:val="24"/>
        </w:rPr>
        <w:t>786,19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A106E0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A1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апреля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A1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B947C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A1C17" w:rsidRPr="005A1C17">
        <w:rPr>
          <w:rFonts w:ascii="Times New Roman" w:hAnsi="Times New Roman" w:cs="Times New Roman"/>
          <w:b/>
          <w:color w:val="000000"/>
          <w:sz w:val="24"/>
          <w:szCs w:val="24"/>
        </w:rPr>
        <w:t>26 апреля</w:t>
      </w:r>
      <w:r w:rsidR="005A1C17" w:rsidRPr="005A1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D4782BE" w14:textId="12EE3C1A" w:rsidR="004437B6" w:rsidRDefault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437B6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4437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04FEE96E" w14:textId="30659C22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26 апреля 2022 г. по 12 июня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4DC53A" w14:textId="224812AE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 xml:space="preserve">с 13 июня 2022 г. по 19 июня 2022 г. - в размере 93,00% от начальной цены продажи 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94189D" w14:textId="0D777509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20 июня 2022 г. по 26 июня 2022 г. - в размере 86,00% от начальной цены продажи 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811102" w14:textId="3BAF89B4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 xml:space="preserve">с 27 июня 2022 г. по 03 июля 2022 г. - в размере 79,00% от начальной цены продажи 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7648A1" w14:textId="4F8E46C4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 xml:space="preserve">с 04 июля 2022 г. по 10 июля 2022 г. - в размере 72,00% от начальной цены продажи 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CD063B" w14:textId="693910C1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 xml:space="preserve">с 11 июля 2022 г. по 17 июля 2022 г. - в размере 65,00% от начальной цены продажи 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74D2AF" w14:textId="4D14D7DB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 xml:space="preserve">с 18 июля 2022 г. по 24 июля 2022 г. - в размере 58,00% от начальной цены продажи 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C367D4" w14:textId="2072626A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2022 г. по 31 июля 2022 г. - в размере 51,00% от начальной цены продажи 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730B33" w14:textId="70E0167E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 xml:space="preserve">с 01 августа 2022 г. по 07 августа 2022 г. - в размере 44,00% от начальной цены продажи 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847D32" w14:textId="66578E02" w:rsid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DB1570" w14:textId="0D458CD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437B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FD21C58" w14:textId="7777777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26 апреля 2022 г. по 12 июня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96075B" w14:textId="7777777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93,00% от начальной цены продажи лота;</w:t>
      </w:r>
    </w:p>
    <w:p w14:paraId="38A4E80E" w14:textId="7777777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86,00% от начальной цены продажи лота;</w:t>
      </w:r>
    </w:p>
    <w:p w14:paraId="29672B31" w14:textId="7777777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79,00% от начальной цены продажи лота;</w:t>
      </w:r>
    </w:p>
    <w:p w14:paraId="75F0C2ED" w14:textId="7777777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72,00% от начальной цены продажи лота;</w:t>
      </w:r>
    </w:p>
    <w:p w14:paraId="3072ECEB" w14:textId="7777777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65,00% от начальной цены продажи лота;</w:t>
      </w:r>
    </w:p>
    <w:p w14:paraId="43F7BFB9" w14:textId="7777777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58,00% от начальной цены продажи лота;</w:t>
      </w:r>
    </w:p>
    <w:p w14:paraId="1282F992" w14:textId="7777777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51,00% от начальной цены продажи лота;</w:t>
      </w:r>
    </w:p>
    <w:p w14:paraId="45AD15F4" w14:textId="77777777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44,00% от начальной цены продажи лота;</w:t>
      </w:r>
    </w:p>
    <w:p w14:paraId="1C300929" w14:textId="5F97D66B" w:rsidR="004437B6" w:rsidRPr="004437B6" w:rsidRDefault="004437B6" w:rsidP="00443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B6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37B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4437B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</w:t>
      </w:r>
      <w:r w:rsidR="00C56153" w:rsidRPr="004437B6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37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7725E219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556F9" w:rsidRPr="0015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Санкт-Петербург, пр. Каменноостровский, д. 40, лит. А, </w:t>
      </w:r>
      <w:proofErr w:type="spellStart"/>
      <w:r w:rsidR="00F94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="00F94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2013, </w:t>
      </w:r>
      <w:r w:rsidR="001556F9" w:rsidRPr="0015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+7(812)670-97-09</w:t>
      </w:r>
      <w:bookmarkStart w:id="0" w:name="_GoBack"/>
      <w:bookmarkEnd w:id="0"/>
      <w:r w:rsidR="001556F9" w:rsidRPr="0015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ОТ: Тел. +8 (812)334-20-50 (с 9.00 до 18.00 по Московскому времени в будние дни) informspb@auction-house.ru.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556F9"/>
    <w:rsid w:val="001726D6"/>
    <w:rsid w:val="00203862"/>
    <w:rsid w:val="00256B85"/>
    <w:rsid w:val="002C3A2C"/>
    <w:rsid w:val="002E3EC1"/>
    <w:rsid w:val="00360DC6"/>
    <w:rsid w:val="00373720"/>
    <w:rsid w:val="003E6C81"/>
    <w:rsid w:val="004437B6"/>
    <w:rsid w:val="00495D59"/>
    <w:rsid w:val="004B74A7"/>
    <w:rsid w:val="00553764"/>
    <w:rsid w:val="00555595"/>
    <w:rsid w:val="005742CC"/>
    <w:rsid w:val="0058046C"/>
    <w:rsid w:val="005A1C17"/>
    <w:rsid w:val="005F1F68"/>
    <w:rsid w:val="00621553"/>
    <w:rsid w:val="00762232"/>
    <w:rsid w:val="00775C5B"/>
    <w:rsid w:val="00791C2D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855BC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1840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2019-07-23T07:53:00Z</dcterms:created>
  <dcterms:modified xsi:type="dcterms:W3CDTF">2022-04-15T11:22:00Z</dcterms:modified>
</cp:coreProperties>
</file>