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2BAC5A5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59178E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59178E" w:rsidRPr="0059178E">
        <w:rPr>
          <w:rFonts w:ascii="Times New Roman" w:hAnsi="Times New Roman" w:cs="Times New Roman"/>
          <w:color w:val="000000"/>
          <w:sz w:val="24"/>
          <w:szCs w:val="24"/>
        </w:rPr>
        <w:t xml:space="preserve">Открытым акционерным обществом «Платежный сервисный банк» (ОАО Банк «ПСБ») (ОГРН 1020200000424, ИНН 0268028881, адрес регистрации: 450077, Республика Башкортостан, г. Уфа, ул. Достоевского, 100)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6B3133" w:rsidRPr="006B3133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от 15 января 2015 г. по делу №А07-24240/2014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AD7B34" w14:textId="77777777" w:rsidR="00C56153" w:rsidRPr="00363EFE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3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5623EF4B" w14:textId="638A78C6" w:rsidR="00C56153" w:rsidRDefault="00363EFE" w:rsidP="00363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363EFE">
        <w:t>Здание склада - 185,4 кв. м, здание столовой - 481,1 кв. м, адрес: Мурманская обл., МО г. Оленегорск с подведомственной территорией, г. Оленегорск, ул. Кирова, д. 11, земельный участок - 3 720 +/- 21,35 кв. м, адрес: местоположение установлено относительно ориентира, расположенного за пределами участка. Почтовый адрес ориентира: Мурманская обл., МО г. Оленегорск с подведомственной территорией, г. Оленегорск, ул. Кирова, на земельном участке расположено здание №11, кадастровые номера 51:12:0010103:847, 51:12:0010103:142, 51:12:0010103:9, земли населенных пунктов - для эксплуатации зданий столовой и склада</w:t>
      </w:r>
      <w:r>
        <w:t xml:space="preserve"> – </w:t>
      </w:r>
      <w:r w:rsidRPr="00363EFE">
        <w:t>1</w:t>
      </w:r>
      <w:r>
        <w:t xml:space="preserve"> </w:t>
      </w:r>
      <w:r w:rsidRPr="00363EFE">
        <w:t>971</w:t>
      </w:r>
      <w:r>
        <w:t xml:space="preserve"> </w:t>
      </w:r>
      <w:r w:rsidRPr="00363EFE">
        <w:t>398,46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F85B72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93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93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1B7857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93CD7" w:rsidRPr="00593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мая</w:t>
      </w:r>
      <w:r w:rsidR="00593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DA686E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DA686E" w:rsidRPr="00DA686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DA686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686E" w:rsidRPr="00DA686E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DA686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календарный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</w:t>
      </w:r>
      <w:r w:rsidR="00DA6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593C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54FC23EB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93C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93C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7FCAB22E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593C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DB07A80" w14:textId="77777777" w:rsidR="00593CD7" w:rsidRPr="00593CD7" w:rsidRDefault="00593CD7" w:rsidP="00593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CD7">
        <w:rPr>
          <w:rFonts w:ascii="Times New Roman" w:hAnsi="Times New Roman" w:cs="Times New Roman"/>
          <w:color w:val="000000"/>
          <w:sz w:val="24"/>
          <w:szCs w:val="24"/>
        </w:rPr>
        <w:t>с 05 мая 2022 г. по 16 июня 2022 г. - в размере начальной цены продажи лота;</w:t>
      </w:r>
    </w:p>
    <w:p w14:paraId="1658304F" w14:textId="46470F53" w:rsidR="00593CD7" w:rsidRPr="00593CD7" w:rsidRDefault="00593CD7" w:rsidP="00593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CD7">
        <w:rPr>
          <w:rFonts w:ascii="Times New Roman" w:hAnsi="Times New Roman" w:cs="Times New Roman"/>
          <w:color w:val="000000"/>
          <w:sz w:val="24"/>
          <w:szCs w:val="24"/>
        </w:rPr>
        <w:t>с 17 июня 2022 г. по 19 июня 2022 г. - в размере 92,30% от начальной цены продажи лота;</w:t>
      </w:r>
    </w:p>
    <w:p w14:paraId="5041F5D4" w14:textId="08ABD2BC" w:rsidR="00593CD7" w:rsidRPr="00593CD7" w:rsidRDefault="00593CD7" w:rsidP="00593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CD7">
        <w:rPr>
          <w:rFonts w:ascii="Times New Roman" w:hAnsi="Times New Roman" w:cs="Times New Roman"/>
          <w:color w:val="000000"/>
          <w:sz w:val="24"/>
          <w:szCs w:val="24"/>
        </w:rPr>
        <w:t>с 20 июня 2022 г. по 22 июня 2022 г. - в размере 84,60% от начальной цены продажи лота;</w:t>
      </w:r>
    </w:p>
    <w:p w14:paraId="0D80A986" w14:textId="60D8C50F" w:rsidR="00593CD7" w:rsidRPr="00593CD7" w:rsidRDefault="00593CD7" w:rsidP="00593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CD7">
        <w:rPr>
          <w:rFonts w:ascii="Times New Roman" w:hAnsi="Times New Roman" w:cs="Times New Roman"/>
          <w:color w:val="000000"/>
          <w:sz w:val="24"/>
          <w:szCs w:val="24"/>
        </w:rPr>
        <w:t>с 23 июня 2022 г. по 25 июня 2022 г. - в размере 76,90% от начальной цены продажи лота;</w:t>
      </w:r>
    </w:p>
    <w:p w14:paraId="1BF4358D" w14:textId="3C18C89E" w:rsidR="00593CD7" w:rsidRPr="00593CD7" w:rsidRDefault="00593CD7" w:rsidP="00593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CD7">
        <w:rPr>
          <w:rFonts w:ascii="Times New Roman" w:hAnsi="Times New Roman" w:cs="Times New Roman"/>
          <w:color w:val="000000"/>
          <w:sz w:val="24"/>
          <w:szCs w:val="24"/>
        </w:rPr>
        <w:t>с 26 июня 2022 г. по 28 июня 2022 г. - в размере 69,20% от начальной цены продажи лота;</w:t>
      </w:r>
    </w:p>
    <w:p w14:paraId="02B71AB9" w14:textId="12EFF1F6" w:rsidR="00593CD7" w:rsidRPr="00593CD7" w:rsidRDefault="00593CD7" w:rsidP="00593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CD7">
        <w:rPr>
          <w:rFonts w:ascii="Times New Roman" w:hAnsi="Times New Roman" w:cs="Times New Roman"/>
          <w:color w:val="000000"/>
          <w:sz w:val="24"/>
          <w:szCs w:val="24"/>
        </w:rPr>
        <w:t>с 29 июня 2022 г. по 01 июля 2022 г. - в размере 61,50% от начальной цены продажи лота;</w:t>
      </w:r>
    </w:p>
    <w:p w14:paraId="4588DD09" w14:textId="2ABA2F50" w:rsidR="00593CD7" w:rsidRPr="00593CD7" w:rsidRDefault="00593CD7" w:rsidP="00593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CD7">
        <w:rPr>
          <w:rFonts w:ascii="Times New Roman" w:hAnsi="Times New Roman" w:cs="Times New Roman"/>
          <w:color w:val="000000"/>
          <w:sz w:val="24"/>
          <w:szCs w:val="24"/>
        </w:rPr>
        <w:t>с 02 июля 2022 г. по 05 июля 2022 г. - в размере 53,80% от начальной цены продажи лота;</w:t>
      </w:r>
    </w:p>
    <w:p w14:paraId="2E947418" w14:textId="33D8603B" w:rsidR="00593CD7" w:rsidRPr="00593CD7" w:rsidRDefault="00593CD7" w:rsidP="00593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CD7">
        <w:rPr>
          <w:rFonts w:ascii="Times New Roman" w:hAnsi="Times New Roman" w:cs="Times New Roman"/>
          <w:color w:val="000000"/>
          <w:sz w:val="24"/>
          <w:szCs w:val="24"/>
        </w:rPr>
        <w:t>с 06 июля 2022 г. по 08 июля 2022 г. - в размере 46,10% от начальной цены продажи лота;</w:t>
      </w:r>
    </w:p>
    <w:p w14:paraId="103694B0" w14:textId="3C0812DD" w:rsidR="00593CD7" w:rsidRPr="00593CD7" w:rsidRDefault="00593CD7" w:rsidP="00593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CD7">
        <w:rPr>
          <w:rFonts w:ascii="Times New Roman" w:hAnsi="Times New Roman" w:cs="Times New Roman"/>
          <w:color w:val="000000"/>
          <w:sz w:val="24"/>
          <w:szCs w:val="24"/>
        </w:rPr>
        <w:t>с 09 июля 2022 г. по 12 июля 2022 г. - в размере 38,40% от начальной цены продажи лота;</w:t>
      </w:r>
    </w:p>
    <w:p w14:paraId="4BC9EEB9" w14:textId="0EB9CFAF" w:rsidR="00C56153" w:rsidRDefault="00593CD7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CD7">
        <w:rPr>
          <w:rFonts w:ascii="Times New Roman" w:hAnsi="Times New Roman" w:cs="Times New Roman"/>
          <w:color w:val="000000"/>
          <w:sz w:val="24"/>
          <w:szCs w:val="24"/>
        </w:rPr>
        <w:t>с 13 июля 2022 г. по 15 июля 2022 г. - в размере 30,70%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76084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4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76084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4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76084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4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76084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4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84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484607C5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947A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C43C59B" w:rsidR="00C56153" w:rsidRDefault="00C56153" w:rsidP="00796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A3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87F" w:rsidRPr="00AA387F">
        <w:rPr>
          <w:rFonts w:ascii="Times New Roman" w:hAnsi="Times New Roman" w:cs="Times New Roman"/>
          <w:sz w:val="24"/>
          <w:szCs w:val="24"/>
        </w:rPr>
        <w:t>10:00 до 16:00 часов по адресу: г. Уфа, ул. Пушкина, д.120, тел. +7(347)246-10-41; у ОТ</w:t>
      </w:r>
      <w:r w:rsidR="00AA387F">
        <w:rPr>
          <w:rFonts w:ascii="Times New Roman" w:hAnsi="Times New Roman" w:cs="Times New Roman"/>
          <w:sz w:val="24"/>
          <w:szCs w:val="24"/>
        </w:rPr>
        <w:t xml:space="preserve">: </w:t>
      </w:r>
      <w:r w:rsidR="007965E1" w:rsidRPr="007965E1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7965E1">
        <w:rPr>
          <w:rFonts w:ascii="Times New Roman" w:hAnsi="Times New Roman" w:cs="Times New Roman"/>
          <w:sz w:val="24"/>
          <w:szCs w:val="24"/>
        </w:rPr>
        <w:t xml:space="preserve">, </w:t>
      </w:r>
      <w:r w:rsidR="007965E1" w:rsidRPr="007965E1">
        <w:rPr>
          <w:rFonts w:ascii="Times New Roman" w:hAnsi="Times New Roman" w:cs="Times New Roman"/>
          <w:sz w:val="24"/>
          <w:szCs w:val="24"/>
        </w:rPr>
        <w:t>informspb@auction-house.ru</w:t>
      </w:r>
      <w:r w:rsidR="007965E1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203862"/>
    <w:rsid w:val="002A271E"/>
    <w:rsid w:val="002C3A2C"/>
    <w:rsid w:val="00333CE0"/>
    <w:rsid w:val="00360DC6"/>
    <w:rsid w:val="00363EFE"/>
    <w:rsid w:val="003E6C81"/>
    <w:rsid w:val="00495D59"/>
    <w:rsid w:val="004B74A7"/>
    <w:rsid w:val="00555595"/>
    <w:rsid w:val="005742CC"/>
    <w:rsid w:val="0058046C"/>
    <w:rsid w:val="0059178E"/>
    <w:rsid w:val="00593CD7"/>
    <w:rsid w:val="005F1F68"/>
    <w:rsid w:val="00621553"/>
    <w:rsid w:val="006B3133"/>
    <w:rsid w:val="006C0078"/>
    <w:rsid w:val="0076084B"/>
    <w:rsid w:val="00762232"/>
    <w:rsid w:val="00775C5B"/>
    <w:rsid w:val="007965E1"/>
    <w:rsid w:val="007A10EE"/>
    <w:rsid w:val="007E3D68"/>
    <w:rsid w:val="008C4892"/>
    <w:rsid w:val="008F1609"/>
    <w:rsid w:val="008F44D5"/>
    <w:rsid w:val="00947A76"/>
    <w:rsid w:val="00953DA4"/>
    <w:rsid w:val="009804F8"/>
    <w:rsid w:val="009827DF"/>
    <w:rsid w:val="00987A46"/>
    <w:rsid w:val="009E68C2"/>
    <w:rsid w:val="009F0C4D"/>
    <w:rsid w:val="00A61E9E"/>
    <w:rsid w:val="00AA387F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A686E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62AA65B-4743-4754-9020-4E9F2180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39</cp:revision>
  <dcterms:created xsi:type="dcterms:W3CDTF">2019-07-23T07:53:00Z</dcterms:created>
  <dcterms:modified xsi:type="dcterms:W3CDTF">2022-04-20T12:10:00Z</dcterms:modified>
</cp:coreProperties>
</file>