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2A425EB0" w:rsidR="000A19AD" w:rsidRPr="00FF74AF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FF74AF">
        <w:rPr>
          <w:rFonts w:ascii="Arial" w:hAnsi="Arial" w:cs="Arial"/>
          <w:b/>
          <w:sz w:val="28"/>
          <w:szCs w:val="35"/>
        </w:rPr>
        <w:t>2</w:t>
      </w:r>
    </w:p>
    <w:p w14:paraId="20C23839" w14:textId="0BCE2BF1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 в шаблоне)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827B4BF" w14:textId="14A6A6FE" w:rsidR="00673271" w:rsidRDefault="00673271" w:rsidP="0067327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>334-26-04, 8(800) 777-57-57,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00D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1247D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F65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Pr="000B000D">
        <w:rPr>
          <w:rFonts w:ascii="Times New Roman" w:hAnsi="Times New Roman" w:cs="Times New Roman"/>
          <w:color w:val="000000"/>
          <w:sz w:val="24"/>
          <w:szCs w:val="24"/>
        </w:rPr>
        <w:t>адрес регистрации: 160000, г. Вологда, ул. Герцена, д. 27, ИНН 2901009852, ОГРН 1022900001772, КПП 352501001</w:t>
      </w:r>
      <w:r w:rsidRPr="00B251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0B000D">
        <w:rPr>
          <w:rFonts w:ascii="Times New Roman" w:hAnsi="Times New Roman" w:cs="Times New Roman"/>
          <w:color w:val="000000"/>
          <w:sz w:val="24"/>
          <w:szCs w:val="24"/>
        </w:rPr>
        <w:t>Вологодской области от 8 марта 2018 г. по делу №А13-268/2018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247DD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Pr="001247DD">
        <w:rPr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овторных</w:t>
      </w:r>
      <w:r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74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Pr="00327A1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2030115020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№11(7212) от 22.01.2022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759CADC" w14:textId="77777777" w:rsidR="003326BA" w:rsidRPr="00DB1639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77777777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Pr="003326BA" w:rsidRDefault="00395B7D" w:rsidP="003326BA"/>
    <w:sectPr w:rsidR="00395B7D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5057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7327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A6FAD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1C35"/>
    <w:rsid w:val="009C5E23"/>
    <w:rsid w:val="00A03534"/>
    <w:rsid w:val="00A13DD5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EF30F2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D0EC91A"/>
  <w15:docId w15:val="{04FD70BB-4ECE-4931-99F6-E7BE39BD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29</cp:revision>
  <cp:lastPrinted>2018-07-19T11:23:00Z</cp:lastPrinted>
  <dcterms:created xsi:type="dcterms:W3CDTF">2018-08-16T08:17:00Z</dcterms:created>
  <dcterms:modified xsi:type="dcterms:W3CDTF">2022-04-25T09:46:00Z</dcterms:modified>
</cp:coreProperties>
</file>