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0383A68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2C14F9" w:rsidRPr="002C14F9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C14F9" w:rsidRPr="002C14F9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C14F9" w:rsidRPr="002C14F9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02 октября 2018 г. по делу № А55-21551/2018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51E1A7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EEAC2FD" w14:textId="3003157D" w:rsidR="002C14F9" w:rsidRPr="002C14F9" w:rsidRDefault="002C14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2C14F9">
        <w:rPr>
          <w:rFonts w:ascii="Times New Roman" w:hAnsi="Times New Roman" w:cs="Times New Roman"/>
          <w:color w:val="000000"/>
          <w:sz w:val="24"/>
          <w:szCs w:val="24"/>
        </w:rPr>
        <w:t>Склады с инфраструктурой, состоящие из зданий и сооружений (14 поз.), адрес: Оренбургская обл., г. Оренбург, пер. Станочный, д. 7, права на земельный участок не оформлены, кадастровый номер земельного участка 56:44:0310002:240, земли населенных пунктов - для размещения производственных и административных зданий, ограничения и обременения: аренда зданий и сооружений с кадастровыми номерами 56:44:0310002:819, 56:44:0310002:821, 56:44:0310002:826, 56:44:0310002:830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C14F9">
        <w:rPr>
          <w:rFonts w:ascii="Times New Roman" w:hAnsi="Times New Roman" w:cs="Times New Roman"/>
          <w:color w:val="000000"/>
          <w:sz w:val="24"/>
          <w:szCs w:val="24"/>
        </w:rPr>
        <w:t>43 851 000,00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64FCEF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2C14F9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CB566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C14F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4E5F03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2C14F9">
        <w:rPr>
          <w:color w:val="000000"/>
        </w:rPr>
        <w:t xml:space="preserve"> </w:t>
      </w:r>
      <w:r w:rsidR="002C14F9" w:rsidRPr="002C14F9">
        <w:rPr>
          <w:b/>
          <w:bCs/>
          <w:color w:val="000000"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2C14F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C652D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2C14F9" w:rsidRPr="002C14F9">
        <w:rPr>
          <w:b/>
          <w:bCs/>
          <w:color w:val="000000"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C14F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2C14F9" w:rsidRPr="002C14F9">
        <w:rPr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2C14F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A36600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A36600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793904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36600" w:rsidRPr="00A36600">
        <w:rPr>
          <w:b/>
          <w:bCs/>
          <w:color w:val="000000"/>
        </w:rPr>
        <w:t xml:space="preserve">01 февраля </w:t>
      </w:r>
      <w:r w:rsidR="00E12685">
        <w:rPr>
          <w:b/>
        </w:rPr>
        <w:t>202</w:t>
      </w:r>
      <w:r w:rsidR="00A36600">
        <w:rPr>
          <w:b/>
        </w:rPr>
        <w:t xml:space="preserve">2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36600" w:rsidRPr="00A36600">
        <w:rPr>
          <w:b/>
          <w:bCs/>
          <w:color w:val="000000"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A3660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21204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A36600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36600">
        <w:rPr>
          <w:b/>
          <w:bCs/>
          <w:color w:val="000000"/>
        </w:rPr>
        <w:t xml:space="preserve">08 октября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73AF25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A36600">
        <w:rPr>
          <w:color w:val="000000"/>
        </w:rPr>
        <w:t xml:space="preserve"> </w:t>
      </w:r>
      <w:r w:rsidR="00A36600" w:rsidRPr="00A36600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384996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94F89">
        <w:rPr>
          <w:color w:val="000000"/>
        </w:rPr>
        <w:t>а</w:t>
      </w:r>
      <w:r w:rsidRPr="00A115B3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94F89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33DE92B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794F89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794F89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68E69B37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11 мая 2022 г. по 25 июня 2022 г. - в размере начальной цены продажи лота;</w:t>
      </w:r>
    </w:p>
    <w:p w14:paraId="71DD6E16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26 июня 2022 г. по 05 июля 2022 г. - в размере 93,40% от начальной цены продажи лота;</w:t>
      </w:r>
    </w:p>
    <w:p w14:paraId="56D52B6A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06 июля 2022 г. по 16 июля 2022 г. - в размере 86,80% от начальной цены продажи лота;</w:t>
      </w:r>
    </w:p>
    <w:p w14:paraId="4AEF713A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17 июля 2022 г. по 26 июля 2022 г. - в размере 80,20% от начальной цены продажи лота;</w:t>
      </w:r>
    </w:p>
    <w:p w14:paraId="5ED7913D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27 июля 2022 г. по 06 августа 2022 г. - в размере 73,60% от начальной цены продажи лота;</w:t>
      </w:r>
    </w:p>
    <w:p w14:paraId="0EEBC2D4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07 августа 2022 г. по 16 августа 2022 г. - в размере 67,00% от начальной цены продажи лота;</w:t>
      </w:r>
    </w:p>
    <w:p w14:paraId="059E078D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17 августа 2022 г. по 27 августа 2022 г. - в размере 60,40% от начальной цены продажи лота;</w:t>
      </w:r>
    </w:p>
    <w:p w14:paraId="1A94591B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28 августа 2022 г. по 06 сентября 2022 г. - в размере 53,80% от начальной цены продажи лота;</w:t>
      </w:r>
    </w:p>
    <w:p w14:paraId="482B3314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07 сентября 2022 г. по 17 сентября 2022 г. - в размере 47,20% от начальной цены продажи лота;</w:t>
      </w:r>
    </w:p>
    <w:p w14:paraId="3C53710A" w14:textId="77777777" w:rsidR="00955E75" w:rsidRPr="00955E75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18 сентября 2022 г. по 27 сентября 2022 г. - в размере 40,60% от начальной цены продажи лота;</w:t>
      </w:r>
    </w:p>
    <w:p w14:paraId="5C994F88" w14:textId="0A8301F5" w:rsidR="00A36600" w:rsidRDefault="00955E75" w:rsidP="00955E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5E75">
        <w:rPr>
          <w:color w:val="000000"/>
        </w:rPr>
        <w:t>с 28 сентября 2022 г. по 08 октября 2022 г. - в размере 34,00%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2BC60D3E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955E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8A72383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E75" w:rsidRPr="00955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часов по адресу: г. Самара, ул. </w:t>
      </w:r>
      <w:proofErr w:type="spellStart"/>
      <w:r w:rsidR="00955E75" w:rsidRPr="00955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955E75" w:rsidRPr="00955E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138, тел. 8(846)250-05-75, доб. 1001; у ОТ - pf@auction-house.ru, Харланова Наталья тел. 8(927)208-21-43, Соболькова Елена 8(927)208-15-34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14F9"/>
    <w:rsid w:val="002C312D"/>
    <w:rsid w:val="00365722"/>
    <w:rsid w:val="00467D6B"/>
    <w:rsid w:val="004C69D3"/>
    <w:rsid w:val="004F4360"/>
    <w:rsid w:val="00564010"/>
    <w:rsid w:val="00637A0F"/>
    <w:rsid w:val="006B43E3"/>
    <w:rsid w:val="0070175B"/>
    <w:rsid w:val="007229EA"/>
    <w:rsid w:val="00722ECA"/>
    <w:rsid w:val="00794F89"/>
    <w:rsid w:val="00865FD7"/>
    <w:rsid w:val="008A37E3"/>
    <w:rsid w:val="00914D34"/>
    <w:rsid w:val="00952ED1"/>
    <w:rsid w:val="00955E75"/>
    <w:rsid w:val="009730D9"/>
    <w:rsid w:val="00997993"/>
    <w:rsid w:val="009A2AA8"/>
    <w:rsid w:val="009C6E48"/>
    <w:rsid w:val="009F0E7B"/>
    <w:rsid w:val="00A03865"/>
    <w:rsid w:val="00A115B3"/>
    <w:rsid w:val="00A36600"/>
    <w:rsid w:val="00A41F3F"/>
    <w:rsid w:val="00A81E4E"/>
    <w:rsid w:val="00B83E9D"/>
    <w:rsid w:val="00BE0BF1"/>
    <w:rsid w:val="00BE1559"/>
    <w:rsid w:val="00C11EFF"/>
    <w:rsid w:val="00C36290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05F9D69-E81D-4E8B-A2EC-459196A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1827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2022-01-24T07:27:00Z</dcterms:created>
  <dcterms:modified xsi:type="dcterms:W3CDTF">2022-01-24T07:37:00Z</dcterms:modified>
</cp:coreProperties>
</file>