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54B31EC4" w:rsidR="00E41D4C" w:rsidRPr="00B141BB" w:rsidRDefault="00EF3096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09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F309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F309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F309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F309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F309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Открытым акционерным обществом коммерческим «Волга-Кредит» банком (ОАО «ВКБ»), (адрес регистрации: 443030, г. Самара, ул. </w:t>
      </w:r>
      <w:proofErr w:type="spellStart"/>
      <w:r w:rsidRPr="00EF3096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Pr="00EF3096">
        <w:rPr>
          <w:rFonts w:ascii="Times New Roman" w:hAnsi="Times New Roman" w:cs="Times New Roman"/>
          <w:color w:val="000000"/>
          <w:sz w:val="24"/>
          <w:szCs w:val="24"/>
        </w:rPr>
        <w:t xml:space="preserve">, д. 138, ИНН 6310000192, ОГРН 1026300001815) (далее – финансовая организация), конкурсным управляющим (ликвидатором) которого на основании решения Арбитражного суда Самарской области от 26 февраля 2015 г. по делу №А55-1648/2015 является </w:t>
      </w:r>
      <w:r w:rsidR="00595F3B">
        <w:rPr>
          <w:rFonts w:ascii="Times New Roman" w:hAnsi="Times New Roman" w:cs="Times New Roman"/>
          <w:color w:val="000000"/>
          <w:sz w:val="24"/>
          <w:szCs w:val="24"/>
        </w:rPr>
        <w:t>г</w:t>
      </w:r>
      <w:bookmarkStart w:id="0" w:name="_GoBack"/>
      <w:bookmarkEnd w:id="0"/>
      <w:r w:rsidRPr="00EF3096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EF3096" w:rsidRDefault="00555595" w:rsidP="00EF30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</w:t>
      </w:r>
      <w:r w:rsidRPr="00EF3096">
        <w:rPr>
          <w:rFonts w:ascii="Times New Roman" w:hAnsi="Times New Roman" w:cs="Times New Roman"/>
          <w:color w:val="000000"/>
          <w:sz w:val="24"/>
          <w:szCs w:val="24"/>
        </w:rPr>
        <w:t>ргов ППП является следующее имущество</w:t>
      </w:r>
      <w:r w:rsidR="00987A46" w:rsidRPr="00EF309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670C53B" w14:textId="77777777" w:rsidR="00EF3096" w:rsidRPr="00EF3096" w:rsidRDefault="00EF3096" w:rsidP="00EF30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096">
        <w:rPr>
          <w:rFonts w:ascii="Times New Roman" w:hAnsi="Times New Roman" w:cs="Times New Roman"/>
          <w:color w:val="000000"/>
          <w:sz w:val="24"/>
          <w:szCs w:val="24"/>
        </w:rPr>
        <w:t>Лот 1 - Банкомат NCR, г. Самара - 400 660,47 руб.;</w:t>
      </w:r>
    </w:p>
    <w:p w14:paraId="5F4B5561" w14:textId="77777777" w:rsidR="00EF3096" w:rsidRPr="00EF3096" w:rsidRDefault="00EF3096" w:rsidP="00EF30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096">
        <w:rPr>
          <w:rFonts w:ascii="Times New Roman" w:hAnsi="Times New Roman" w:cs="Times New Roman"/>
          <w:color w:val="000000"/>
          <w:sz w:val="24"/>
          <w:szCs w:val="24"/>
        </w:rPr>
        <w:t>Лот 2 - Платежный электронный терминал, г. Самара - 91 646,03 руб.;</w:t>
      </w:r>
    </w:p>
    <w:p w14:paraId="68174845" w14:textId="77777777" w:rsidR="00EF3096" w:rsidRPr="00EF3096" w:rsidRDefault="00EF3096" w:rsidP="00EF30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096">
        <w:rPr>
          <w:rFonts w:ascii="Times New Roman" w:hAnsi="Times New Roman" w:cs="Times New Roman"/>
          <w:color w:val="000000"/>
          <w:sz w:val="24"/>
          <w:szCs w:val="24"/>
        </w:rPr>
        <w:t>Лот 3 - Счетчик 2-х карманный SBM, г. Самара - 141 101,69 руб.;</w:t>
      </w:r>
    </w:p>
    <w:p w14:paraId="5623EF4B" w14:textId="50FEBB58" w:rsidR="00C56153" w:rsidRPr="00EF3096" w:rsidRDefault="00EF3096" w:rsidP="00EF30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096">
        <w:rPr>
          <w:rFonts w:ascii="Times New Roman" w:hAnsi="Times New Roman" w:cs="Times New Roman"/>
          <w:color w:val="000000"/>
          <w:sz w:val="24"/>
          <w:szCs w:val="24"/>
        </w:rPr>
        <w:t>Лот 4 - Сервер IBM (неисправен), сервер IBM, сервер IBM с серверным оборудованием, жесткий диск IBM (2 шт.)</w:t>
      </w:r>
      <w:r w:rsidRPr="00EF3096">
        <w:rPr>
          <w:rFonts w:ascii="Times New Roman" w:hAnsi="Times New Roman" w:cs="Times New Roman"/>
          <w:color w:val="000000"/>
          <w:sz w:val="24"/>
          <w:szCs w:val="24"/>
        </w:rPr>
        <w:t>, г. Самара - 1 068 600,05 руб.</w:t>
      </w:r>
    </w:p>
    <w:p w14:paraId="14351655" w14:textId="14CF085A" w:rsidR="00555595" w:rsidRPr="00DD01CB" w:rsidRDefault="00555595" w:rsidP="00EF30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F3096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9514F1C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EF3096" w:rsidRPr="00EF30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 </w:t>
      </w:r>
      <w:r w:rsidR="00EF30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EF30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08 сентября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AAA9111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F3096" w:rsidRPr="00EF3096">
        <w:rPr>
          <w:rFonts w:ascii="Times New Roman" w:hAnsi="Times New Roman" w:cs="Times New Roman"/>
          <w:b/>
          <w:color w:val="000000"/>
          <w:sz w:val="24"/>
          <w:szCs w:val="24"/>
        </w:rPr>
        <w:t>17 мая</w:t>
      </w:r>
      <w:r w:rsidR="00EF30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определяет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и не позднее 18:00 часов по московскому времени последнего дня соответствующего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12637CE" w14:textId="77777777" w:rsidR="00EF3096" w:rsidRPr="00EF3096" w:rsidRDefault="00EF3096" w:rsidP="00EF30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096">
        <w:rPr>
          <w:rFonts w:ascii="Times New Roman" w:hAnsi="Times New Roman" w:cs="Times New Roman"/>
          <w:color w:val="000000"/>
          <w:sz w:val="24"/>
          <w:szCs w:val="24"/>
        </w:rPr>
        <w:t>с 17 мая 2022 г. по 30 июня 2022 г. - в размере начальной цены продажи лотов;</w:t>
      </w:r>
    </w:p>
    <w:p w14:paraId="323788BE" w14:textId="77777777" w:rsidR="00EF3096" w:rsidRPr="00EF3096" w:rsidRDefault="00EF3096" w:rsidP="00EF30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096">
        <w:rPr>
          <w:rFonts w:ascii="Times New Roman" w:hAnsi="Times New Roman" w:cs="Times New Roman"/>
          <w:color w:val="000000"/>
          <w:sz w:val="24"/>
          <w:szCs w:val="24"/>
        </w:rPr>
        <w:t>с 01 июля 2022 г. по 07 июля 2022 г. - в размере 90,12% от начальной цены продажи лотов;</w:t>
      </w:r>
    </w:p>
    <w:p w14:paraId="1785AFA1" w14:textId="77777777" w:rsidR="00EF3096" w:rsidRPr="00EF3096" w:rsidRDefault="00EF3096" w:rsidP="00EF30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096">
        <w:rPr>
          <w:rFonts w:ascii="Times New Roman" w:hAnsi="Times New Roman" w:cs="Times New Roman"/>
          <w:color w:val="000000"/>
          <w:sz w:val="24"/>
          <w:szCs w:val="24"/>
        </w:rPr>
        <w:t>с 08 июля 2022 г. по 14 июля 2022 г. - в размере 80,24% от начальной цены продажи лотов;</w:t>
      </w:r>
    </w:p>
    <w:p w14:paraId="7EAF60DB" w14:textId="77777777" w:rsidR="00EF3096" w:rsidRPr="00EF3096" w:rsidRDefault="00EF3096" w:rsidP="00EF30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096">
        <w:rPr>
          <w:rFonts w:ascii="Times New Roman" w:hAnsi="Times New Roman" w:cs="Times New Roman"/>
          <w:color w:val="000000"/>
          <w:sz w:val="24"/>
          <w:szCs w:val="24"/>
        </w:rPr>
        <w:t>с 15 июля 2022 г. по 21 июля 2022 г. - в размере 70,36% от начальной цены продажи лотов;</w:t>
      </w:r>
    </w:p>
    <w:p w14:paraId="29239DF2" w14:textId="77777777" w:rsidR="00EF3096" w:rsidRPr="00EF3096" w:rsidRDefault="00EF3096" w:rsidP="00EF30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096">
        <w:rPr>
          <w:rFonts w:ascii="Times New Roman" w:hAnsi="Times New Roman" w:cs="Times New Roman"/>
          <w:color w:val="000000"/>
          <w:sz w:val="24"/>
          <w:szCs w:val="24"/>
        </w:rPr>
        <w:t>с 22 июля 2022 г. по 28 июля 2022 г. - в размере 60,48% от начальной цены продажи лотов;</w:t>
      </w:r>
    </w:p>
    <w:p w14:paraId="566F09D4" w14:textId="77777777" w:rsidR="00EF3096" w:rsidRPr="00EF3096" w:rsidRDefault="00EF3096" w:rsidP="00EF30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096">
        <w:rPr>
          <w:rFonts w:ascii="Times New Roman" w:hAnsi="Times New Roman" w:cs="Times New Roman"/>
          <w:color w:val="000000"/>
          <w:sz w:val="24"/>
          <w:szCs w:val="24"/>
        </w:rPr>
        <w:t>с 29 июля 2022 г. по 04 августа 2022 г. - в размере 50,60% от начальной цены продажи лотов;</w:t>
      </w:r>
    </w:p>
    <w:p w14:paraId="7CD8FDB4" w14:textId="77777777" w:rsidR="00EF3096" w:rsidRPr="00EF3096" w:rsidRDefault="00EF3096" w:rsidP="00EF30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096">
        <w:rPr>
          <w:rFonts w:ascii="Times New Roman" w:hAnsi="Times New Roman" w:cs="Times New Roman"/>
          <w:color w:val="000000"/>
          <w:sz w:val="24"/>
          <w:szCs w:val="24"/>
        </w:rPr>
        <w:t>с 05 августа 2022 г. по 11 августа 2022 г. - в размере 40,72% от начальной цены продажи лотов;</w:t>
      </w:r>
    </w:p>
    <w:p w14:paraId="2B89CD9D" w14:textId="77777777" w:rsidR="00EF3096" w:rsidRPr="00EF3096" w:rsidRDefault="00EF3096" w:rsidP="00EF30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096">
        <w:rPr>
          <w:rFonts w:ascii="Times New Roman" w:hAnsi="Times New Roman" w:cs="Times New Roman"/>
          <w:color w:val="000000"/>
          <w:sz w:val="24"/>
          <w:szCs w:val="24"/>
        </w:rPr>
        <w:t>с 12 августа 2022 г. по 18 августа 2022 г. - в размере 30,84% от начальной цены продажи лотов;</w:t>
      </w:r>
    </w:p>
    <w:p w14:paraId="60A1D72D" w14:textId="77777777" w:rsidR="00EF3096" w:rsidRPr="00EF3096" w:rsidRDefault="00EF3096" w:rsidP="00EF30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096">
        <w:rPr>
          <w:rFonts w:ascii="Times New Roman" w:hAnsi="Times New Roman" w:cs="Times New Roman"/>
          <w:color w:val="000000"/>
          <w:sz w:val="24"/>
          <w:szCs w:val="24"/>
        </w:rPr>
        <w:t>с 19 августа 2022 г. по 25 августа 2022 г. - в размере 20,96% от начальной цены продажи лотов;</w:t>
      </w:r>
    </w:p>
    <w:p w14:paraId="3BC8BCB4" w14:textId="77777777" w:rsidR="00EF3096" w:rsidRPr="00EF3096" w:rsidRDefault="00EF3096" w:rsidP="00EF30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096">
        <w:rPr>
          <w:rFonts w:ascii="Times New Roman" w:hAnsi="Times New Roman" w:cs="Times New Roman"/>
          <w:color w:val="000000"/>
          <w:sz w:val="24"/>
          <w:szCs w:val="24"/>
        </w:rPr>
        <w:t>с 26 августа 2022 г. по 01 сентября 2022 г. - в размере 11,08% от начальной цены продажи лотов;</w:t>
      </w:r>
    </w:p>
    <w:p w14:paraId="7E833FC5" w14:textId="77777777" w:rsidR="00EF3096" w:rsidRDefault="00EF3096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096">
        <w:rPr>
          <w:rFonts w:ascii="Times New Roman" w:hAnsi="Times New Roman" w:cs="Times New Roman"/>
          <w:color w:val="000000"/>
          <w:sz w:val="24"/>
          <w:szCs w:val="24"/>
        </w:rPr>
        <w:t xml:space="preserve">с 02 сентября 2022 г. по 08 сентября 2022 г. - в размере 1,20%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6FF98F4" w14:textId="0C325D75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5580F228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EF309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D0C6A1D" w14:textId="0823F2DE" w:rsidR="00EF3096" w:rsidRDefault="00EF3096" w:rsidP="00EF30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F309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11:00 до 16:00 по адресу: г. Самара,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Красноармейская</w:t>
      </w:r>
      <w:r w:rsidRPr="00EF3096">
        <w:rPr>
          <w:rFonts w:ascii="Times New Roman" w:hAnsi="Times New Roman" w:cs="Times New Roman"/>
          <w:color w:val="000000"/>
          <w:sz w:val="24"/>
          <w:szCs w:val="24"/>
        </w:rPr>
        <w:t xml:space="preserve">, д. 1, тел. 8(846)250-05-70, 8(846)250-05-75, доб. 261, 1001, а также у ОТ: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F3096">
        <w:rPr>
          <w:rFonts w:ascii="Times New Roman" w:hAnsi="Times New Roman" w:cs="Times New Roman"/>
          <w:color w:val="000000"/>
          <w:sz w:val="24"/>
          <w:szCs w:val="24"/>
        </w:rPr>
        <w:t>ел. 8(812)334-20-50 (с 9.00 до 18.00 по Московскому времени в рабочие дни)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3096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Pr="00EF309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B881ED" w14:textId="204FB52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C0BCC"/>
    <w:rsid w:val="000F64CF"/>
    <w:rsid w:val="00101AB0"/>
    <w:rsid w:val="001122F4"/>
    <w:rsid w:val="001726D6"/>
    <w:rsid w:val="00203862"/>
    <w:rsid w:val="00233953"/>
    <w:rsid w:val="002C3A2C"/>
    <w:rsid w:val="00360DC6"/>
    <w:rsid w:val="003E6C81"/>
    <w:rsid w:val="00495D59"/>
    <w:rsid w:val="004B74A7"/>
    <w:rsid w:val="00555595"/>
    <w:rsid w:val="005742CC"/>
    <w:rsid w:val="0058046C"/>
    <w:rsid w:val="00595F3B"/>
    <w:rsid w:val="005F1F68"/>
    <w:rsid w:val="00621553"/>
    <w:rsid w:val="00762232"/>
    <w:rsid w:val="00775C5B"/>
    <w:rsid w:val="007A10EE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EF3096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1488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30</cp:revision>
  <cp:lastPrinted>2022-05-05T08:40:00Z</cp:lastPrinted>
  <dcterms:created xsi:type="dcterms:W3CDTF">2019-07-23T07:53:00Z</dcterms:created>
  <dcterms:modified xsi:type="dcterms:W3CDTF">2022-05-05T08:42:00Z</dcterms:modified>
</cp:coreProperties>
</file>