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59542D4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8309A0" w:rsidRPr="00CA322C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309A0" w:rsidRPr="008309A0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309A0" w:rsidRPr="008309A0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от 02 октября 2018 г. по делу № А55-21551/2018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3B550B6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93DEB1" w14:textId="77777777" w:rsidR="008309A0" w:rsidRPr="008309A0" w:rsidRDefault="008309A0" w:rsidP="00830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9A0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- 852 498 +/- 646 кв. м, адрес: местоположение установлено относительно ориентира, расположенного в границах участка. Почтовый адрес ориентира: Самарская область, Красноярский район, в границах ОАО «Красноярское», кадастровый номер 63:26:1305012:686, земли населенных пунктов - для индивидуальной жилой застройки - 60 728 760,00 руб.;</w:t>
      </w:r>
    </w:p>
    <w:p w14:paraId="55D2F3DB" w14:textId="77777777" w:rsidR="008309A0" w:rsidRPr="008309A0" w:rsidRDefault="008309A0" w:rsidP="00830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9A0">
        <w:rPr>
          <w:rFonts w:ascii="Times New Roman" w:hAnsi="Times New Roman" w:cs="Times New Roman"/>
          <w:color w:val="000000"/>
          <w:sz w:val="24"/>
          <w:szCs w:val="24"/>
        </w:rPr>
        <w:t>Лот 2 - Квартира - 192,9 кв. м, земельный участок - 239 кв. м, адрес: Московская область, Одинцовский район, дер. Малые Вяземы, ул. Восточная, д. 103, корп. 4, кв. 10, 2-комнатная, этаж 01-02, кадастровые номера 50:20:0041308:462, 50:20:0041307:223, земли населенных пунктов - для индивидуального жилищного строительства - 13 083 300,00 руб.;</w:t>
      </w:r>
    </w:p>
    <w:p w14:paraId="48A2F84F" w14:textId="31CC05D2" w:rsidR="008309A0" w:rsidRDefault="008309A0" w:rsidP="00830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9A0">
        <w:rPr>
          <w:rFonts w:ascii="Times New Roman" w:hAnsi="Times New Roman" w:cs="Times New Roman"/>
          <w:color w:val="000000"/>
          <w:sz w:val="24"/>
          <w:szCs w:val="24"/>
        </w:rPr>
        <w:t>Лот 3 - Квартира - 46,6 кв. м, адрес: Самарская область, г. Самара, Самарский район, ул. Молодогвардейская, д. 78, кв. 8, 3-комнатная, 1 этаж, кадастровый номер 63:01:0816009:956, коммуникации отсутствуют, внутренние перекрытия отсутствуют, проход в квартиру отсутствует (лаз), ветхое, ограничения и обременения: права третьих лиц отсутствуют, принято решение об изъятии объекта недвижимости для муниципальных нужд, Постановление Администрации городского округа Самара «Об изъятии для муниципальных нужд земельных участков и жилых помещений расположенных на них многоквартирных домов», № 608 21.08.2019 г. - 1 541 700,00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131FC8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3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3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2D9EF3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309A0" w:rsidRPr="0083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мая</w:t>
      </w:r>
      <w:r w:rsidR="00830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2DBA11E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64DA25C" w14:textId="704648D3" w:rsidR="008309A0" w:rsidRPr="00C42829" w:rsidRDefault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484F8ED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17 мая 2022 г. по 02 июля 2022 г. - в размере начальной цены продажи лота;</w:t>
      </w:r>
    </w:p>
    <w:p w14:paraId="6C4E74E3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03 июля 2022 г. по 12 июля 2022 г. - в размере 93,34% от начальной цены продажи лота;</w:t>
      </w:r>
    </w:p>
    <w:p w14:paraId="18E70BAC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13 июля 2022 г. по 23 июля 2022 г. - в размере 86,68% от начальной цены продажи лота;</w:t>
      </w:r>
    </w:p>
    <w:p w14:paraId="72B78BD7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24 июля 2022 г. по 02 августа 2022 г. - в размере 80,02% от начальной цены продажи лота;</w:t>
      </w:r>
    </w:p>
    <w:p w14:paraId="067CA674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августа 2022 г. по 13 августа 2022 г. - в размере 73,36% от начальной цены продажи лота;</w:t>
      </w:r>
    </w:p>
    <w:p w14:paraId="770A609E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14 августа 2022 г. по 23 августа 2022 г. - в размере 66,70% от начальной цены продажи лота;</w:t>
      </w:r>
    </w:p>
    <w:p w14:paraId="64297B3E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24 августа 2022 г. по 03 сентября 2022 г. - в размере 60,04% от начальной цены продажи лота;</w:t>
      </w:r>
    </w:p>
    <w:p w14:paraId="2669DE74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04 сентября 2022 г. по 13 сентября 2022 г. - в размере 53,38% от начальной цены продажи лота;</w:t>
      </w:r>
    </w:p>
    <w:p w14:paraId="4687D551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24 сентября 2022 г. - в размере 46,72% от начальной цены продажи лота;</w:t>
      </w:r>
    </w:p>
    <w:p w14:paraId="640F61B6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04 октября 2022 г. - в размере 40,06% от начальной цены продажи лота;</w:t>
      </w:r>
    </w:p>
    <w:p w14:paraId="5364B792" w14:textId="7B34532F" w:rsid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05 октября 2022 г. по 15 октября 2022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682FA8" w14:textId="22675864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2,3:</w:t>
      </w:r>
    </w:p>
    <w:p w14:paraId="13365796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17 мая 2022 г. по 02 июля 2022 г. - в размере начальной цены продажи лотов;</w:t>
      </w:r>
    </w:p>
    <w:p w14:paraId="26CACD2A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03 июля 2022 г. по 12 июля 2022 г. - в размере 93,40% от начальной цены продажи лотов;</w:t>
      </w:r>
    </w:p>
    <w:p w14:paraId="4D2D9C86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13 июля 2022 г. по 23 июля 2022 г. - в размере 86,80% от начальной цены продажи лотов;</w:t>
      </w:r>
    </w:p>
    <w:p w14:paraId="69DA9978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24 июля 2022 г. по 02 августа 2022 г. - в размере 80,20% от начальной цены продажи лотов;</w:t>
      </w:r>
    </w:p>
    <w:p w14:paraId="023E73CE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03 августа 2022 г. по 13 августа 2022 г. - в размере 73,60% от начальной цены продажи лотов;</w:t>
      </w:r>
    </w:p>
    <w:p w14:paraId="30ED45D5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14 августа 2022 г. по 23 августа 2022 г. - в размере 67,00% от начальной цены продажи лотов;</w:t>
      </w:r>
    </w:p>
    <w:p w14:paraId="199CC55D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24 августа 2022 г. по 03 сентября 2022 г. - в размере 60,40% от начальной цены продажи лотов;</w:t>
      </w:r>
    </w:p>
    <w:p w14:paraId="2E4C481E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04 сентября 2022 г. по 13 сентября 2022 г. - в размере 53,80% от начальной цены продажи лотов;</w:t>
      </w:r>
    </w:p>
    <w:p w14:paraId="3F777DBE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24 сентября 2022 г. - в размере 47,20% от начальной цены продажи лотов;</w:t>
      </w:r>
    </w:p>
    <w:p w14:paraId="661FA981" w14:textId="77777777" w:rsidR="00C42829" w:rsidRPr="00C42829" w:rsidRDefault="00C42829" w:rsidP="00C4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04 октября 2022 г. - в размере 40,60% от начальной цены продажи лотов;</w:t>
      </w:r>
    </w:p>
    <w:p w14:paraId="4BC9EEB9" w14:textId="58850AFC" w:rsidR="00C56153" w:rsidRDefault="00C4282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29">
        <w:rPr>
          <w:rFonts w:ascii="Times New Roman" w:hAnsi="Times New Roman" w:cs="Times New Roman"/>
          <w:color w:val="000000"/>
          <w:sz w:val="24"/>
          <w:szCs w:val="24"/>
        </w:rPr>
        <w:t>с 05 октября 2022 г. по 15 октября 2022 г. - в размере 34,00%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8309A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9A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</w:t>
      </w:r>
      <w:r w:rsidRPr="008309A0">
        <w:rPr>
          <w:rFonts w:ascii="Times New Roman" w:hAnsi="Times New Roman" w:cs="Times New Roman"/>
          <w:sz w:val="24"/>
          <w:szCs w:val="24"/>
        </w:rPr>
        <w:lastRenderedPageBreak/>
        <w:t xml:space="preserve">некоторыми иностранными кредиторами». </w:t>
      </w:r>
    </w:p>
    <w:p w14:paraId="1939C5BF" w14:textId="77777777" w:rsidR="000C0BCC" w:rsidRPr="008309A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9A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8309A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9A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9A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28AA399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8309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843E373" w:rsidR="00C56153" w:rsidRDefault="00C56153" w:rsidP="00E82B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42829" w:rsidRPr="00C42829">
        <w:rPr>
          <w:rFonts w:ascii="Times New Roman" w:hAnsi="Times New Roman" w:cs="Times New Roman"/>
          <w:sz w:val="24"/>
          <w:szCs w:val="24"/>
        </w:rPr>
        <w:t xml:space="preserve">11-00 до 16-00 часов по адресу: г. Самара, ул. </w:t>
      </w:r>
      <w:r w:rsidR="00E82B4A">
        <w:rPr>
          <w:rFonts w:ascii="Times New Roman" w:hAnsi="Times New Roman" w:cs="Times New Roman"/>
          <w:sz w:val="24"/>
          <w:szCs w:val="24"/>
        </w:rPr>
        <w:t>Красноармейская</w:t>
      </w:r>
      <w:r w:rsidR="00C42829" w:rsidRPr="00C42829">
        <w:rPr>
          <w:rFonts w:ascii="Times New Roman" w:hAnsi="Times New Roman" w:cs="Times New Roman"/>
          <w:sz w:val="24"/>
          <w:szCs w:val="24"/>
        </w:rPr>
        <w:t>, д. 1, тел. 8(846)250-05-70, 8(846)250-05-75, доб. 1001; у ОТ:  для лот</w:t>
      </w:r>
      <w:r w:rsidR="00E82B4A">
        <w:rPr>
          <w:rFonts w:ascii="Times New Roman" w:hAnsi="Times New Roman" w:cs="Times New Roman"/>
          <w:sz w:val="24"/>
          <w:szCs w:val="24"/>
        </w:rPr>
        <w:t>ов 1,3</w:t>
      </w:r>
      <w:r w:rsidR="00C42829" w:rsidRPr="00C42829">
        <w:rPr>
          <w:rFonts w:ascii="Times New Roman" w:hAnsi="Times New Roman" w:cs="Times New Roman"/>
          <w:sz w:val="24"/>
          <w:szCs w:val="24"/>
        </w:rPr>
        <w:t xml:space="preserve"> - pf@auction-house.ru, Харланова Наталья тел. 8(927)208-21-43, Соболькова Елена 8(927)208-15-34</w:t>
      </w:r>
      <w:r w:rsidR="00E82B4A">
        <w:rPr>
          <w:rFonts w:ascii="Times New Roman" w:hAnsi="Times New Roman" w:cs="Times New Roman"/>
          <w:sz w:val="24"/>
          <w:szCs w:val="24"/>
        </w:rPr>
        <w:t xml:space="preserve">; для лота 2 - </w:t>
      </w:r>
      <w:r w:rsidR="00E82B4A" w:rsidRPr="00E82B4A">
        <w:rPr>
          <w:rFonts w:ascii="Times New Roman" w:hAnsi="Times New Roman" w:cs="Times New Roman"/>
          <w:sz w:val="24"/>
          <w:szCs w:val="24"/>
        </w:rPr>
        <w:t>8(499)395-00-20 (с 9.00 до 18.00 по Московскому времени в рабочие дни)</w:t>
      </w:r>
      <w:r w:rsidR="00E82B4A">
        <w:rPr>
          <w:rFonts w:ascii="Times New Roman" w:hAnsi="Times New Roman" w:cs="Times New Roman"/>
          <w:sz w:val="24"/>
          <w:szCs w:val="24"/>
        </w:rPr>
        <w:t xml:space="preserve"> </w:t>
      </w:r>
      <w:r w:rsidR="00E82B4A" w:rsidRPr="00E82B4A">
        <w:rPr>
          <w:rFonts w:ascii="Times New Roman" w:hAnsi="Times New Roman" w:cs="Times New Roman"/>
          <w:sz w:val="24"/>
          <w:szCs w:val="24"/>
        </w:rPr>
        <w:t>informmsk@auction-house.ru</w:t>
      </w:r>
      <w:r w:rsidR="00E82B4A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309A0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42829"/>
    <w:rsid w:val="00C56153"/>
    <w:rsid w:val="00C66976"/>
    <w:rsid w:val="00D02882"/>
    <w:rsid w:val="00D115EC"/>
    <w:rsid w:val="00D16130"/>
    <w:rsid w:val="00D72F12"/>
    <w:rsid w:val="00DD01CB"/>
    <w:rsid w:val="00DD4012"/>
    <w:rsid w:val="00E2452B"/>
    <w:rsid w:val="00E41D4C"/>
    <w:rsid w:val="00E645EC"/>
    <w:rsid w:val="00E82B4A"/>
    <w:rsid w:val="00EE3F19"/>
    <w:rsid w:val="00F01573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96DD795-06C6-4224-9B97-6AE2CF4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2113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2022-05-06T07:22:00Z</dcterms:created>
  <dcterms:modified xsi:type="dcterms:W3CDTF">2022-05-06T07:31:00Z</dcterms:modified>
</cp:coreProperties>
</file>