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A5C" w14:textId="77777777" w:rsidR="00F06EB6" w:rsidRPr="003D445A" w:rsidRDefault="00F06EB6" w:rsidP="00F06EB6">
      <w:pPr>
        <w:jc w:val="center"/>
        <w:rPr>
          <w:rFonts w:cs="Times New Roman"/>
          <w:b/>
          <w:bCs/>
          <w:sz w:val="22"/>
          <w:szCs w:val="22"/>
        </w:rPr>
      </w:pPr>
      <w:r w:rsidRPr="003D445A">
        <w:rPr>
          <w:rFonts w:cs="Times New Roman"/>
          <w:b/>
          <w:bCs/>
          <w:sz w:val="22"/>
          <w:szCs w:val="22"/>
        </w:rPr>
        <w:t>проект</w:t>
      </w:r>
    </w:p>
    <w:p w14:paraId="5D6F4737" w14:textId="77777777" w:rsidR="00F06EB6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3D445A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ДОГОВОР КУПЛИ-ПРОДАЖИ </w:t>
      </w:r>
    </w:p>
    <w:p w14:paraId="110BE0E0" w14:textId="77777777" w:rsidR="00F06EB6" w:rsidRPr="003D445A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недвижимого имущества </w:t>
      </w:r>
      <w:r w:rsidRPr="003D445A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№____</w:t>
      </w:r>
    </w:p>
    <w:p w14:paraId="0FBEA754" w14:textId="77777777" w:rsidR="00F06EB6" w:rsidRPr="003D445A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025EC9A" w14:textId="3807F1B1" w:rsidR="00F06EB6" w:rsidRPr="006A5A8B" w:rsidRDefault="00F06EB6" w:rsidP="00F06EB6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3D445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3D445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</w:t>
      </w:r>
      <w:proofErr w:type="gramStart"/>
      <w:r w:rsidRPr="003D445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3D445A">
        <w:rPr>
          <w:rFonts w:eastAsia="Times New Roman" w:cs="Times New Roman"/>
          <w:kern w:val="0"/>
          <w:sz w:val="22"/>
          <w:szCs w:val="22"/>
          <w:lang w:eastAsia="ru-RU" w:bidi="ar-SA"/>
        </w:rPr>
        <w:t>___»___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______ 20__ года</w:t>
      </w:r>
    </w:p>
    <w:p w14:paraId="69F2946D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1A351A8D" w14:textId="1A9BD661" w:rsidR="00F06EB6" w:rsidRPr="00C25F4E" w:rsidRDefault="009D0A83" w:rsidP="00F06EB6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bookmarkStart w:id="0" w:name="_Hlk57898156"/>
      <w:r>
        <w:rPr>
          <w:bCs/>
          <w:sz w:val="22"/>
          <w:szCs w:val="22"/>
        </w:rPr>
        <w:t>_________________</w:t>
      </w:r>
      <w:r w:rsidR="00F06EB6" w:rsidRPr="005E23FC">
        <w:rPr>
          <w:bCs/>
          <w:sz w:val="22"/>
          <w:szCs w:val="22"/>
        </w:rPr>
        <w:t xml:space="preserve">, именуемый </w:t>
      </w:r>
      <w:r w:rsidR="00F06EB6" w:rsidRPr="006B4E22">
        <w:rPr>
          <w:sz w:val="22"/>
          <w:szCs w:val="22"/>
        </w:rPr>
        <w:t xml:space="preserve">в дальнейшем </w:t>
      </w:r>
      <w:r w:rsidR="00F06EB6" w:rsidRPr="006B4E22">
        <w:rPr>
          <w:b/>
          <w:sz w:val="22"/>
          <w:szCs w:val="22"/>
        </w:rPr>
        <w:t>«</w:t>
      </w:r>
      <w:r w:rsidR="00F06EB6"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Продавец</w:t>
      </w:r>
      <w:r w:rsidR="00F06EB6" w:rsidRPr="006B4E22">
        <w:rPr>
          <w:b/>
          <w:sz w:val="22"/>
          <w:szCs w:val="22"/>
        </w:rPr>
        <w:t xml:space="preserve"> </w:t>
      </w:r>
      <w:r w:rsidR="00F06EB6">
        <w:rPr>
          <w:b/>
          <w:sz w:val="22"/>
          <w:szCs w:val="22"/>
        </w:rPr>
        <w:t>1</w:t>
      </w:r>
      <w:r w:rsidR="00F06EB6" w:rsidRPr="006B4E22">
        <w:rPr>
          <w:b/>
          <w:sz w:val="22"/>
          <w:szCs w:val="22"/>
        </w:rPr>
        <w:t xml:space="preserve">», </w:t>
      </w:r>
      <w:r w:rsidR="00F06EB6">
        <w:rPr>
          <w:b/>
          <w:sz w:val="22"/>
          <w:szCs w:val="22"/>
        </w:rPr>
        <w:t xml:space="preserve">действующий от себя и от имени </w:t>
      </w: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____________________</w:t>
      </w:r>
      <w:r w:rsidR="00F06EB6">
        <w:rPr>
          <w:rFonts w:cs="Times New Roman"/>
          <w:sz w:val="22"/>
          <w:szCs w:val="22"/>
        </w:rPr>
        <w:t>, именуемого</w:t>
      </w:r>
      <w:r w:rsidR="00F06EB6" w:rsidRPr="006B4E22">
        <w:rPr>
          <w:rFonts w:cs="Times New Roman"/>
          <w:sz w:val="22"/>
          <w:szCs w:val="22"/>
        </w:rPr>
        <w:t xml:space="preserve"> в дальнейшем </w:t>
      </w:r>
      <w:r w:rsidR="00F06EB6" w:rsidRPr="006B4E22">
        <w:rPr>
          <w:rFonts w:cs="Times New Roman"/>
          <w:b/>
          <w:sz w:val="22"/>
          <w:szCs w:val="22"/>
        </w:rPr>
        <w:t>«</w:t>
      </w:r>
      <w:r w:rsidR="00F06EB6"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Продавец</w:t>
      </w:r>
      <w:r w:rsidR="00F06EB6" w:rsidRPr="006B4E22">
        <w:rPr>
          <w:rFonts w:cs="Times New Roman"/>
          <w:b/>
          <w:sz w:val="22"/>
          <w:szCs w:val="22"/>
        </w:rPr>
        <w:t xml:space="preserve"> </w:t>
      </w:r>
      <w:r w:rsidR="00F06EB6">
        <w:rPr>
          <w:rFonts w:cs="Times New Roman"/>
          <w:b/>
          <w:sz w:val="22"/>
          <w:szCs w:val="22"/>
        </w:rPr>
        <w:t>2</w:t>
      </w:r>
      <w:r w:rsidR="00F06EB6" w:rsidRPr="006B4E22">
        <w:rPr>
          <w:rFonts w:cs="Times New Roman"/>
          <w:b/>
          <w:sz w:val="22"/>
          <w:szCs w:val="22"/>
        </w:rPr>
        <w:t xml:space="preserve">», </w:t>
      </w:r>
      <w:r w:rsidR="00F06EB6" w:rsidRPr="00261CF6">
        <w:rPr>
          <w:rFonts w:cs="Times New Roman"/>
          <w:sz w:val="22"/>
          <w:szCs w:val="22"/>
        </w:rPr>
        <w:t>по</w:t>
      </w:r>
      <w:r w:rsidR="00F06EB6" w:rsidRPr="00AB4B91">
        <w:rPr>
          <w:sz w:val="22"/>
          <w:szCs w:val="22"/>
        </w:rPr>
        <w:t xml:space="preserve"> доверенности </w:t>
      </w:r>
      <w:r>
        <w:rPr>
          <w:sz w:val="22"/>
          <w:szCs w:val="22"/>
        </w:rPr>
        <w:t>________________</w:t>
      </w:r>
      <w:r w:rsidR="00F06EB6" w:rsidRPr="00AB4B91">
        <w:rPr>
          <w:sz w:val="22"/>
          <w:szCs w:val="22"/>
        </w:rPr>
        <w:t>,</w:t>
      </w:r>
      <w:r w:rsidR="00F06EB6">
        <w:rPr>
          <w:sz w:val="22"/>
          <w:szCs w:val="22"/>
        </w:rPr>
        <w:t xml:space="preserve"> </w:t>
      </w:r>
      <w:r w:rsidR="00F06EB6" w:rsidRPr="006B4E22">
        <w:rPr>
          <w:bCs/>
          <w:sz w:val="22"/>
          <w:szCs w:val="22"/>
        </w:rPr>
        <w:t>а совместно именуемые</w:t>
      </w:r>
      <w:r w:rsidR="00F06EB6" w:rsidRPr="006B4E22">
        <w:rPr>
          <w:b/>
          <w:sz w:val="22"/>
          <w:szCs w:val="22"/>
        </w:rPr>
        <w:t xml:space="preserve"> «</w:t>
      </w:r>
      <w:r w:rsidR="00F06EB6">
        <w:rPr>
          <w:b/>
          <w:sz w:val="22"/>
          <w:szCs w:val="22"/>
        </w:rPr>
        <w:t>Продав</w:t>
      </w:r>
      <w:r w:rsidR="00F06EB6" w:rsidRPr="006A5A8B">
        <w:rPr>
          <w:b/>
          <w:sz w:val="22"/>
          <w:szCs w:val="22"/>
        </w:rPr>
        <w:t>ц</w:t>
      </w:r>
      <w:r w:rsidR="00F06EB6">
        <w:rPr>
          <w:b/>
          <w:sz w:val="22"/>
          <w:szCs w:val="22"/>
        </w:rPr>
        <w:t>ы</w:t>
      </w:r>
      <w:r w:rsidR="00F06EB6" w:rsidRPr="006B4E22">
        <w:rPr>
          <w:b/>
          <w:sz w:val="22"/>
          <w:szCs w:val="22"/>
        </w:rPr>
        <w:t xml:space="preserve">», </w:t>
      </w:r>
      <w:r w:rsidR="00F06EB6" w:rsidRPr="006B4E22">
        <w:rPr>
          <w:sz w:val="22"/>
          <w:szCs w:val="22"/>
        </w:rPr>
        <w:t>с одной стороны,</w:t>
      </w:r>
      <w:r w:rsidR="00F06EB6" w:rsidRPr="006B4E22">
        <w:rPr>
          <w:b/>
          <w:sz w:val="22"/>
          <w:szCs w:val="22"/>
        </w:rPr>
        <w:t xml:space="preserve"> </w:t>
      </w:r>
      <w:r w:rsidR="00F06EB6" w:rsidRPr="009B4BC8">
        <w:rPr>
          <w:b/>
          <w:bCs/>
          <w:sz w:val="22"/>
          <w:szCs w:val="22"/>
          <w:shd w:val="clear" w:color="auto" w:fill="FFFFFF"/>
        </w:rPr>
        <w:t>и</w:t>
      </w:r>
      <w:r w:rsidR="00F06EB6" w:rsidRPr="00336596">
        <w:rPr>
          <w:b/>
          <w:bCs/>
          <w:sz w:val="22"/>
          <w:szCs w:val="22"/>
          <w:shd w:val="clear" w:color="auto" w:fill="FFFFFF"/>
        </w:rPr>
        <w:t xml:space="preserve"> </w:t>
      </w:r>
    </w:p>
    <w:bookmarkEnd w:id="0"/>
    <w:p w14:paraId="02485DDB" w14:textId="77777777" w:rsidR="00F06EB6" w:rsidRPr="006A5A8B" w:rsidRDefault="00F06EB6" w:rsidP="00F06EB6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2D454ABD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65106A2" w14:textId="77777777" w:rsidR="00F06EB6" w:rsidRPr="006A5A8B" w:rsidRDefault="00F06EB6" w:rsidP="00F06EB6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7D785AC0" w14:textId="77777777" w:rsidR="00F06EB6" w:rsidRPr="00B10336" w:rsidRDefault="00F06EB6" w:rsidP="00F06EB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1.1.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По настоящему Договору Продав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ы обязую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тся передать в собственность Покупателя имущество (далее п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 тексту – «Имущество», «Объекты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»), перечень которого указан в Приложении №1 к настоящему договору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и принадлежащее Продавцам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 праве </w:t>
      </w:r>
      <w:r w:rsidRPr="00CE270E">
        <w:rPr>
          <w:rFonts w:eastAsia="Times New Roman" w:cs="Times New Roman"/>
          <w:kern w:val="0"/>
          <w:sz w:val="22"/>
          <w:szCs w:val="22"/>
          <w:lang w:eastAsia="ru-RU" w:bidi="ar-SA"/>
        </w:rPr>
        <w:t>общей долевой собственности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>
        <w:rPr>
          <w:rFonts w:cs="Times New Roman"/>
          <w:sz w:val="22"/>
          <w:szCs w:val="22"/>
        </w:rPr>
        <w:t>что подтверждается Выписками</w:t>
      </w:r>
      <w:r w:rsidRPr="006A5A8B">
        <w:rPr>
          <w:rFonts w:cs="Times New Roman"/>
          <w:sz w:val="22"/>
          <w:szCs w:val="22"/>
        </w:rPr>
        <w:t xml:space="preserve"> из Единого государственного реестра недвижимости об объекте недвижимости,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  <w:r w:rsidRPr="009F128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Продавцу 1 принадлежит ½ доли в праве общей долевой </w:t>
      </w: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собственности на Имущество. Продавцу 2 принадлежит ½ доли в праве общей долевой собственности на Имущество.</w:t>
      </w:r>
    </w:p>
    <w:p w14:paraId="0D3E7928" w14:textId="77777777" w:rsidR="00F06EB6" w:rsidRPr="00B10336" w:rsidRDefault="00F06EB6" w:rsidP="00F06EB6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sz w:val="22"/>
          <w:szCs w:val="22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ограничений (обременений), указанных в Приложении №1 к настоящему договору.</w:t>
      </w:r>
    </w:p>
    <w:p w14:paraId="30BA9B52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01E55D94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5743A080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Имущество у Продавцов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B10336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58712F02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09254EC6" w14:textId="77777777" w:rsidR="00F06EB6" w:rsidRPr="00B10336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774BBCBF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B10336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рублей 00 копеек</w:t>
      </w: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2F94DBC8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7CC04CD0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2.3. Покупатель обязуется в течение 5 (Пяти) рабочих дней с момента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подписания настоящего Договора оплатить оставшуюся часть цены продажи Имущества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,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оставшейся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части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цены продажи Имущества в размере </w:t>
      </w: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рублей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00 коп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еек,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осуществляется Покупателем путем перечисления денежных средств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на расчетный </w:t>
      </w: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счет Продавца 1, указанный в настоящем Договоре. </w:t>
      </w:r>
    </w:p>
    <w:p w14:paraId="784FBA80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25B2B2EB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бъеме на расчетный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счет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а 1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. Залог в пользу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не возникает.</w:t>
      </w:r>
    </w:p>
    <w:p w14:paraId="5386A2EF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6F258230" w14:textId="77777777" w:rsidR="00F06EB6" w:rsidRPr="006A5A8B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0D0063B3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ы обязую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тся:</w:t>
      </w:r>
    </w:p>
    <w:p w14:paraId="62FD9208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34D82C1A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6420AA33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е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счет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а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Продавц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 счет оплаты по договору купли-продажи в полном объеме.</w:t>
      </w:r>
    </w:p>
    <w:p w14:paraId="542E4EAD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ие права собственности Продавцов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 Имущество.</w:t>
      </w:r>
    </w:p>
    <w:p w14:paraId="0F8D2F1F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36557DCC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     Покупатель обязуется:</w:t>
      </w:r>
    </w:p>
    <w:p w14:paraId="08C7C42B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2BD5CEA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65A27F28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B10336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Продавцов Имущество по Акту приема-передачи в течение 10 (Десяти) рабочих дней с момента поступления денежных средств на расчетный счет Продавца 1 в счет оплаты по договору купли-продажи в полном объеме.</w:t>
      </w:r>
    </w:p>
    <w:p w14:paraId="25F50F01" w14:textId="77777777" w:rsidR="00F06EB6" w:rsidRPr="00B1033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Продавцов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454D5B4D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0336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Продавцами осуществить действия, необходимые для государственной регистрации перехода права собственности на Имущество от Продавцов к Покупателю. Обратиться совместно с Продавцами с соответствующим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я права собственности Покупателя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на Имущество.</w:t>
      </w:r>
    </w:p>
    <w:p w14:paraId="43B46CD1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7A752AEE" w14:textId="77777777" w:rsidR="00F06EB6" w:rsidRPr="006A5A8B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7BFCE983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30974CF0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376F60E4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46E4CC2A" w14:textId="77777777" w:rsidR="00F06EB6" w:rsidRPr="006A5A8B" w:rsidRDefault="00F06EB6" w:rsidP="00F06EB6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2795015" w14:textId="77777777" w:rsidR="00F06EB6" w:rsidRPr="006A5A8B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130213E4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1C1D8A2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>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14A0B1A5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73CBC4E7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6B4DDA6F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4C1D2BB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5.5. В </w:t>
      </w:r>
      <w:r w:rsidRPr="005A0254">
        <w:rPr>
          <w:sz w:val="22"/>
          <w:szCs w:val="22"/>
        </w:rPr>
        <w:t xml:space="preserve">случае недостижения согласия спор будет передан на рассмотрение в суд в порядке, установленном законодательством Российской Федерации. </w:t>
      </w:r>
    </w:p>
    <w:p w14:paraId="3ABE13E5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Продавцы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90E085E" w14:textId="77777777" w:rsidR="00F06EB6" w:rsidRPr="005A0254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A63BF44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A0254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7FAD4142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5.9. Сторона, попавшая под влияние форс-мажорных обстоятельств, обязана уведомить об этом другую сторону не позднее 3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(трех) </w:t>
      </w: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календарных дней с момента наступления указанных обстоятельств.</w:t>
      </w:r>
    </w:p>
    <w:p w14:paraId="34AD6B9A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7C05B8B3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028BAF5B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43D2E124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0C140CEF" w14:textId="77777777" w:rsidR="00F06EB6" w:rsidRPr="006A5A8B" w:rsidRDefault="00F06EB6" w:rsidP="00F06EB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7840D1B0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9B934DC" w14:textId="77777777" w:rsidR="00F06EB6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6.2. Настоящий Договор составлен в </w:t>
      </w:r>
      <w:r w:rsidRPr="004D4254">
        <w:rPr>
          <w:rFonts w:eastAsia="Times New Roman" w:cs="Times New Roman"/>
          <w:kern w:val="0"/>
          <w:sz w:val="22"/>
          <w:szCs w:val="22"/>
          <w:lang w:eastAsia="ru-RU" w:bidi="ar-SA"/>
        </w:rPr>
        <w:t>4 (четырех)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Продавцов и Покупателя.</w:t>
      </w:r>
    </w:p>
    <w:p w14:paraId="012DD9BB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7068D6F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316CC580" w14:textId="77777777" w:rsidR="00F06EB6" w:rsidRPr="006A5A8B" w:rsidRDefault="00F06EB6" w:rsidP="00F06EB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4E18D34" w14:textId="77777777" w:rsidR="00F06EB6" w:rsidRPr="006A5A8B" w:rsidRDefault="00F06EB6" w:rsidP="00F06EB6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6A5A8B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3893"/>
        <w:gridCol w:w="131"/>
      </w:tblGrid>
      <w:tr w:rsidR="00F06EB6" w:rsidRPr="006A5A8B" w14:paraId="322AAA6D" w14:textId="77777777" w:rsidTr="003F6374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F2C53A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1:</w:t>
            </w: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3B852AE5" w14:textId="77777777" w:rsidR="00F06EB6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7ECB7173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5DCC35F2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7E3E77C7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3D85F897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579E96E4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7A0F8117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3FD84E82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6848B481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841AC8D" w14:textId="77777777" w:rsidR="00F06EB6" w:rsidRPr="006A5A8B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  <w:tc>
          <w:tcPr>
            <w:tcW w:w="40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858873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2</w:t>
            </w:r>
            <w:r w:rsidRPr="00996FE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:</w:t>
            </w: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0FD0547C" w14:textId="77777777" w:rsidR="00F06EB6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4645CF12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7F25BDF3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65F5205E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07E79131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59B9AC83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431C01C5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247CB6CA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5F7D1D27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DD43CBB" w14:textId="77777777" w:rsidR="00F06EB6" w:rsidRPr="006A5A8B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</w:tr>
      <w:tr w:rsidR="00F06EB6" w:rsidRPr="006A5A8B" w14:paraId="0B99B7CB" w14:textId="77777777" w:rsidTr="003F6374">
        <w:trPr>
          <w:gridAfter w:val="1"/>
          <w:wAfter w:w="131" w:type="dxa"/>
          <w:trHeight w:val="369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D8DEEE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7FED274D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4809A2D1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34B810DB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146B6EBD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КПП </w:t>
            </w:r>
          </w:p>
          <w:p w14:paraId="7883FF94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7AF0D66F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045F6254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5A4BE9AF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96FE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2D50CF1E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</w:pPr>
          </w:p>
          <w:p w14:paraId="102684FF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</w:pPr>
          </w:p>
          <w:p w14:paraId="30C8EEF9" w14:textId="77777777" w:rsidR="00F06EB6" w:rsidRPr="00996FEC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996FEC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</w:t>
            </w:r>
            <w:r w:rsidRPr="00996FEC">
              <w:rPr>
                <w:rFonts w:eastAsia="Times New Roman" w:cs="Times New Roman"/>
                <w:noProof/>
                <w:kern w:val="0"/>
                <w:sz w:val="22"/>
                <w:szCs w:val="22"/>
                <w:lang w:val="en-US" w:eastAsia="ru-RU" w:bidi="ar-SA"/>
              </w:rPr>
              <w:t>_________________</w:t>
            </w:r>
          </w:p>
          <w:p w14:paraId="2784931C" w14:textId="77777777" w:rsidR="00F06EB6" w:rsidRPr="006A5A8B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0C6C0B" w14:textId="77777777" w:rsidR="00F06EB6" w:rsidRPr="006A5A8B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232C9966" w14:textId="77777777" w:rsidR="00F06EB6" w:rsidRPr="006A5A8B" w:rsidRDefault="00F06EB6" w:rsidP="00F06EB6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105AFCE" w14:textId="7EE1EDAA" w:rsidR="00F06EB6" w:rsidRDefault="00F06EB6" w:rsidP="00F06EB6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  <w:r w:rsidRPr="006A5A8B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6A5A8B">
        <w:rPr>
          <w:rFonts w:cs="Times New Roman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</w:t>
      </w:r>
      <w:r w:rsidRPr="00937454">
        <w:rPr>
          <w:rFonts w:cs="Times New Roman"/>
          <w:iCs/>
          <w:sz w:val="18"/>
          <w:szCs w:val="18"/>
        </w:rPr>
        <w:t>Приложение №1 к Договору купли-продажи</w:t>
      </w:r>
    </w:p>
    <w:p w14:paraId="52362BD4" w14:textId="77777777" w:rsidR="00F06EB6" w:rsidRPr="00937454" w:rsidRDefault="00F06EB6" w:rsidP="00F06EB6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  <w:r>
        <w:rPr>
          <w:rFonts w:cs="Times New Roman"/>
          <w:iCs/>
          <w:sz w:val="18"/>
          <w:szCs w:val="18"/>
        </w:rPr>
        <w:t>недвижимого имущества</w:t>
      </w:r>
      <w:r w:rsidRPr="00937454">
        <w:rPr>
          <w:rFonts w:cs="Times New Roman"/>
          <w:iCs/>
          <w:sz w:val="18"/>
          <w:szCs w:val="18"/>
        </w:rPr>
        <w:t xml:space="preserve"> </w:t>
      </w:r>
    </w:p>
    <w:p w14:paraId="033C547D" w14:textId="77777777" w:rsidR="00F06EB6" w:rsidRPr="00937454" w:rsidRDefault="00F06EB6" w:rsidP="00F06EB6">
      <w:pPr>
        <w:ind w:left="3402"/>
        <w:jc w:val="right"/>
        <w:rPr>
          <w:rFonts w:cs="Times New Roman"/>
          <w:iCs/>
          <w:sz w:val="18"/>
          <w:szCs w:val="18"/>
        </w:rPr>
      </w:pPr>
      <w:r w:rsidRPr="00937454">
        <w:rPr>
          <w:rFonts w:cs="Times New Roman"/>
          <w:iCs/>
          <w:sz w:val="18"/>
          <w:szCs w:val="18"/>
        </w:rPr>
        <w:t xml:space="preserve">                                   № ___от «__» ________ 20__ г.</w:t>
      </w:r>
    </w:p>
    <w:p w14:paraId="3C81F0A3" w14:textId="77777777" w:rsidR="00F06EB6" w:rsidRDefault="00F06EB6" w:rsidP="00F06EB6">
      <w:pPr>
        <w:ind w:left="3402"/>
        <w:jc w:val="right"/>
        <w:rPr>
          <w:rFonts w:cs="Times New Roman"/>
          <w:sz w:val="22"/>
          <w:szCs w:val="22"/>
        </w:rPr>
      </w:pPr>
    </w:p>
    <w:p w14:paraId="5FF98404" w14:textId="77777777" w:rsidR="00F06EB6" w:rsidRPr="006A5A8B" w:rsidRDefault="00F06EB6" w:rsidP="00F06EB6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924E5E">
        <w:rPr>
          <w:rFonts w:cs="Times New Roman"/>
          <w:b/>
          <w:sz w:val="22"/>
          <w:szCs w:val="22"/>
        </w:rPr>
        <w:t>Перечень недвижимого имущества</w:t>
      </w:r>
      <w:r>
        <w:rPr>
          <w:rFonts w:cs="Times New Roman"/>
          <w:b/>
          <w:sz w:val="22"/>
          <w:szCs w:val="22"/>
        </w:rPr>
        <w:t>:</w:t>
      </w:r>
    </w:p>
    <w:p w14:paraId="024A8664" w14:textId="77777777" w:rsidR="00F06EB6" w:rsidRDefault="00F06EB6" w:rsidP="00F06EB6">
      <w:pPr>
        <w:tabs>
          <w:tab w:val="left" w:pos="709"/>
        </w:tabs>
        <w:ind w:firstLine="567"/>
        <w:jc w:val="both"/>
        <w:rPr>
          <w:sz w:val="22"/>
          <w:szCs w:val="22"/>
        </w:rPr>
      </w:pPr>
    </w:p>
    <w:p w14:paraId="00126440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1. Здание, площадь: 120 кв. м, количество этажей: 2, кадастровый номер 63:26:1805019:208, расположенное по адресу: Самарская обл., Волжский р-н, в северо-западной части кадастрового квартала 63:26:1805019;</w:t>
      </w:r>
    </w:p>
    <w:p w14:paraId="5C9CAE63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2. Здание, площадь: 40,7 кв. м, количество этажей: 1, кадастровый номер 63:26:1805019:212, расположенное по адресу: Самарская обл., Волжский р-н, в северо-западной части кадастрового квартала 63:26:1805019;</w:t>
      </w:r>
    </w:p>
    <w:p w14:paraId="01DAF337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3. Здание, площадь: 134,6 кв. м, количество этажей: 2, кадастровый номер 63:26:1805019:214, расположенное по адресу: Самарская обл., Волжский р-н, в северо-западной части кадастрового квартала 63:26:1805019;</w:t>
      </w:r>
    </w:p>
    <w:p w14:paraId="47B13310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4. Здание, площадь: 40,7 кв. м, количество этажей: 1, кадастровый номер 63:26:1805019:215, расположенное по адресу: Самарская обл., Волжский р-н, в северо-западной части кадастрового квартала 63:26:1805019;</w:t>
      </w:r>
    </w:p>
    <w:p w14:paraId="7400BB7D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5. Здание, площадь: 40,7 кв. м, количество этажей: 1, кадастровый номер 63:26:1805019:216, расположенное по адресу: Самарская обл., Волжский р-н, в северо-западной части кадастрового квартала 63:26:1805019;</w:t>
      </w:r>
    </w:p>
    <w:p w14:paraId="5B25909C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6. Здание, площадь: 40,7 кв. м, количество этажей: 1, кадастровый номер 63:26:1805019:213, расположенное по адресу: Самарская обл., Волжский р-н, в северо-западной части кадастрового квартала 63:26:1805019;</w:t>
      </w:r>
    </w:p>
    <w:p w14:paraId="4B29A795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7. Здание, площадь: 34 кв. м, количество этажей: 1, кадастровый номер 63:26:1805019:204, расположенное по адресу: Самарская обл., Волжский р-н, в северо-западной части кадастрового квартала 63:26:1805019;</w:t>
      </w:r>
    </w:p>
    <w:p w14:paraId="180EE316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8. Здание, площадь: 34 кв. м, количество этажей: 1, кадастровый номер 63:26:1805019:207, расположенное по адресу: Самарская обл., Волжский р-н, в северо-западной части кадастрового квартала 63:26:1805019;</w:t>
      </w:r>
    </w:p>
    <w:p w14:paraId="0E2A824F" w14:textId="77777777" w:rsidR="00F06EB6" w:rsidRPr="00583240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sz w:val="22"/>
          <w:szCs w:val="22"/>
        </w:rPr>
        <w:t>Объект 9. Здание, площадь: 120,0 кв. м, количество этажей: 2, кадастровый номер 63:26:1805019:</w:t>
      </w:r>
      <w:proofErr w:type="gramStart"/>
      <w:r w:rsidRPr="00583240">
        <w:rPr>
          <w:sz w:val="22"/>
          <w:szCs w:val="22"/>
        </w:rPr>
        <w:t>205,  расположенное</w:t>
      </w:r>
      <w:proofErr w:type="gramEnd"/>
      <w:r w:rsidRPr="00583240">
        <w:rPr>
          <w:sz w:val="22"/>
          <w:szCs w:val="22"/>
        </w:rPr>
        <w:t xml:space="preserve"> по адресу: Самарская обл., Волжский р-н, в северо-западной части кадастрового квартала 63:26:1805019;</w:t>
      </w:r>
    </w:p>
    <w:p w14:paraId="0FD5D6D6" w14:textId="77777777" w:rsidR="00F06EB6" w:rsidRPr="00583240" w:rsidRDefault="00F06EB6" w:rsidP="00F06EB6">
      <w:pPr>
        <w:jc w:val="both"/>
        <w:rPr>
          <w:rFonts w:cs="Times New Roman"/>
          <w:color w:val="000000"/>
          <w:sz w:val="22"/>
          <w:szCs w:val="22"/>
        </w:rPr>
      </w:pPr>
      <w:r w:rsidRPr="00583240">
        <w:rPr>
          <w:rFonts w:cs="Times New Roman"/>
          <w:color w:val="000000"/>
          <w:sz w:val="22"/>
          <w:szCs w:val="22"/>
        </w:rPr>
        <w:t xml:space="preserve">Объект 10. Земельный участок, площадь: 979 кв. м, виды разрешенного использования: индивидуальная жилая застройка, кадастровый номер 63:26:1805019:40, расположенный по адресу: установлено относительно ориентира, расположенного в границах участка. Почтовый адрес ориентира: Самарская область, Волжский район, в северо-западной части кадастрового квартала 63:26:1805019, </w:t>
      </w:r>
    </w:p>
    <w:p w14:paraId="53163759" w14:textId="2E5A42A0" w:rsidR="009D0A83" w:rsidRDefault="00F06EB6" w:rsidP="009D0A83">
      <w:pPr>
        <w:widowControl/>
        <w:suppressAutoHyphens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 Площадь - 70 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- Распоряжение Об утверждении границ части водоохранной зоны и границ части прибрежной защитной полосы Саратовского водохранилища, расположенного на территории г. Сызрань, г. Октябрьск, г. Новокуйбышевск, </w:t>
      </w:r>
      <w:proofErr w:type="spellStart"/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г.Жигулевск</w:t>
      </w:r>
      <w:proofErr w:type="spellEnd"/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г.Тольятти</w:t>
      </w:r>
      <w:proofErr w:type="spellEnd"/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, Безенчукского, Ставропольского, Волжского, Приволжского, Сызранского, Красноярского районов Самарской области № 10 от 09.12.2016, срок действия: 24.08.2017,  Учетный номер части 2,  Площадь - 70 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- Об установлении </w:t>
      </w:r>
      <w:proofErr w:type="spellStart"/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приаэродромной</w:t>
      </w:r>
      <w:proofErr w:type="spellEnd"/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территории аэродрома Самара (Курумоч) № 521-П от 29.05.2020, срок действия:</w:t>
      </w:r>
      <w:r w:rsidR="009D0A83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9D0A83" w:rsidRPr="009D0A83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20.09.2021;                                                                                                                                                       </w:t>
      </w:r>
    </w:p>
    <w:p w14:paraId="21F6877E" w14:textId="3E73554D" w:rsidR="009D0A83" w:rsidRDefault="00F06EB6" w:rsidP="009D0A83">
      <w:pPr>
        <w:widowControl/>
        <w:suppressAutoHyphens w:val="0"/>
        <w:jc w:val="both"/>
        <w:rPr>
          <w:rFonts w:cs="Times New Roman"/>
          <w:color w:val="000000"/>
          <w:sz w:val="22"/>
          <w:szCs w:val="22"/>
        </w:rPr>
      </w:pPr>
      <w:r w:rsidRPr="00583240">
        <w:rPr>
          <w:rFonts w:cs="Times New Roman"/>
          <w:color w:val="000000"/>
          <w:sz w:val="22"/>
          <w:szCs w:val="22"/>
        </w:rPr>
        <w:t>Объект 11. Земельный участок, площадь: 976 кв. м, виды разрешенного использования: индивидуальная жилая застройка, кадастровый номер 63:26:1805019:41, расположенный по адресу: установлено относительно ориентира, расположенного в границах участка. Почтовый адрес ориентира: Самарская область, Волжский район, в северо-западной части кадастрового квартала 63:26:</w:t>
      </w:r>
      <w:proofErr w:type="gramStart"/>
      <w:r w:rsidRPr="00583240">
        <w:rPr>
          <w:rFonts w:cs="Times New Roman"/>
          <w:color w:val="000000"/>
          <w:sz w:val="22"/>
          <w:szCs w:val="22"/>
        </w:rPr>
        <w:t xml:space="preserve">1805019, </w:t>
      </w:r>
      <w:r w:rsidRPr="00583240">
        <w:t xml:space="preserve">  </w:t>
      </w:r>
      <w:proofErr w:type="gramEnd"/>
      <w:r w:rsidRPr="00583240">
        <w:t xml:space="preserve">                                                                                                                                   </w:t>
      </w:r>
      <w:r w:rsidRPr="00583240">
        <w:rPr>
          <w:rFonts w:cs="Times New Roman"/>
          <w:color w:val="000000"/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 Площадь - 457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583240">
        <w:rPr>
          <w:rFonts w:cs="Times New Roman"/>
          <w:color w:val="000000"/>
          <w:sz w:val="22"/>
          <w:szCs w:val="22"/>
        </w:rPr>
        <w:t xml:space="preserve"> - Распоряжение Об утверждении границ части водоохранной зоны и границ части прибрежной защитной полосы Саратовского водохранилища, расположенного на территории г. Сызрань, г. Октябрьск, г. Новокуйбышевск, </w:t>
      </w:r>
      <w:proofErr w:type="spellStart"/>
      <w:r w:rsidRPr="00583240">
        <w:rPr>
          <w:rFonts w:cs="Times New Roman"/>
          <w:color w:val="000000"/>
          <w:sz w:val="22"/>
          <w:szCs w:val="22"/>
        </w:rPr>
        <w:t>г.Жигулевск</w:t>
      </w:r>
      <w:proofErr w:type="spellEnd"/>
      <w:r w:rsidRPr="00583240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583240">
        <w:rPr>
          <w:rFonts w:cs="Times New Roman"/>
          <w:color w:val="000000"/>
          <w:sz w:val="22"/>
          <w:szCs w:val="22"/>
        </w:rPr>
        <w:t>г.Тольятти</w:t>
      </w:r>
      <w:proofErr w:type="spellEnd"/>
      <w:r w:rsidRPr="00583240">
        <w:rPr>
          <w:rFonts w:cs="Times New Roman"/>
          <w:color w:val="000000"/>
          <w:sz w:val="22"/>
          <w:szCs w:val="22"/>
        </w:rPr>
        <w:t xml:space="preserve">, Безенчукского, </w:t>
      </w:r>
      <w:r w:rsidRPr="00583240">
        <w:rPr>
          <w:rFonts w:cs="Times New Roman"/>
          <w:color w:val="000000"/>
          <w:sz w:val="22"/>
          <w:szCs w:val="22"/>
        </w:rPr>
        <w:lastRenderedPageBreak/>
        <w:t xml:space="preserve">Ставропольского, Волжского, Приволжского, Сызранского, Красноярского районов Самарской области № 10 от 09.12.2016, срок действия: 24.08.2017, Учетный номер части 2,  Площадь - 457 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Pr="00583240">
        <w:rPr>
          <w:rFonts w:cs="Times New Roman"/>
          <w:color w:val="000000"/>
          <w:sz w:val="22"/>
          <w:szCs w:val="22"/>
        </w:rPr>
        <w:t xml:space="preserve">- Об установлении </w:t>
      </w:r>
      <w:proofErr w:type="spellStart"/>
      <w:r w:rsidRPr="00583240">
        <w:rPr>
          <w:rFonts w:cs="Times New Roman"/>
          <w:color w:val="000000"/>
          <w:sz w:val="22"/>
          <w:szCs w:val="22"/>
        </w:rPr>
        <w:t>приаэродромной</w:t>
      </w:r>
      <w:proofErr w:type="spellEnd"/>
      <w:r w:rsidRPr="00583240">
        <w:rPr>
          <w:rFonts w:cs="Times New Roman"/>
          <w:color w:val="000000"/>
          <w:sz w:val="22"/>
          <w:szCs w:val="22"/>
        </w:rPr>
        <w:t xml:space="preserve"> территории аэродрома Самара (Курумоч) № 521-П от 29.05.2020, срок действия: </w:t>
      </w:r>
      <w:r w:rsidR="009D0A83" w:rsidRPr="009D0A83">
        <w:rPr>
          <w:rFonts w:cs="Times New Roman"/>
          <w:color w:val="000000"/>
          <w:sz w:val="22"/>
          <w:szCs w:val="22"/>
        </w:rPr>
        <w:t xml:space="preserve">20.09.2021;                                                                                                                                                                 </w:t>
      </w:r>
    </w:p>
    <w:p w14:paraId="199F83D2" w14:textId="63BFF648" w:rsidR="00F06EB6" w:rsidRPr="00583240" w:rsidRDefault="00F06EB6" w:rsidP="009D0A83">
      <w:pPr>
        <w:widowControl/>
        <w:suppressAutoHyphens w:val="0"/>
        <w:jc w:val="both"/>
        <w:rPr>
          <w:rFonts w:cs="Times New Roman"/>
          <w:color w:val="000000"/>
          <w:sz w:val="22"/>
          <w:szCs w:val="22"/>
        </w:rPr>
      </w:pPr>
      <w:r w:rsidRPr="00583240">
        <w:rPr>
          <w:rFonts w:cs="Times New Roman"/>
          <w:color w:val="000000"/>
          <w:sz w:val="22"/>
          <w:szCs w:val="22"/>
        </w:rPr>
        <w:t>Объект 12. Земельный участок, площадь: 2300 кв. м, виды разрешенного использования: данные отсутствуют, кадастровый номер 63:26:1805019:56, расположенный по адресу: Самарская область, Волжский район, в северо-западной части кадастрового квартала 63:26:1805019;</w:t>
      </w:r>
    </w:p>
    <w:p w14:paraId="28EE3AF8" w14:textId="78876225" w:rsidR="00F06EB6" w:rsidRPr="00583240" w:rsidRDefault="00F06EB6" w:rsidP="00F06EB6">
      <w:pPr>
        <w:jc w:val="both"/>
        <w:rPr>
          <w:rFonts w:cs="Times New Roman"/>
          <w:color w:val="000000"/>
          <w:sz w:val="22"/>
          <w:szCs w:val="22"/>
        </w:rPr>
      </w:pPr>
      <w:r w:rsidRPr="00583240">
        <w:rPr>
          <w:rFonts w:cs="Times New Roman"/>
          <w:color w:val="000000"/>
          <w:sz w:val="22"/>
          <w:szCs w:val="22"/>
        </w:rPr>
        <w:t>Объект 13. Земельный участок, площадь: 2300 кв. м, виды разрешенного использования: данные отсутствуют, кадастровый номер 63:26:1805019:62, расположенный по адресу: установлено относительно ориентира, расположенного в границах участка. Почтовый адрес ориентира: Самарская область, Волжский район, в северо-западной части кадастрового квартала 63:26:1805019,</w:t>
      </w:r>
      <w:r w:rsidR="00A05B6A">
        <w:rPr>
          <w:rFonts w:cs="Times New Roman"/>
          <w:color w:val="000000"/>
          <w:sz w:val="22"/>
          <w:szCs w:val="22"/>
        </w:rPr>
        <w:t xml:space="preserve"> </w:t>
      </w:r>
      <w:r w:rsidRPr="00583240">
        <w:rPr>
          <w:rFonts w:cs="Times New Roman"/>
          <w:color w:val="000000"/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 - 151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583240">
        <w:rPr>
          <w:rFonts w:cs="Times New Roman"/>
          <w:color w:val="000000"/>
          <w:sz w:val="22"/>
          <w:szCs w:val="22"/>
        </w:rPr>
        <w:t xml:space="preserve"> – Временные. Дата истечения срока действия временного характера - 26.02.2018, Учетный номер части 2,  Площадь - 2159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583240">
        <w:rPr>
          <w:rFonts w:cs="Times New Roman"/>
          <w:color w:val="000000"/>
          <w:sz w:val="22"/>
          <w:szCs w:val="22"/>
        </w:rPr>
        <w:t xml:space="preserve"> - Распоряжение Об утверждении границ части водоохранной зоны и границ части прибрежной защитной полосы Саратовского водохранилища, расположенного на территории г. Сызрань, г. Октябрьск, г. Новокуйбышевск, г.</w:t>
      </w:r>
      <w:r w:rsidRPr="00976416">
        <w:rPr>
          <w:rFonts w:cs="Times New Roman"/>
          <w:color w:val="000000"/>
          <w:sz w:val="22"/>
          <w:szCs w:val="22"/>
        </w:rPr>
        <w:t xml:space="preserve"> </w:t>
      </w:r>
      <w:r w:rsidRPr="00583240">
        <w:rPr>
          <w:rFonts w:cs="Times New Roman"/>
          <w:color w:val="000000"/>
          <w:sz w:val="22"/>
          <w:szCs w:val="22"/>
        </w:rPr>
        <w:t>Жигулевск, г.</w:t>
      </w:r>
      <w:r w:rsidRPr="00976416">
        <w:rPr>
          <w:rFonts w:cs="Times New Roman"/>
          <w:color w:val="000000"/>
          <w:sz w:val="22"/>
          <w:szCs w:val="22"/>
        </w:rPr>
        <w:t xml:space="preserve"> </w:t>
      </w:r>
      <w:r w:rsidRPr="00583240">
        <w:rPr>
          <w:rFonts w:cs="Times New Roman"/>
          <w:color w:val="000000"/>
          <w:sz w:val="22"/>
          <w:szCs w:val="22"/>
        </w:rPr>
        <w:t xml:space="preserve">Тольятти, Безенчукского, Ставропольского, Волжского, Приволжского, Сызранского, Красноярского районов Самарской области № 10 от 09.12.2016, срок действия: 24.08.2017, Учетный номер части 3,  Площадь - 2159 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>м</w:t>
      </w:r>
      <w:r w:rsidRPr="00583240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583240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Pr="00583240">
        <w:rPr>
          <w:rFonts w:cs="Times New Roman"/>
          <w:color w:val="000000"/>
          <w:sz w:val="22"/>
          <w:szCs w:val="22"/>
        </w:rPr>
        <w:t xml:space="preserve">- Об установлении </w:t>
      </w:r>
      <w:proofErr w:type="spellStart"/>
      <w:r w:rsidRPr="00583240">
        <w:rPr>
          <w:rFonts w:cs="Times New Roman"/>
          <w:color w:val="000000"/>
          <w:sz w:val="22"/>
          <w:szCs w:val="22"/>
        </w:rPr>
        <w:t>приаэродромной</w:t>
      </w:r>
      <w:proofErr w:type="spellEnd"/>
      <w:r w:rsidRPr="00583240">
        <w:rPr>
          <w:rFonts w:cs="Times New Roman"/>
          <w:color w:val="000000"/>
          <w:sz w:val="22"/>
          <w:szCs w:val="22"/>
        </w:rPr>
        <w:t xml:space="preserve"> территории аэродрома Самара (Курумоч) № 521-П от 29.05.2020, срок действия: 20.09.2021;                            </w:t>
      </w:r>
    </w:p>
    <w:p w14:paraId="56590D51" w14:textId="77777777" w:rsidR="00F06EB6" w:rsidRPr="0082324D" w:rsidRDefault="00F06EB6" w:rsidP="00F06EB6">
      <w:pPr>
        <w:tabs>
          <w:tab w:val="left" w:pos="709"/>
        </w:tabs>
        <w:jc w:val="both"/>
        <w:rPr>
          <w:sz w:val="22"/>
          <w:szCs w:val="22"/>
        </w:rPr>
      </w:pPr>
      <w:r w:rsidRPr="00583240">
        <w:rPr>
          <w:rFonts w:cs="Times New Roman"/>
          <w:color w:val="000000"/>
          <w:sz w:val="22"/>
          <w:szCs w:val="22"/>
        </w:rPr>
        <w:t>Объект 14. Здание, площадь: 120 кв. м, количество этажей: 2, кадастровый номер 63:26:1805019:206, расположенное по адресу: Самарская обл., Волжский р-н, в северо-западной части кадастрового квартала 63:26:1805019.</w:t>
      </w:r>
    </w:p>
    <w:p w14:paraId="3160B25F" w14:textId="77777777" w:rsidR="00F06EB6" w:rsidRPr="006A5A8B" w:rsidRDefault="00F06EB6" w:rsidP="00F06EB6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6A5A8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</w:t>
      </w:r>
    </w:p>
    <w:tbl>
      <w:tblPr>
        <w:tblW w:w="10974" w:type="dxa"/>
        <w:tblInd w:w="-5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6"/>
        <w:gridCol w:w="10724"/>
        <w:gridCol w:w="14"/>
      </w:tblGrid>
      <w:tr w:rsidR="00F06EB6" w:rsidRPr="0082324D" w14:paraId="3ADE72AE" w14:textId="77777777" w:rsidTr="00A05B6A">
        <w:trPr>
          <w:gridAfter w:val="1"/>
          <w:wAfter w:w="14" w:type="dxa"/>
          <w:trHeight w:val="367"/>
        </w:trPr>
        <w:tc>
          <w:tcPr>
            <w:tcW w:w="109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A7A719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1</w:t>
            </w:r>
          </w:p>
          <w:p w14:paraId="6BC259F3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1A01A063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4B72B906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 2</w:t>
            </w:r>
          </w:p>
          <w:p w14:paraId="0B310AD4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Ф.И.О.</w:t>
            </w:r>
          </w:p>
          <w:p w14:paraId="73790CDA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05EEFCFD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 </w:t>
            </w:r>
          </w:p>
          <w:p w14:paraId="3C6C17B4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82324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</w:t>
            </w:r>
          </w:p>
          <w:p w14:paraId="19D62B29" w14:textId="77777777" w:rsidR="00F06EB6" w:rsidRPr="00B50319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B50319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48428468" w14:textId="77777777" w:rsidR="00F06EB6" w:rsidRPr="0082324D" w:rsidRDefault="00F06EB6" w:rsidP="00A05B6A">
            <w:pPr>
              <w:widowControl/>
              <w:suppressAutoHyphens w:val="0"/>
              <w:ind w:left="1032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50319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________________________</w:t>
            </w:r>
          </w:p>
        </w:tc>
      </w:tr>
      <w:tr w:rsidR="00F06EB6" w:rsidRPr="0059720E" w14:paraId="2173FC00" w14:textId="77777777" w:rsidTr="00A05B6A">
        <w:trPr>
          <w:trHeight w:val="3132"/>
        </w:trPr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E26271" w14:textId="77777777" w:rsidR="00F06EB6" w:rsidRPr="0059720E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7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E74BBD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1515E76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9A1CCAE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F35F3B3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3D2CE40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93F5E3D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F0F4712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8262939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B084593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761F863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2482BB98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6637096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FE3176F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6070192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5D42ECF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8147CEA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508DBF4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FEAC2EF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2C451382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10A1D0B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2C091F64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506047C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2E6FBFE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25DE4F6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7259939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873E0D3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084AC36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CCF57E0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96B186B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C94BE60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1584C3C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337147BB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BD991AD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5390CB2" w14:textId="77777777" w:rsidR="00A05B6A" w:rsidRDefault="00A05B6A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4E8FF4C" w14:textId="77777777" w:rsidR="00A05B6A" w:rsidRDefault="00A05B6A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E5DF43A" w14:textId="77777777" w:rsidR="00A05B6A" w:rsidRDefault="00A05B6A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B638D63" w14:textId="77777777" w:rsidR="00A05B6A" w:rsidRDefault="00A05B6A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1F00A18" w14:textId="77777777" w:rsidR="00A05B6A" w:rsidRDefault="00A05B6A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4B6566E" w14:textId="4533DE9D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Акт</w:t>
            </w:r>
          </w:p>
          <w:p w14:paraId="621E7B1C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приема-передачи недвижимого имущества</w:t>
            </w:r>
          </w:p>
          <w:p w14:paraId="4665CBC2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по договору купли-продажи недвижимого имущества №__ от «_</w:t>
            </w:r>
            <w:proofErr w:type="gramStart"/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_»_</w:t>
            </w:r>
            <w:proofErr w:type="gramEnd"/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____20__г.</w:t>
            </w:r>
          </w:p>
          <w:p w14:paraId="4A46A6E5" w14:textId="77777777" w:rsidR="00F06EB6" w:rsidRPr="0059720E" w:rsidRDefault="00F06EB6" w:rsidP="003F637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37D7BBB" w14:textId="118F5CD6" w:rsidR="00F06EB6" w:rsidRPr="0059720E" w:rsidRDefault="00F06EB6" w:rsidP="003F63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г. _________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ab/>
              <w:t xml:space="preserve">                                                                          </w:t>
            </w:r>
            <w:r w:rsidR="009D0A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  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="00A05B6A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                    </w:t>
            </w:r>
            <w:proofErr w:type="gramStart"/>
            <w:r w:rsidR="00A05B6A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«</w:t>
            </w:r>
            <w:proofErr w:type="gramEnd"/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 »____________20    года</w:t>
            </w:r>
          </w:p>
          <w:p w14:paraId="500074EC" w14:textId="77777777" w:rsidR="00F06EB6" w:rsidRPr="0059720E" w:rsidRDefault="00F06EB6" w:rsidP="003F63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 </w:t>
            </w:r>
          </w:p>
          <w:p w14:paraId="3C926038" w14:textId="795B0B6E" w:rsidR="00F06EB6" w:rsidRPr="0059720E" w:rsidRDefault="009D0A83" w:rsidP="003F6374">
            <w:pPr>
              <w:widowControl/>
              <w:suppressAutoHyphens w:val="0"/>
              <w:autoSpaceDE w:val="0"/>
              <w:autoSpaceDN w:val="0"/>
              <w:adjustRightInd w:val="0"/>
              <w:ind w:firstLine="51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</w:t>
            </w:r>
            <w:r w:rsidRPr="005E23FC">
              <w:rPr>
                <w:bCs/>
                <w:sz w:val="22"/>
                <w:szCs w:val="22"/>
              </w:rPr>
              <w:t xml:space="preserve">, именуемый </w:t>
            </w:r>
            <w:r w:rsidRPr="006B4E22">
              <w:rPr>
                <w:sz w:val="22"/>
                <w:szCs w:val="22"/>
              </w:rPr>
              <w:t xml:space="preserve">в дальнейшем </w:t>
            </w:r>
            <w:r w:rsidRPr="006B4E22">
              <w:rPr>
                <w:b/>
                <w:sz w:val="22"/>
                <w:szCs w:val="22"/>
              </w:rPr>
              <w:t>«</w:t>
            </w:r>
            <w:r w:rsidRPr="006A5A8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</w:t>
            </w:r>
            <w:r w:rsidRPr="006B4E2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6B4E22">
              <w:rPr>
                <w:b/>
                <w:sz w:val="22"/>
                <w:szCs w:val="22"/>
              </w:rPr>
              <w:t xml:space="preserve">», </w:t>
            </w:r>
            <w:r>
              <w:rPr>
                <w:b/>
                <w:sz w:val="22"/>
                <w:szCs w:val="22"/>
              </w:rPr>
              <w:t xml:space="preserve">действующий от себя и от имени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____________________</w:t>
            </w:r>
            <w:r>
              <w:rPr>
                <w:rFonts w:cs="Times New Roman"/>
                <w:sz w:val="22"/>
                <w:szCs w:val="22"/>
              </w:rPr>
              <w:t>, именуемого</w:t>
            </w:r>
            <w:r w:rsidRPr="006B4E22">
              <w:rPr>
                <w:rFonts w:cs="Times New Roman"/>
                <w:sz w:val="22"/>
                <w:szCs w:val="22"/>
              </w:rPr>
              <w:t xml:space="preserve"> в дальнейшем </w:t>
            </w:r>
            <w:r w:rsidRPr="006B4E22">
              <w:rPr>
                <w:rFonts w:cs="Times New Roman"/>
                <w:b/>
                <w:sz w:val="22"/>
                <w:szCs w:val="22"/>
              </w:rPr>
              <w:t>«</w:t>
            </w:r>
            <w:r w:rsidRPr="006A5A8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</w:t>
            </w:r>
            <w:r w:rsidRPr="006B4E22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Pr="006B4E22">
              <w:rPr>
                <w:rFonts w:cs="Times New Roman"/>
                <w:b/>
                <w:sz w:val="22"/>
                <w:szCs w:val="22"/>
              </w:rPr>
              <w:t xml:space="preserve">», </w:t>
            </w:r>
            <w:r w:rsidRPr="00261CF6">
              <w:rPr>
                <w:rFonts w:cs="Times New Roman"/>
                <w:sz w:val="22"/>
                <w:szCs w:val="22"/>
              </w:rPr>
              <w:t>по</w:t>
            </w:r>
            <w:r w:rsidRPr="00AB4B91">
              <w:rPr>
                <w:sz w:val="22"/>
                <w:szCs w:val="22"/>
              </w:rPr>
              <w:t xml:space="preserve"> доверенности </w:t>
            </w:r>
            <w:r>
              <w:rPr>
                <w:sz w:val="22"/>
                <w:szCs w:val="22"/>
              </w:rPr>
              <w:t>________________</w:t>
            </w:r>
            <w:r w:rsidRPr="00AB4B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B4E22">
              <w:rPr>
                <w:bCs/>
                <w:sz w:val="22"/>
                <w:szCs w:val="22"/>
              </w:rPr>
              <w:t>а совместно именуемые</w:t>
            </w:r>
            <w:r w:rsidRPr="006B4E22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Продав</w:t>
            </w:r>
            <w:r w:rsidRPr="006A5A8B">
              <w:rPr>
                <w:b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>ы</w:t>
            </w:r>
            <w:r w:rsidRPr="006B4E22">
              <w:rPr>
                <w:b/>
                <w:sz w:val="22"/>
                <w:szCs w:val="22"/>
              </w:rPr>
              <w:t>»</w:t>
            </w:r>
            <w:r w:rsidR="00F06EB6" w:rsidRPr="0059720E">
              <w:rPr>
                <w:rFonts w:cs="Times New Roman"/>
                <w:sz w:val="22"/>
                <w:szCs w:val="22"/>
              </w:rPr>
              <w:t xml:space="preserve">, </w:t>
            </w:r>
            <w:r w:rsidR="00F06EB6" w:rsidRPr="0059720E">
              <w:rPr>
                <w:rFonts w:cs="Times New Roman"/>
                <w:bCs/>
                <w:sz w:val="22"/>
                <w:szCs w:val="22"/>
              </w:rPr>
              <w:t>а совместно именуемые</w:t>
            </w:r>
            <w:r w:rsidR="00F06EB6" w:rsidRPr="0059720E">
              <w:rPr>
                <w:rFonts w:cs="Times New Roman"/>
                <w:b/>
                <w:sz w:val="22"/>
                <w:szCs w:val="22"/>
              </w:rPr>
              <w:t xml:space="preserve"> «Продавцы», </w:t>
            </w:r>
            <w:r w:rsidR="00F06EB6" w:rsidRPr="0059720E">
              <w:rPr>
                <w:rFonts w:cs="Times New Roman"/>
                <w:sz w:val="22"/>
                <w:szCs w:val="22"/>
              </w:rPr>
              <w:t>с одной стороны,</w:t>
            </w:r>
            <w:r w:rsidR="00F06EB6" w:rsidRPr="0059720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06EB6" w:rsidRPr="0059720E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и </w:t>
            </w:r>
          </w:p>
          <w:p w14:paraId="5682200E" w14:textId="77777777" w:rsidR="00F06EB6" w:rsidRPr="0059720E" w:rsidRDefault="00F06EB6" w:rsidP="003F6374">
            <w:pPr>
              <w:widowControl/>
              <w:suppressAutoHyphens w:val="0"/>
              <w:autoSpaceDE w:val="0"/>
              <w:autoSpaceDN w:val="0"/>
              <w:adjustRightInd w:val="0"/>
              <w:ind w:firstLine="51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59720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__________________, 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 лице __________, действующего на основании _____________________, именуемое в дальнейшем «</w:t>
            </w:r>
            <w:r w:rsidRPr="0059720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», с другой стороны, вместе и по отдельности именуемые «Стороны» («Сторона»),</w:t>
            </w:r>
            <w:r w:rsidRPr="0059720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      </w:r>
          </w:p>
          <w:p w14:paraId="59149F83" w14:textId="77777777" w:rsidR="00F06EB6" w:rsidRPr="00976416" w:rsidRDefault="00F06EB6" w:rsidP="003F6374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i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1.1. </w:t>
            </w:r>
            <w:r w:rsidRPr="0097641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По настоящему Акту приема-передачи Продавцы передали, а Покупатель принял следующее Имущество: </w:t>
            </w:r>
            <w:r w:rsidRPr="00976416">
              <w:rPr>
                <w:rFonts w:eastAsia="Times New Roman" w:cs="Times New Roman"/>
                <w:i/>
                <w:kern w:val="0"/>
                <w:sz w:val="22"/>
                <w:szCs w:val="22"/>
                <w:lang w:eastAsia="ru-RU" w:bidi="ar-SA"/>
              </w:rPr>
              <w:t xml:space="preserve">(указывается перечень имущества) </w:t>
            </w:r>
          </w:p>
          <w:p w14:paraId="07384A0C" w14:textId="77777777" w:rsidR="00F06EB6" w:rsidRPr="00976416" w:rsidRDefault="00F06EB6" w:rsidP="003F6374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7641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1.2. Цена продажи Имущества по итогам аукциона составила _______ (_______) рублей ____копеек.</w:t>
            </w:r>
          </w:p>
          <w:p w14:paraId="157D5F97" w14:textId="77777777" w:rsidR="00F06EB6" w:rsidRPr="0059720E" w:rsidRDefault="00F06EB6" w:rsidP="003F6374">
            <w:pPr>
              <w:widowControl/>
              <w:suppressAutoHyphens w:val="0"/>
              <w:ind w:firstLine="51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7641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1.3. Купля-продажа осуществлена строго в соответствии с требованиями Договора. Деньги перечислены Покупателем на расчетный счет Продавца 1 полностью</w:t>
            </w: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в размере, указанном в Договоре купли-продажи имущества. </w:t>
            </w:r>
          </w:p>
          <w:p w14:paraId="05C8E44C" w14:textId="77777777" w:rsidR="00F06EB6" w:rsidRPr="0059720E" w:rsidRDefault="00F06EB6" w:rsidP="003F6374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1.4. Претензий к Продавцам, в том числе имущественных, Покупатель не имеет.</w:t>
            </w:r>
          </w:p>
          <w:p w14:paraId="06EAF32E" w14:textId="7EDAD508" w:rsidR="00F06EB6" w:rsidRDefault="00F06EB6" w:rsidP="003F6374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972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1.5. Настоящий АКТ составлен в четырех экземплярах, имеющих одинаковую юридическую силу. Два экземпляра Акта Продавцам, третий – Покупателю, четвертый - в Управление Федеральной службы государственной регистрации, кадастра и картографии.</w:t>
            </w:r>
          </w:p>
          <w:p w14:paraId="2C2B9755" w14:textId="77777777" w:rsidR="00A05B6A" w:rsidRPr="0059720E" w:rsidRDefault="00A05B6A" w:rsidP="003F6374">
            <w:pPr>
              <w:widowControl/>
              <w:suppressAutoHyphens w:val="0"/>
              <w:ind w:firstLine="567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tbl>
            <w:tblPr>
              <w:tblW w:w="10512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0290"/>
              <w:gridCol w:w="222"/>
            </w:tblGrid>
            <w:tr w:rsidR="00F06EB6" w:rsidRPr="0059720E" w14:paraId="29D966F6" w14:textId="77777777" w:rsidTr="003F6374">
              <w:tc>
                <w:tcPr>
                  <w:tcW w:w="102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tbl>
                  <w:tblPr>
                    <w:tblW w:w="8996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  <w:gridCol w:w="4089"/>
                  </w:tblGrid>
                  <w:tr w:rsidR="00F06EB6" w:rsidRPr="0059720E" w14:paraId="40413C33" w14:textId="77777777" w:rsidTr="003F6374">
                    <w:trPr>
                      <w:trHeight w:val="1766"/>
                    </w:trPr>
                    <w:tc>
                      <w:tcPr>
                        <w:tcW w:w="4907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</w:tcPr>
                      <w:p w14:paraId="7E7FEEB1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Продавец 1</w:t>
                        </w:r>
                      </w:p>
                      <w:p w14:paraId="0CF50B58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Ф.И.О.</w:t>
                        </w:r>
                      </w:p>
                      <w:p w14:paraId="2FC0D901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_________________________</w:t>
                        </w:r>
                      </w:p>
                      <w:p w14:paraId="1451D162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 xml:space="preserve">  </w:t>
                        </w:r>
                      </w:p>
                      <w:p w14:paraId="21DA6429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Покупатель</w:t>
                        </w:r>
                      </w:p>
                      <w:p w14:paraId="5D34CEB7" w14:textId="77777777" w:rsidR="00F06EB6" w:rsidRDefault="00F06EB6" w:rsidP="00F06EB6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i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i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Наименование</w:t>
                        </w:r>
                      </w:p>
                      <w:p w14:paraId="2BFF0B47" w14:textId="7FBBA84F" w:rsidR="00F06EB6" w:rsidRPr="0059720E" w:rsidRDefault="00F06EB6" w:rsidP="00F06EB6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________________________</w:t>
                        </w:r>
                      </w:p>
                    </w:tc>
                    <w:tc>
                      <w:tcPr>
                        <w:tcW w:w="4089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</w:tcPr>
                      <w:p w14:paraId="72606254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Продавец 2</w:t>
                        </w:r>
                      </w:p>
                      <w:p w14:paraId="76A931EA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Ф.И.О.</w:t>
                        </w:r>
                      </w:p>
                      <w:p w14:paraId="53ECD285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  <w:r w:rsidRPr="0059720E">
                          <w:rPr>
                            <w:rFonts w:eastAsia="Times New Roman" w:cs="Times New Roman"/>
                            <w:b/>
                            <w:kern w:val="0"/>
                            <w:sz w:val="22"/>
                            <w:szCs w:val="22"/>
                            <w:lang w:eastAsia="ru-RU" w:bidi="ar-SA"/>
                          </w:rPr>
                          <w:t>_________________________</w:t>
                        </w:r>
                      </w:p>
                      <w:p w14:paraId="3F55238A" w14:textId="77777777" w:rsidR="00F06EB6" w:rsidRPr="0059720E" w:rsidRDefault="00F06EB6" w:rsidP="003F6374">
                        <w:pPr>
                          <w:widowControl/>
                          <w:suppressAutoHyphens w:val="0"/>
                          <w:rPr>
                            <w:rFonts w:eastAsia="Times New Roman" w:cs="Times New Roman"/>
                            <w:kern w:val="0"/>
                            <w:sz w:val="22"/>
                            <w:szCs w:val="22"/>
                            <w:lang w:eastAsia="ru-RU" w:bidi="ar-SA"/>
                          </w:rPr>
                        </w:pPr>
                      </w:p>
                    </w:tc>
                  </w:tr>
                </w:tbl>
                <w:p w14:paraId="21AF4CEB" w14:textId="77777777" w:rsidR="00F06EB6" w:rsidRPr="0059720E" w:rsidRDefault="00F06EB6" w:rsidP="003F637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D26856C" w14:textId="77777777" w:rsidR="00F06EB6" w:rsidRPr="0059720E" w:rsidRDefault="00F06EB6" w:rsidP="003F637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  <w:tr w:rsidR="00F06EB6" w:rsidRPr="0059720E" w14:paraId="6062FB22" w14:textId="77777777" w:rsidTr="003F6374">
              <w:trPr>
                <w:trHeight w:val="3697"/>
              </w:trPr>
              <w:tc>
                <w:tcPr>
                  <w:tcW w:w="102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715E32" w14:textId="77777777" w:rsidR="00F06EB6" w:rsidRPr="0059720E" w:rsidRDefault="00F06EB6" w:rsidP="003F637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3376D24" w14:textId="77777777" w:rsidR="00F06EB6" w:rsidRPr="0059720E" w:rsidRDefault="00F06EB6" w:rsidP="003F637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50492742" w14:textId="77777777" w:rsidR="00F06EB6" w:rsidRPr="0059720E" w:rsidRDefault="00F06EB6" w:rsidP="003F6374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47B81157" w14:textId="77777777" w:rsidR="00F06EB6" w:rsidRDefault="00F06EB6"/>
    <w:sectPr w:rsidR="00F06EB6" w:rsidSect="009D0A83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B6"/>
    <w:rsid w:val="009D0A83"/>
    <w:rsid w:val="00A05B6A"/>
    <w:rsid w:val="00F0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0C0A"/>
  <w15:chartTrackingRefBased/>
  <w15:docId w15:val="{F4725261-1408-411A-A741-E8E9369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EB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06EB6"/>
    <w:pPr>
      <w:widowControl/>
      <w:jc w:val="center"/>
    </w:pPr>
    <w:rPr>
      <w:rFonts w:ascii="Arial" w:eastAsia="Times New Roman" w:hAnsi="Arial" w:cs="Arial"/>
      <w:kern w:val="0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2022-05-12T13:50:00Z</dcterms:created>
  <dcterms:modified xsi:type="dcterms:W3CDTF">2022-05-12T14:38:00Z</dcterms:modified>
</cp:coreProperties>
</file>