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8FD6" w14:textId="77777777" w:rsidR="004311D7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51FC7" w:rsidRPr="00F51FC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 </w:t>
      </w:r>
    </w:p>
    <w:p w14:paraId="719B6719" w14:textId="33DD3406" w:rsidR="00EA7238" w:rsidRPr="00A115B3" w:rsidRDefault="004311D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FC7">
        <w:rPr>
          <w:rFonts w:ascii="Times New Roman" w:hAnsi="Times New Roman" w:cs="Times New Roman"/>
          <w:color w:val="000000"/>
          <w:sz w:val="24"/>
          <w:szCs w:val="24"/>
        </w:rPr>
        <w:t>Акционерным Коммерческим Банком «СТРАТЕГИЯ» (публичное акционерное общество) (АКБ «СТРАТЕГИЯ» (ПАО), ОГРН 1027739199355, ИНН 7727039934, зарегистрированным по адресу: 119435, г. Москва, Большой Саввинский переулок, д. 12, стр. 11)</w:t>
      </w:r>
      <w:r w:rsidR="005D40B1">
        <w:rPr>
          <w:rFonts w:ascii="Times New Roman" w:hAnsi="Times New Roman" w:cs="Times New Roman"/>
          <w:color w:val="000000"/>
          <w:sz w:val="24"/>
          <w:szCs w:val="24"/>
        </w:rPr>
        <w:t xml:space="preserve"> (далее - финансовая организация)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51FC7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</w:t>
      </w:r>
      <w:r w:rsidRPr="00F51FC7">
        <w:rPr>
          <w:rFonts w:ascii="Times New Roman" w:hAnsi="Times New Roman" w:cs="Times New Roman"/>
          <w:color w:val="000000"/>
          <w:sz w:val="24"/>
          <w:szCs w:val="24"/>
        </w:rPr>
        <w:t>на основании решения Арбитражного суда г. Москвы от 13 октября 2016 года по делу №А40-161812/16-174-250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</w:t>
      </w:r>
      <w:r w:rsidR="00F51FC7" w:rsidRPr="00F51FC7">
        <w:rPr>
          <w:rFonts w:ascii="Times New Roman" w:hAnsi="Times New Roman" w:cs="Times New Roman"/>
          <w:color w:val="000000"/>
          <w:sz w:val="24"/>
          <w:szCs w:val="24"/>
        </w:rPr>
        <w:t>осударственн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F51FC7" w:rsidRPr="00F51FC7">
        <w:rPr>
          <w:rFonts w:ascii="Times New Roman" w:hAnsi="Times New Roman" w:cs="Times New Roman"/>
          <w:color w:val="000000"/>
          <w:sz w:val="24"/>
          <w:szCs w:val="24"/>
        </w:rPr>
        <w:t xml:space="preserve"> корпораци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51FC7" w:rsidRPr="00F51FC7">
        <w:rPr>
          <w:rFonts w:ascii="Times New Roman" w:hAnsi="Times New Roman" w:cs="Times New Roman"/>
          <w:color w:val="000000"/>
          <w:sz w:val="24"/>
          <w:szCs w:val="24"/>
        </w:rPr>
        <w:t xml:space="preserve"> «Агентство по страхованию вкладов» (109240, г. Москва, ул. Высоцкого, д. 4)</w:t>
      </w:r>
      <w:r w:rsidR="005D40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68551C04" w:rsidR="00467D6B" w:rsidRDefault="002A46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  <w:color w:val="000000"/>
        </w:rPr>
      </w:pPr>
      <w:r w:rsidRPr="002A4655">
        <w:rPr>
          <w:i/>
          <w:iCs/>
          <w:color w:val="000000"/>
        </w:rPr>
        <w:t>Права требования к юридическим лицам: (в скобках указана в т.ч. сумма долга) - начальная цена продажи лота:</w:t>
      </w:r>
    </w:p>
    <w:p w14:paraId="2420A37D" w14:textId="7516E966" w:rsidR="002A4655" w:rsidRPr="002A4655" w:rsidRDefault="002A46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A4655">
        <w:rPr>
          <w:color w:val="000000"/>
        </w:rPr>
        <w:t>Лот 1 - ООО «ЦЗ Инвест», ИНН 3255054921, определение АС Брянской области от 20.02.2020 по делу А09-9699/2019 о включении в РТК третьей очереди, находится в стадии банкротства (190 944 540,00 руб.)</w:t>
      </w:r>
      <w:r>
        <w:rPr>
          <w:color w:val="000000"/>
        </w:rPr>
        <w:t xml:space="preserve"> – </w:t>
      </w:r>
      <w:r w:rsidRPr="002A4655">
        <w:rPr>
          <w:color w:val="000000"/>
        </w:rPr>
        <w:t>190</w:t>
      </w:r>
      <w:r>
        <w:rPr>
          <w:color w:val="000000"/>
        </w:rPr>
        <w:t xml:space="preserve"> </w:t>
      </w:r>
      <w:r w:rsidRPr="002A4655">
        <w:rPr>
          <w:color w:val="000000"/>
        </w:rPr>
        <w:t>944</w:t>
      </w:r>
      <w:r>
        <w:rPr>
          <w:color w:val="000000"/>
        </w:rPr>
        <w:t xml:space="preserve"> </w:t>
      </w:r>
      <w:r w:rsidRPr="002A4655">
        <w:rPr>
          <w:color w:val="000000"/>
        </w:rPr>
        <w:t>540</w:t>
      </w:r>
      <w:r>
        <w:rPr>
          <w:color w:val="000000"/>
        </w:rPr>
        <w:t>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253F2B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2144E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8901F0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A2144E" w:rsidRPr="00A2144E">
        <w:rPr>
          <w:b/>
          <w:bCs/>
        </w:rPr>
        <w:t>06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A2144E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45332E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21433F" w:rsidRPr="0021433F">
        <w:rPr>
          <w:b/>
          <w:bCs/>
        </w:rPr>
        <w:t>06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21433F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21433F" w:rsidRPr="0021433F">
        <w:rPr>
          <w:b/>
          <w:bCs/>
        </w:rPr>
        <w:t>22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21433F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21433F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21433F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6812D5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9321A5" w:rsidRPr="009321A5">
        <w:rPr>
          <w:b/>
          <w:bCs/>
        </w:rPr>
        <w:t>24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9321A5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9321A5" w:rsidRPr="009321A5">
        <w:rPr>
          <w:b/>
          <w:bCs/>
        </w:rPr>
        <w:t>11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9321A5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8B96A1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9321A5" w:rsidRPr="009321A5">
        <w:rPr>
          <w:b/>
          <w:bCs/>
        </w:rPr>
        <w:t>24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9321A5" w:rsidRPr="009321A5">
        <w:rPr>
          <w:b/>
          <w:bCs/>
        </w:rPr>
        <w:t>06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315EED8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450B28" w:rsidRPr="00450B28">
        <w:rPr>
          <w:b/>
          <w:bCs/>
        </w:rPr>
        <w:t>24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362A8A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39B9B2A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362A8A">
        <w:rPr>
          <w:color w:val="000000"/>
        </w:rPr>
        <w:t>а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362A8A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0962411E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362A8A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362A8A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04D6E112" w14:textId="77777777" w:rsidR="00942BD5" w:rsidRPr="00942BD5" w:rsidRDefault="00942BD5" w:rsidP="00942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BD5">
        <w:rPr>
          <w:rFonts w:ascii="Times New Roman" w:hAnsi="Times New Roman" w:cs="Times New Roman"/>
          <w:color w:val="000000"/>
          <w:sz w:val="24"/>
          <w:szCs w:val="24"/>
        </w:rPr>
        <w:t>с 24 августа 2022 г. по 04 октября 2022 г. - в размере начальной цены продажи лота;</w:t>
      </w:r>
    </w:p>
    <w:p w14:paraId="42852F01" w14:textId="77777777" w:rsidR="00942BD5" w:rsidRPr="00942BD5" w:rsidRDefault="00942BD5" w:rsidP="00942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BD5">
        <w:rPr>
          <w:rFonts w:ascii="Times New Roman" w:hAnsi="Times New Roman" w:cs="Times New Roman"/>
          <w:color w:val="000000"/>
          <w:sz w:val="24"/>
          <w:szCs w:val="24"/>
        </w:rPr>
        <w:t>с 05 октября 2022 г. по 11 октября 2022 г. - в размере 95,00% от начальной цены продажи лота;</w:t>
      </w:r>
    </w:p>
    <w:p w14:paraId="0A690D70" w14:textId="77777777" w:rsidR="00942BD5" w:rsidRPr="00942BD5" w:rsidRDefault="00942BD5" w:rsidP="00942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BD5">
        <w:rPr>
          <w:rFonts w:ascii="Times New Roman" w:hAnsi="Times New Roman" w:cs="Times New Roman"/>
          <w:color w:val="000000"/>
          <w:sz w:val="24"/>
          <w:szCs w:val="24"/>
        </w:rPr>
        <w:t>с 12 октября 2022 г. по 18 октября 2022 г. - в размере 90,00% от начальной цены продажи лота;</w:t>
      </w:r>
    </w:p>
    <w:p w14:paraId="7B352D84" w14:textId="77777777" w:rsidR="00942BD5" w:rsidRPr="00942BD5" w:rsidRDefault="00942BD5" w:rsidP="00942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BD5">
        <w:rPr>
          <w:rFonts w:ascii="Times New Roman" w:hAnsi="Times New Roman" w:cs="Times New Roman"/>
          <w:color w:val="000000"/>
          <w:sz w:val="24"/>
          <w:szCs w:val="24"/>
        </w:rPr>
        <w:t>с 19 октября 2022 г. по 25 октября 2022 г. - в размере 85,00% от начальной цены продажи лота;</w:t>
      </w:r>
    </w:p>
    <w:p w14:paraId="42202B1F" w14:textId="77777777" w:rsidR="00942BD5" w:rsidRPr="00942BD5" w:rsidRDefault="00942BD5" w:rsidP="00942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BD5">
        <w:rPr>
          <w:rFonts w:ascii="Times New Roman" w:hAnsi="Times New Roman" w:cs="Times New Roman"/>
          <w:color w:val="000000"/>
          <w:sz w:val="24"/>
          <w:szCs w:val="24"/>
        </w:rPr>
        <w:t>с 26 октября 2022 г. по 01 ноября 2022 г. - в размере 80,00% от начальной цены продажи лота;</w:t>
      </w:r>
    </w:p>
    <w:p w14:paraId="67231C00" w14:textId="77777777" w:rsidR="00942BD5" w:rsidRPr="00942BD5" w:rsidRDefault="00942BD5" w:rsidP="00942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BD5">
        <w:rPr>
          <w:rFonts w:ascii="Times New Roman" w:hAnsi="Times New Roman" w:cs="Times New Roman"/>
          <w:color w:val="000000"/>
          <w:sz w:val="24"/>
          <w:szCs w:val="24"/>
        </w:rPr>
        <w:t>с 02 ноября 2022 г. по 08 ноября 2022 г. - в размере 75,00% от начальной цены продажи лота;</w:t>
      </w:r>
    </w:p>
    <w:p w14:paraId="48F620BD" w14:textId="77777777" w:rsidR="00942BD5" w:rsidRPr="00942BD5" w:rsidRDefault="00942BD5" w:rsidP="00942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BD5">
        <w:rPr>
          <w:rFonts w:ascii="Times New Roman" w:hAnsi="Times New Roman" w:cs="Times New Roman"/>
          <w:color w:val="000000"/>
          <w:sz w:val="24"/>
          <w:szCs w:val="24"/>
        </w:rPr>
        <w:t>с 09 ноября 2022 г. по 15 ноября 2022 г. - в размере 70,00% от начальной цены продажи лота;</w:t>
      </w:r>
    </w:p>
    <w:p w14:paraId="2552CC5A" w14:textId="77777777" w:rsidR="00942BD5" w:rsidRPr="00942BD5" w:rsidRDefault="00942BD5" w:rsidP="00942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BD5">
        <w:rPr>
          <w:rFonts w:ascii="Times New Roman" w:hAnsi="Times New Roman" w:cs="Times New Roman"/>
          <w:color w:val="000000"/>
          <w:sz w:val="24"/>
          <w:szCs w:val="24"/>
        </w:rPr>
        <w:t>с 16 ноября 2022 г. по 22 ноября 2022 г. - в размере 65,00% от начальной цены продажи лота;</w:t>
      </w:r>
    </w:p>
    <w:p w14:paraId="74765C6D" w14:textId="77777777" w:rsidR="00942BD5" w:rsidRPr="00942BD5" w:rsidRDefault="00942BD5" w:rsidP="00942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BD5">
        <w:rPr>
          <w:rFonts w:ascii="Times New Roman" w:hAnsi="Times New Roman" w:cs="Times New Roman"/>
          <w:color w:val="000000"/>
          <w:sz w:val="24"/>
          <w:szCs w:val="24"/>
        </w:rPr>
        <w:t>с 23 ноября 2022 г. по 29 ноября 2022 г. - в размере 60,00% от начальной цены продажи лота;</w:t>
      </w:r>
    </w:p>
    <w:p w14:paraId="3AC251A4" w14:textId="15AE0B75" w:rsidR="001D4B58" w:rsidRDefault="00942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BD5">
        <w:rPr>
          <w:rFonts w:ascii="Times New Roman" w:hAnsi="Times New Roman" w:cs="Times New Roman"/>
          <w:color w:val="000000"/>
          <w:sz w:val="24"/>
          <w:szCs w:val="24"/>
        </w:rPr>
        <w:t>с 30 ноября 2022 г. по 06 декабря 2022 г. - в размере 55,00%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1F3F" w:rsidRPr="00645E8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61D5A" w:rsidRPr="00645E8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645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1F3F" w:rsidRPr="00645E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D45FB58" w14:textId="63C2E204" w:rsidR="00CE13A5" w:rsidRDefault="006B43E3" w:rsidP="00CE13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CE13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E13A5" w:rsidRPr="00CE13A5">
        <w:rPr>
          <w:rFonts w:ascii="Times New Roman" w:hAnsi="Times New Roman" w:cs="Times New Roman"/>
          <w:sz w:val="24"/>
          <w:szCs w:val="24"/>
        </w:rPr>
        <w:t>10:00 до 17:30 по адресу: г. Москва, Павелецкая наб</w:t>
      </w:r>
      <w:r w:rsidR="00CE13A5">
        <w:rPr>
          <w:rFonts w:ascii="Times New Roman" w:hAnsi="Times New Roman" w:cs="Times New Roman"/>
          <w:sz w:val="24"/>
          <w:szCs w:val="24"/>
        </w:rPr>
        <w:t>ережная</w:t>
      </w:r>
      <w:r w:rsidR="00CE13A5" w:rsidRPr="00CE13A5">
        <w:rPr>
          <w:rFonts w:ascii="Times New Roman" w:hAnsi="Times New Roman" w:cs="Times New Roman"/>
          <w:sz w:val="24"/>
          <w:szCs w:val="24"/>
        </w:rPr>
        <w:t>, д.8, тел. +7(495)725-31-15, доб. 65-64</w:t>
      </w:r>
      <w:r w:rsidR="00CE13A5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CE13A5" w:rsidRPr="00CE13A5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CE13A5">
        <w:rPr>
          <w:rFonts w:ascii="Times New Roman" w:hAnsi="Times New Roman" w:cs="Times New Roman"/>
          <w:sz w:val="24"/>
          <w:szCs w:val="24"/>
        </w:rPr>
        <w:t xml:space="preserve">, </w:t>
      </w:r>
      <w:r w:rsidR="00CE13A5" w:rsidRPr="00CE13A5">
        <w:rPr>
          <w:rFonts w:ascii="Times New Roman" w:hAnsi="Times New Roman" w:cs="Times New Roman"/>
          <w:sz w:val="24"/>
          <w:szCs w:val="24"/>
        </w:rPr>
        <w:t>informmsk@auction-house.ru</w:t>
      </w:r>
      <w:r w:rsidR="00CE13A5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6B5F35C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1433F"/>
    <w:rsid w:val="002A4655"/>
    <w:rsid w:val="002C312D"/>
    <w:rsid w:val="00362A8A"/>
    <w:rsid w:val="00365722"/>
    <w:rsid w:val="004311D7"/>
    <w:rsid w:val="00450B28"/>
    <w:rsid w:val="00467D6B"/>
    <w:rsid w:val="004F4360"/>
    <w:rsid w:val="00564010"/>
    <w:rsid w:val="005D40B1"/>
    <w:rsid w:val="00634151"/>
    <w:rsid w:val="00637A0F"/>
    <w:rsid w:val="00645E84"/>
    <w:rsid w:val="006B43E3"/>
    <w:rsid w:val="0070175B"/>
    <w:rsid w:val="007229EA"/>
    <w:rsid w:val="00722ECA"/>
    <w:rsid w:val="00865FD7"/>
    <w:rsid w:val="008A37E3"/>
    <w:rsid w:val="008E06A6"/>
    <w:rsid w:val="00914D34"/>
    <w:rsid w:val="009321A5"/>
    <w:rsid w:val="00942BD5"/>
    <w:rsid w:val="00952ED1"/>
    <w:rsid w:val="009730D9"/>
    <w:rsid w:val="00997993"/>
    <w:rsid w:val="009A2AA8"/>
    <w:rsid w:val="009C6E48"/>
    <w:rsid w:val="009F0E7B"/>
    <w:rsid w:val="00A03865"/>
    <w:rsid w:val="00A115B3"/>
    <w:rsid w:val="00A2144E"/>
    <w:rsid w:val="00A41F3F"/>
    <w:rsid w:val="00A81E4E"/>
    <w:rsid w:val="00B83E9D"/>
    <w:rsid w:val="00BE0BF1"/>
    <w:rsid w:val="00BE1559"/>
    <w:rsid w:val="00C11EFF"/>
    <w:rsid w:val="00C9585C"/>
    <w:rsid w:val="00CE13A5"/>
    <w:rsid w:val="00D57DB3"/>
    <w:rsid w:val="00D62667"/>
    <w:rsid w:val="00DB0166"/>
    <w:rsid w:val="00E12685"/>
    <w:rsid w:val="00E614D3"/>
    <w:rsid w:val="00EA7238"/>
    <w:rsid w:val="00F05E04"/>
    <w:rsid w:val="00F26DD3"/>
    <w:rsid w:val="00F51FC7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10B8587-D1D5-4AE9-BEBF-902B5E01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34</cp:revision>
  <dcterms:created xsi:type="dcterms:W3CDTF">2019-07-23T07:45:00Z</dcterms:created>
  <dcterms:modified xsi:type="dcterms:W3CDTF">2022-05-16T12:04:00Z</dcterms:modified>
</cp:coreProperties>
</file>