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8CF1" w14:textId="4AEC0136" w:rsidR="00AA78FC" w:rsidRDefault="004126D1" w:rsidP="004126D1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</w:t>
      </w:r>
      <w:r>
        <w:rPr>
          <w:rStyle w:val="a3"/>
          <w:rFonts w:ascii="Times New Roman" w:hAnsi="Times New Roman" w:cs="Times New Roman"/>
          <w:bCs/>
        </w:rPr>
        <w:t>shtikova@auction-house.ru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(далее-Организатор торгов, ОТ), ООО </w:t>
      </w:r>
      <w:r>
        <w:rPr>
          <w:rFonts w:ascii="Times New Roman" w:hAnsi="Times New Roman" w:cs="Times New Roman"/>
        </w:rPr>
        <w:t>«РЕГИОНАЛЬНОЕ РАЗВИТИЕ»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</w:rPr>
        <w:t>7730562750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</w:rPr>
        <w:t xml:space="preserve"> Алтынбаева Руслана Рашидовича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246604503104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 от </w:t>
      </w:r>
      <w:r>
        <w:rPr>
          <w:rFonts w:ascii="Times New Roman" w:hAnsi="Times New Roman" w:cs="Times New Roman"/>
        </w:rPr>
        <w:t xml:space="preserve">14.11.2019, определения от 26.08.2021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>по делу №А40-35533/18-178-48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/>
            <w:bCs/>
            <w:shd w:val="clear" w:color="auto" w:fill="FFFFFF"/>
            <w:lang w:eastAsia="ru-RU"/>
          </w:rPr>
          <w:t>bankruptcy.lot-online.ru</w:t>
        </w:r>
      </w:hyperlink>
      <w:r>
        <w:rPr>
          <w:rStyle w:val="a3"/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Продаже на Торгах отдельными лотами подлежат нежилые помещения </w:t>
      </w:r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с учетом долей относимого земельного участка пл. 8749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по адресу: г. Москва, ул. Можайский Вал, д. 8,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стр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1-4,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>. №:77:07:0007002:81, назначение: земли населенных пунктов, вид разрешенного использования: для объектов общественно-делового значения (дале - ЗУ)</w:t>
      </w:r>
      <w:r>
        <w:rPr>
          <w:rFonts w:ascii="Times New Roman" w:eastAsia="Times New Roman" w:hAnsi="Times New Roman" w:cs="Times New Roman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расположенные по адресу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г. Москва, ул. Можайский Вал, д. 8,  этаж: -3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–Лоты): </w:t>
      </w:r>
      <w:r>
        <w:rPr>
          <w:rFonts w:ascii="Times New Roman" w:eastAsia="Calibri" w:hAnsi="Times New Roman" w:cs="Times New Roman"/>
          <w:b/>
          <w:bCs/>
        </w:rPr>
        <w:t>Лот 2: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81, пл. 17,9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:12099 (доля ЗУ- 2/10000)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1 134 584,10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Лот 3: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82, пл. 17,5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:12057 (доля ЗУ- 2/10000)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Нач. цена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1 109 230,25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4: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83, пл. 23,4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:12055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- </w:t>
      </w:r>
      <w:r>
        <w:rPr>
          <w:rFonts w:ascii="Times New Roman" w:hAnsi="Times New Roman" w:cs="Times New Roman"/>
          <w:b/>
          <w:bCs/>
          <w:shd w:val="clear" w:color="auto" w:fill="FFFFFF"/>
        </w:rPr>
        <w:t>1 483 199,34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6: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93, пл. 26,2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:12136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Нач. цена – 1 660 676,18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8: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95, пл. 20,6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:12135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1 305 722,49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Лот 11: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гараж-бокс 98, пл. 23,1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№:77:07:0007002</w:t>
      </w:r>
      <w:proofErr w:type="gramEnd"/>
      <w:r>
        <w:rPr>
          <w:rFonts w:ascii="Times New Roman" w:hAnsi="Times New Roman" w:cs="Times New Roman"/>
          <w:shd w:val="clear" w:color="auto" w:fill="FFFFFF"/>
        </w:rPr>
        <w:t>:12106 (доля ЗУ- 3/10000)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Нач. цена –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1 464 183,93 </w:t>
      </w:r>
      <w:r>
        <w:rPr>
          <w:rFonts w:ascii="Times New Roman" w:hAnsi="Times New Roman" w:cs="Times New Roman"/>
          <w:b/>
          <w:bCs/>
        </w:rPr>
        <w:t>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Обременение Лотов: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залог (ипотека) в пользу АО «</w:t>
      </w:r>
      <w:r>
        <w:rPr>
          <w:rFonts w:ascii="Times New Roman" w:hAnsi="Times New Roman" w:cs="Times New Roman"/>
        </w:rPr>
        <w:t>МЕТРОБАНК</w:t>
      </w:r>
      <w:r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Лотами производится по адресу нахождения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раб. дни с 09:00 час. по 18:00 час. (время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), тел. 8(812)334-20-50,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 (ОТ)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b/>
          <w:bCs/>
        </w:rPr>
        <w:t xml:space="preserve"> Дата начала приема заявок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21.05.2022 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14 (четырнадцать)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3% от начальной цены Лота, установленной на первом периоде Торгов. Минимальная цена (цена отсечения) составляет 73 % от начальной цены Лота.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расчетного счета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договора купли-продажи (далее –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 40702810938000218518 в ПАО Сбербанк, БИК 044525225, к/с 30101810400000000225.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положений Указа Президента РФ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C5"/>
    <w:rsid w:val="001E30B7"/>
    <w:rsid w:val="00331AC5"/>
    <w:rsid w:val="004126D1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6823-5FCE-4E2E-BC7B-50C62C6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2022-05-18T07:56:00Z</dcterms:created>
  <dcterms:modified xsi:type="dcterms:W3CDTF">2022-05-18T07:56:00Z</dcterms:modified>
</cp:coreProperties>
</file>