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A1" w:rsidRPr="001F0276" w:rsidRDefault="00053EA1" w:rsidP="00053EA1">
      <w:pPr>
        <w:jc w:val="center"/>
        <w:rPr>
          <w:b/>
          <w:bCs/>
        </w:rPr>
      </w:pPr>
      <w:r w:rsidRPr="001F0276">
        <w:rPr>
          <w:b/>
          <w:bCs/>
        </w:rPr>
        <w:t xml:space="preserve">Электронный аукцион </w:t>
      </w:r>
    </w:p>
    <w:p w:rsidR="00053EA1" w:rsidRPr="001F0276" w:rsidRDefault="00053EA1" w:rsidP="00053EA1">
      <w:pPr>
        <w:jc w:val="center"/>
        <w:rPr>
          <w:b/>
          <w:bCs/>
        </w:rPr>
      </w:pPr>
      <w:r w:rsidRPr="001F0276">
        <w:rPr>
          <w:b/>
          <w:bCs/>
        </w:rPr>
        <w:t xml:space="preserve">по продаже недвижимого имущества, </w:t>
      </w:r>
    </w:p>
    <w:p w:rsidR="00053EA1" w:rsidRPr="001F0276" w:rsidRDefault="00053EA1" w:rsidP="00053EA1">
      <w:pPr>
        <w:jc w:val="center"/>
        <w:rPr>
          <w:b/>
          <w:bCs/>
        </w:rPr>
      </w:pPr>
      <w:r w:rsidRPr="001F0276">
        <w:rPr>
          <w:b/>
          <w:bCs/>
        </w:rPr>
        <w:t>принадлежащего частному собственнику</w:t>
      </w:r>
    </w:p>
    <w:p w:rsidR="00053EA1" w:rsidRPr="001F0276" w:rsidRDefault="00053EA1" w:rsidP="00053EA1">
      <w:pPr>
        <w:jc w:val="center"/>
        <w:outlineLvl w:val="0"/>
        <w:rPr>
          <w:b/>
          <w:bCs/>
        </w:rPr>
      </w:pPr>
    </w:p>
    <w:p w:rsidR="00053EA1" w:rsidRPr="001F0276" w:rsidRDefault="00053EA1" w:rsidP="00053EA1">
      <w:pPr>
        <w:jc w:val="center"/>
        <w:rPr>
          <w:b/>
          <w:bCs/>
        </w:rPr>
      </w:pPr>
      <w:r w:rsidRPr="001F0276">
        <w:rPr>
          <w:b/>
          <w:bCs/>
        </w:rPr>
        <w:t xml:space="preserve">Электронный аукцион будет проводиться </w:t>
      </w:r>
      <w:r w:rsidR="009909BD">
        <w:rPr>
          <w:b/>
          <w:bCs/>
        </w:rPr>
        <w:t>30</w:t>
      </w:r>
      <w:r w:rsidR="002C7167" w:rsidRPr="002C7167">
        <w:rPr>
          <w:b/>
          <w:bCs/>
        </w:rPr>
        <w:t xml:space="preserve"> </w:t>
      </w:r>
      <w:r w:rsidR="009909BD">
        <w:rPr>
          <w:b/>
          <w:bCs/>
        </w:rPr>
        <w:t>июня</w:t>
      </w:r>
      <w:r w:rsidR="002C7167">
        <w:rPr>
          <w:b/>
          <w:bCs/>
        </w:rPr>
        <w:t xml:space="preserve"> 2022</w:t>
      </w:r>
      <w:r w:rsidRPr="001F0276">
        <w:rPr>
          <w:b/>
          <w:bCs/>
        </w:rPr>
        <w:t xml:space="preserve"> г. с 11:00</w:t>
      </w:r>
    </w:p>
    <w:p w:rsidR="00053EA1" w:rsidRPr="001F0276" w:rsidRDefault="00053EA1" w:rsidP="00053EA1">
      <w:pPr>
        <w:jc w:val="center"/>
        <w:rPr>
          <w:b/>
          <w:bCs/>
        </w:rPr>
      </w:pPr>
      <w:r w:rsidRPr="001F0276">
        <w:rPr>
          <w:b/>
          <w:bCs/>
        </w:rPr>
        <w:t>на электронной торговой площадке АО «Российский аукционный дом»</w:t>
      </w:r>
    </w:p>
    <w:p w:rsidR="00053EA1" w:rsidRPr="001F0276" w:rsidRDefault="00053EA1" w:rsidP="00053EA1">
      <w:pPr>
        <w:jc w:val="center"/>
        <w:rPr>
          <w:b/>
          <w:bCs/>
        </w:rPr>
      </w:pPr>
      <w:r w:rsidRPr="001F0276">
        <w:rPr>
          <w:b/>
          <w:bCs/>
        </w:rPr>
        <w:t xml:space="preserve">по адресу </w:t>
      </w:r>
      <w:hyperlink r:id="rId6" w:history="1">
        <w:r w:rsidRPr="001F0276">
          <w:rPr>
            <w:rStyle w:val="a4"/>
            <w:b/>
            <w:bCs/>
            <w:lang w:val="en-US"/>
          </w:rPr>
          <w:t>www</w:t>
        </w:r>
        <w:r w:rsidRPr="001F0276">
          <w:rPr>
            <w:rStyle w:val="a4"/>
            <w:b/>
            <w:bCs/>
          </w:rPr>
          <w:t>.</w:t>
        </w:r>
        <w:r w:rsidRPr="001F0276">
          <w:rPr>
            <w:rStyle w:val="a4"/>
            <w:b/>
            <w:bCs/>
            <w:lang w:val="en-US"/>
          </w:rPr>
          <w:t>lot</w:t>
        </w:r>
        <w:r w:rsidRPr="001F0276">
          <w:rPr>
            <w:rStyle w:val="a4"/>
            <w:b/>
            <w:bCs/>
          </w:rPr>
          <w:t>-</w:t>
        </w:r>
        <w:r w:rsidRPr="001F0276">
          <w:rPr>
            <w:rStyle w:val="a4"/>
            <w:b/>
            <w:bCs/>
            <w:lang w:val="en-US"/>
          </w:rPr>
          <w:t>online</w:t>
        </w:r>
        <w:r w:rsidRPr="001F0276">
          <w:rPr>
            <w:rStyle w:val="a4"/>
            <w:b/>
            <w:bCs/>
          </w:rPr>
          <w:t>.</w:t>
        </w:r>
        <w:proofErr w:type="spellStart"/>
        <w:r w:rsidRPr="001F0276">
          <w:rPr>
            <w:rStyle w:val="a4"/>
            <w:b/>
            <w:bCs/>
            <w:lang w:val="en-US"/>
          </w:rPr>
          <w:t>ru</w:t>
        </w:r>
        <w:proofErr w:type="spellEnd"/>
      </w:hyperlink>
      <w:r w:rsidRPr="001F0276">
        <w:rPr>
          <w:b/>
          <w:bCs/>
        </w:rPr>
        <w:t>.</w:t>
      </w:r>
    </w:p>
    <w:p w:rsidR="00053EA1" w:rsidRPr="001F0276" w:rsidRDefault="00053EA1" w:rsidP="00053EA1">
      <w:pPr>
        <w:jc w:val="center"/>
        <w:rPr>
          <w:b/>
          <w:bCs/>
        </w:rPr>
      </w:pPr>
      <w:r w:rsidRPr="001F0276">
        <w:rPr>
          <w:b/>
          <w:bCs/>
        </w:rPr>
        <w:t>Организатор торгов – акционерное общество «Российский аукционный дом» (АО «РАД»).</w:t>
      </w:r>
    </w:p>
    <w:p w:rsidR="00053EA1" w:rsidRPr="001F0276" w:rsidRDefault="00053EA1" w:rsidP="00053EA1">
      <w:pPr>
        <w:jc w:val="center"/>
        <w:rPr>
          <w:b/>
          <w:bCs/>
        </w:rPr>
      </w:pPr>
      <w:r w:rsidRPr="001F0276">
        <w:rPr>
          <w:b/>
          <w:bCs/>
        </w:rPr>
        <w:t xml:space="preserve">Прием заявок осуществляется с </w:t>
      </w:r>
      <w:r w:rsidR="009909BD">
        <w:rPr>
          <w:b/>
          <w:bCs/>
        </w:rPr>
        <w:t>20.05</w:t>
      </w:r>
      <w:r w:rsidR="002C7167">
        <w:rPr>
          <w:b/>
          <w:bCs/>
        </w:rPr>
        <w:t>.2022</w:t>
      </w:r>
      <w:r w:rsidRPr="001F0276">
        <w:rPr>
          <w:b/>
          <w:bCs/>
        </w:rPr>
        <w:t xml:space="preserve"> по </w:t>
      </w:r>
      <w:r w:rsidR="009909BD">
        <w:rPr>
          <w:b/>
          <w:bCs/>
        </w:rPr>
        <w:t>28.06</w:t>
      </w:r>
      <w:r w:rsidR="002C7167">
        <w:rPr>
          <w:b/>
          <w:bCs/>
        </w:rPr>
        <w:t>.2022 до 23:59</w:t>
      </w:r>
    </w:p>
    <w:p w:rsidR="00053EA1" w:rsidRPr="001F0276" w:rsidRDefault="00053EA1" w:rsidP="00053EA1">
      <w:pPr>
        <w:jc w:val="center"/>
        <w:rPr>
          <w:b/>
          <w:bCs/>
        </w:rPr>
      </w:pPr>
      <w:r w:rsidRPr="001F0276">
        <w:rPr>
          <w:b/>
          <w:bCs/>
        </w:rPr>
        <w:t xml:space="preserve"> на электронной торговой площадке АО «РАД» </w:t>
      </w:r>
    </w:p>
    <w:p w:rsidR="00053EA1" w:rsidRPr="001F0276" w:rsidRDefault="00053EA1" w:rsidP="00053EA1">
      <w:pPr>
        <w:jc w:val="center"/>
        <w:rPr>
          <w:b/>
          <w:bCs/>
        </w:rPr>
      </w:pPr>
      <w:r w:rsidRPr="001F0276">
        <w:rPr>
          <w:b/>
          <w:bCs/>
        </w:rPr>
        <w:t xml:space="preserve">по адресу </w:t>
      </w:r>
      <w:hyperlink r:id="rId7" w:history="1">
        <w:r w:rsidRPr="001F0276">
          <w:rPr>
            <w:rStyle w:val="a4"/>
            <w:b/>
            <w:bCs/>
          </w:rPr>
          <w:t>www.lot-online.ru</w:t>
        </w:r>
      </w:hyperlink>
      <w:r w:rsidRPr="001F0276">
        <w:rPr>
          <w:b/>
          <w:bCs/>
        </w:rPr>
        <w:t>.</w:t>
      </w:r>
    </w:p>
    <w:p w:rsidR="00053EA1" w:rsidRPr="001F0276" w:rsidRDefault="00053EA1" w:rsidP="00053EA1">
      <w:pPr>
        <w:jc w:val="center"/>
        <w:rPr>
          <w:b/>
          <w:bCs/>
        </w:rPr>
      </w:pPr>
      <w:r w:rsidRPr="001F0276">
        <w:rPr>
          <w:b/>
          <w:bCs/>
        </w:rPr>
        <w:t xml:space="preserve">Задаток должен поступить на счет Организатора торгов не позднее </w:t>
      </w:r>
      <w:r w:rsidR="009909BD">
        <w:rPr>
          <w:b/>
          <w:bCs/>
        </w:rPr>
        <w:t>28.06</w:t>
      </w:r>
      <w:r w:rsidR="000E181A">
        <w:rPr>
          <w:b/>
          <w:bCs/>
        </w:rPr>
        <w:t>.2022</w:t>
      </w:r>
      <w:r w:rsidRPr="001F0276">
        <w:rPr>
          <w:b/>
          <w:bCs/>
        </w:rPr>
        <w:t xml:space="preserve"> г. </w:t>
      </w:r>
    </w:p>
    <w:p w:rsidR="00053EA1" w:rsidRPr="001F0276" w:rsidRDefault="00053EA1" w:rsidP="00053EA1">
      <w:pPr>
        <w:jc w:val="center"/>
        <w:rPr>
          <w:b/>
          <w:bCs/>
        </w:rPr>
      </w:pPr>
      <w:r w:rsidRPr="001F0276">
        <w:rPr>
          <w:b/>
          <w:bCs/>
        </w:rPr>
        <w:t xml:space="preserve">Определение участников электронного аукциона состоится </w:t>
      </w:r>
      <w:r w:rsidR="009909BD">
        <w:rPr>
          <w:b/>
          <w:bCs/>
        </w:rPr>
        <w:t>29.06</w:t>
      </w:r>
      <w:r w:rsidR="000E181A">
        <w:rPr>
          <w:b/>
          <w:bCs/>
        </w:rPr>
        <w:t>.2022</w:t>
      </w:r>
      <w:r w:rsidRPr="001F0276">
        <w:rPr>
          <w:b/>
          <w:bCs/>
        </w:rPr>
        <w:t xml:space="preserve"> г. в 1</w:t>
      </w:r>
      <w:r w:rsidR="003052C5">
        <w:rPr>
          <w:b/>
          <w:bCs/>
        </w:rPr>
        <w:t>2</w:t>
      </w:r>
      <w:r w:rsidRPr="001F0276">
        <w:rPr>
          <w:b/>
          <w:bCs/>
        </w:rPr>
        <w:t>:00.</w:t>
      </w:r>
    </w:p>
    <w:p w:rsidR="00053EA1" w:rsidRPr="001F0276" w:rsidRDefault="00053EA1" w:rsidP="00053EA1">
      <w:pPr>
        <w:jc w:val="center"/>
        <w:rPr>
          <w:b/>
          <w:bCs/>
        </w:rPr>
      </w:pPr>
    </w:p>
    <w:p w:rsidR="00053EA1" w:rsidRPr="001F0276" w:rsidRDefault="00053EA1" w:rsidP="00053EA1">
      <w:pPr>
        <w:jc w:val="center"/>
        <w:rPr>
          <w:bCs/>
        </w:rPr>
      </w:pPr>
      <w:r w:rsidRPr="001F0276">
        <w:rPr>
          <w:bCs/>
        </w:rPr>
        <w:t xml:space="preserve">Электронный аукцион проводится как открытый по составу участников и открытый </w:t>
      </w:r>
    </w:p>
    <w:p w:rsidR="00053EA1" w:rsidRPr="001F0276" w:rsidRDefault="00053EA1" w:rsidP="00053EA1">
      <w:pPr>
        <w:jc w:val="center"/>
        <w:rPr>
          <w:bCs/>
        </w:rPr>
      </w:pPr>
      <w:r w:rsidRPr="001F0276">
        <w:rPr>
          <w:bCs/>
        </w:rPr>
        <w:t xml:space="preserve">по форме подачи предложений по цене </w:t>
      </w:r>
      <w:r w:rsidR="008221E3" w:rsidRPr="001F0276">
        <w:t xml:space="preserve">с применением метода понижения начальной цены </w:t>
      </w:r>
      <w:r w:rsidR="00FC4743" w:rsidRPr="001F0276">
        <w:t xml:space="preserve">с возможностью повышения </w:t>
      </w:r>
      <w:r w:rsidR="008221E3" w:rsidRPr="001F0276">
        <w:t>(«голландский аукцион»).</w:t>
      </w:r>
    </w:p>
    <w:p w:rsidR="00053EA1" w:rsidRPr="001F0276" w:rsidRDefault="00053EA1" w:rsidP="00053EA1">
      <w:pPr>
        <w:jc w:val="center"/>
        <w:rPr>
          <w:bCs/>
        </w:rPr>
      </w:pPr>
    </w:p>
    <w:p w:rsidR="00053EA1" w:rsidRPr="001F0276" w:rsidRDefault="00053EA1" w:rsidP="00053EA1">
      <w:pPr>
        <w:jc w:val="center"/>
        <w:rPr>
          <w:bCs/>
        </w:rPr>
      </w:pPr>
      <w:r w:rsidRPr="001F0276">
        <w:rPr>
          <w:bCs/>
        </w:rPr>
        <w:t xml:space="preserve"> (Указанное в настоящем информационном сообщении время – Московское)</w:t>
      </w:r>
    </w:p>
    <w:p w:rsidR="00053EA1" w:rsidRPr="001F0276" w:rsidRDefault="00053EA1" w:rsidP="00053EA1">
      <w:pPr>
        <w:jc w:val="center"/>
        <w:rPr>
          <w:bCs/>
        </w:rPr>
      </w:pPr>
      <w:r w:rsidRPr="001F0276">
        <w:rPr>
          <w:bCs/>
        </w:rPr>
        <w:t>(При исчислении сроков, указанных в настоящем информационном сообщении, принимается время сервера электронной торговой площадки)</w:t>
      </w:r>
    </w:p>
    <w:p w:rsidR="005331B0" w:rsidRPr="001F0276" w:rsidRDefault="005331B0" w:rsidP="00053EA1">
      <w:pPr>
        <w:jc w:val="center"/>
        <w:rPr>
          <w:bCs/>
        </w:rPr>
      </w:pPr>
    </w:p>
    <w:p w:rsidR="005331B0" w:rsidRPr="001F0276" w:rsidRDefault="005331B0" w:rsidP="005331B0">
      <w:pPr>
        <w:widowControl w:val="0"/>
        <w:overflowPunct w:val="0"/>
        <w:autoSpaceDE w:val="0"/>
        <w:autoSpaceDN w:val="0"/>
        <w:adjustRightInd w:val="0"/>
        <w:ind w:left="57" w:firstLine="540"/>
        <w:jc w:val="center"/>
        <w:textAlignment w:val="baseline"/>
        <w:rPr>
          <w:b/>
        </w:rPr>
      </w:pPr>
      <w:r w:rsidRPr="001F0276">
        <w:rPr>
          <w:b/>
        </w:rPr>
        <w:t>Телефоны для справок:</w:t>
      </w:r>
    </w:p>
    <w:p w:rsidR="005331B0" w:rsidRPr="001F0276" w:rsidRDefault="005331B0" w:rsidP="005331B0">
      <w:pPr>
        <w:widowControl w:val="0"/>
        <w:overflowPunct w:val="0"/>
        <w:autoSpaceDE w:val="0"/>
        <w:autoSpaceDN w:val="0"/>
        <w:adjustRightInd w:val="0"/>
        <w:ind w:left="57" w:firstLine="540"/>
        <w:jc w:val="center"/>
        <w:textAlignment w:val="baseline"/>
        <w:rPr>
          <w:b/>
        </w:rPr>
      </w:pPr>
      <w:r w:rsidRPr="001F0276">
        <w:rPr>
          <w:b/>
        </w:rPr>
        <w:t>+7 (800) 777-57-57, доб. 712, +7 (931) 398-15-78, Хлебников Владимир Анатольевич.</w:t>
      </w:r>
    </w:p>
    <w:p w:rsidR="005331B0" w:rsidRPr="001F0276" w:rsidRDefault="005331B0" w:rsidP="005331B0">
      <w:pPr>
        <w:widowControl w:val="0"/>
        <w:overflowPunct w:val="0"/>
        <w:autoSpaceDE w:val="0"/>
        <w:autoSpaceDN w:val="0"/>
        <w:adjustRightInd w:val="0"/>
        <w:ind w:left="57" w:firstLine="540"/>
        <w:jc w:val="center"/>
        <w:textAlignment w:val="baseline"/>
        <w:rPr>
          <w:b/>
        </w:rPr>
      </w:pPr>
    </w:p>
    <w:p w:rsidR="005331B0" w:rsidRPr="001F0276" w:rsidRDefault="005331B0" w:rsidP="005331B0">
      <w:pPr>
        <w:widowControl w:val="0"/>
        <w:overflowPunct w:val="0"/>
        <w:autoSpaceDE w:val="0"/>
        <w:autoSpaceDN w:val="0"/>
        <w:adjustRightInd w:val="0"/>
        <w:ind w:left="57" w:firstLine="540"/>
        <w:textAlignment w:val="baseline"/>
        <w:rPr>
          <w:b/>
        </w:rPr>
      </w:pPr>
      <w:r w:rsidRPr="001F0276">
        <w:t xml:space="preserve">Объект продается в соответствии с Гражданским кодексом Российской Федерации и </w:t>
      </w:r>
      <w:r w:rsidR="00F2453B" w:rsidRPr="001F0276">
        <w:t>договором поручения.</w:t>
      </w:r>
    </w:p>
    <w:p w:rsidR="005331B0" w:rsidRPr="001F0276" w:rsidRDefault="005331B0" w:rsidP="00053EA1">
      <w:pPr>
        <w:jc w:val="center"/>
        <w:rPr>
          <w:bCs/>
        </w:rPr>
      </w:pPr>
    </w:p>
    <w:p w:rsidR="00053EA1" w:rsidRPr="001F0276" w:rsidRDefault="00053EA1" w:rsidP="00053EA1">
      <w:pPr>
        <w:autoSpaceDE w:val="0"/>
        <w:autoSpaceDN w:val="0"/>
        <w:adjustRightInd w:val="0"/>
        <w:ind w:firstLine="540"/>
        <w:jc w:val="center"/>
        <w:rPr>
          <w:b/>
        </w:rPr>
      </w:pPr>
    </w:p>
    <w:p w:rsidR="00053EA1" w:rsidRPr="001F0276" w:rsidRDefault="00053EA1" w:rsidP="00053EA1">
      <w:pPr>
        <w:pStyle w:val="a5"/>
        <w:ind w:left="0" w:right="-57" w:firstLine="567"/>
        <w:jc w:val="both"/>
        <w:rPr>
          <w:rFonts w:ascii="Times New Roman" w:hAnsi="Times New Roman"/>
          <w:szCs w:val="24"/>
          <w:lang w:val="ru-RU"/>
        </w:rPr>
      </w:pPr>
      <w:r w:rsidRPr="001F0276">
        <w:rPr>
          <w:rFonts w:ascii="Times New Roman" w:hAnsi="Times New Roman"/>
          <w:b/>
          <w:szCs w:val="24"/>
          <w:lang w:val="ru-RU"/>
        </w:rPr>
        <w:t xml:space="preserve">Объект продажи </w:t>
      </w:r>
      <w:r w:rsidRPr="001F0276">
        <w:rPr>
          <w:rFonts w:ascii="Times New Roman" w:hAnsi="Times New Roman"/>
          <w:szCs w:val="24"/>
          <w:lang w:val="ru-RU"/>
        </w:rPr>
        <w:t xml:space="preserve">(далее – Объект): </w:t>
      </w:r>
    </w:p>
    <w:p w:rsidR="00240C39" w:rsidRDefault="00240C39" w:rsidP="00240C39">
      <w:pPr>
        <w:ind w:right="-57" w:firstLine="540"/>
        <w:jc w:val="both"/>
      </w:pPr>
      <w:r>
        <w:t xml:space="preserve">1. Здание, назначение: нежилое, наименование: здание управления, здание гаража, расположенное по адресу: Санкт-Петербург, г. Кронштадт, ул. </w:t>
      </w:r>
      <w:proofErr w:type="spellStart"/>
      <w:r>
        <w:t>Макаровская</w:t>
      </w:r>
      <w:proofErr w:type="spellEnd"/>
      <w:r>
        <w:t>, д. 2, лит. Л, количество этажей, в том числе подземных: 4, площадь 2707,4 кв. м, кадастровый номер 78:34:0010354:3136 (далее – Объект 1).</w:t>
      </w:r>
    </w:p>
    <w:p w:rsidR="00240C39" w:rsidRDefault="00240C39" w:rsidP="00240C39">
      <w:pPr>
        <w:ind w:right="-57" w:firstLine="540"/>
        <w:jc w:val="both"/>
      </w:pPr>
      <w:r w:rsidRPr="00532B26">
        <w:t>Ограни</w:t>
      </w:r>
      <w:r>
        <w:t>чения (обременения)</w:t>
      </w:r>
      <w:r w:rsidRPr="00532B26">
        <w:t xml:space="preserve">: </w:t>
      </w:r>
      <w:r>
        <w:t>№ 78:34:0010354:3136-78/003/2020-11 от 30.07.2020 – Объект культурного наследия (выявленный объект культурного наследия).</w:t>
      </w:r>
    </w:p>
    <w:p w:rsidR="00240C39" w:rsidRDefault="00240C39" w:rsidP="00240C39">
      <w:pPr>
        <w:ind w:right="-57" w:firstLine="540"/>
        <w:jc w:val="both"/>
      </w:pPr>
      <w:r>
        <w:t xml:space="preserve">2. Здание, назначение: нежилое, наименование: здание-медницкая, расположенное по адресу: Санкт-Петербург, г. Кронштадт, ул. </w:t>
      </w:r>
      <w:proofErr w:type="spellStart"/>
      <w:r>
        <w:t>Макаровская</w:t>
      </w:r>
      <w:proofErr w:type="spellEnd"/>
      <w:r>
        <w:t>, д. 2, лит. С, количество этажей, в том числе подземных: 2, площадь 3798,4 кв. м., кадастровый номер 78:34:0010354:3141 (далее –             Объект 2).</w:t>
      </w:r>
    </w:p>
    <w:p w:rsidR="00240C39" w:rsidRDefault="00240C39" w:rsidP="00240C39">
      <w:pPr>
        <w:ind w:right="-57" w:firstLine="540"/>
        <w:jc w:val="both"/>
      </w:pPr>
      <w:r>
        <w:t>Ограничения (обременения): № 78:34:0010354:3141-78/003/2020-10 от 30.07.2020 - Объект культурного наследия (выявленный объект культурного наследия).</w:t>
      </w:r>
    </w:p>
    <w:p w:rsidR="00240C39" w:rsidRDefault="00240C39" w:rsidP="00240C39">
      <w:pPr>
        <w:ind w:right="-57" w:firstLine="540"/>
        <w:jc w:val="both"/>
      </w:pPr>
      <w:r>
        <w:t xml:space="preserve">3. Здание, назначение: нежилое, наименование: здание лаборатории, расположенное по адресу: Санкт-Петербург, г. Кронштадт, ул. </w:t>
      </w:r>
      <w:proofErr w:type="spellStart"/>
      <w:r>
        <w:t>Макаровская</w:t>
      </w:r>
      <w:proofErr w:type="spellEnd"/>
      <w:r>
        <w:t>, д. 2, лит. Т, количество этажей, в том числе подземных: 1, площадь 195,1 кв. м., кадастровый номер 78:34:0010354:3142 (далее –             Объект 3).</w:t>
      </w:r>
    </w:p>
    <w:p w:rsidR="00240C39" w:rsidRDefault="00240C39" w:rsidP="00240C39">
      <w:pPr>
        <w:ind w:right="-57" w:firstLine="540"/>
        <w:jc w:val="both"/>
      </w:pPr>
      <w:r>
        <w:t>Ограничения (обременения): № 78:34:0010354:3142-78/003/2020-10 от 30.07.2020 - Объект культурного наследия (выявленный объект культурного наследия).</w:t>
      </w:r>
    </w:p>
    <w:p w:rsidR="00240C39" w:rsidRDefault="00240C39" w:rsidP="00240C39">
      <w:pPr>
        <w:ind w:right="-57" w:firstLine="540"/>
        <w:jc w:val="both"/>
      </w:pPr>
      <w:r>
        <w:t xml:space="preserve">4. Здание, назначение: нежилое, наименование: здание производственное восьмигранное, расположенное по адресу: Санкт-Петербург, г. Кронштадт, ул. </w:t>
      </w:r>
      <w:proofErr w:type="spellStart"/>
      <w:r>
        <w:t>Макаровская</w:t>
      </w:r>
      <w:proofErr w:type="spellEnd"/>
      <w:r>
        <w:t>, д. 2, лит. У, количество этажей, в том числе подземных: 1, площадь 41,1 кв. м., кадастровый номер 78:34:0010354:3143 (далее – Объект 4).</w:t>
      </w:r>
    </w:p>
    <w:p w:rsidR="00240C39" w:rsidRDefault="00240C39" w:rsidP="00240C39">
      <w:pPr>
        <w:ind w:right="-57" w:firstLine="540"/>
        <w:jc w:val="both"/>
      </w:pPr>
      <w:r>
        <w:t>Ограничения (обременения): № 78:34:0010354:3143-78/003/2020-11 от 30.07.2020 - Объект культурного наследия (выявленный объект культурного наследия).</w:t>
      </w:r>
    </w:p>
    <w:p w:rsidR="00240C39" w:rsidRDefault="00240C39" w:rsidP="00240C39">
      <w:pPr>
        <w:ind w:right="-57" w:firstLine="540"/>
        <w:jc w:val="both"/>
      </w:pPr>
      <w:r>
        <w:lastRenderedPageBreak/>
        <w:t xml:space="preserve">5. Здание, назначение: нежилое, наименование: здание кирпичное с котельной и 2-мя котлами, расположенное по адресу: Санкт-Петербург, г. Кронштадт, ул. </w:t>
      </w:r>
      <w:proofErr w:type="spellStart"/>
      <w:r>
        <w:t>Макаровская</w:t>
      </w:r>
      <w:proofErr w:type="spellEnd"/>
      <w:r>
        <w:t>, д. 2, лит. Ф, количество этажей, в том числе подземных: 3, площадь 5745,3 кв. м., кадастровый номер 78:34:0010354:3144 (далее – Объект 5).</w:t>
      </w:r>
    </w:p>
    <w:p w:rsidR="00240C39" w:rsidRDefault="00240C39" w:rsidP="00240C39">
      <w:pPr>
        <w:ind w:right="-57" w:firstLine="540"/>
        <w:jc w:val="both"/>
      </w:pPr>
      <w:r>
        <w:t>Ограничения (обременения): № 78:34:0010354:3144-78/003/2020-11 от 30.07.2020 - Объект культурного наследия (выявленный объект культурного наследия).</w:t>
      </w:r>
    </w:p>
    <w:p w:rsidR="00240C39" w:rsidRDefault="00240C39" w:rsidP="00240C39">
      <w:pPr>
        <w:ind w:right="-57" w:firstLine="540"/>
        <w:jc w:val="both"/>
      </w:pPr>
      <w:r>
        <w:t xml:space="preserve">6. Здание, назначение: нежилое, наименование: здание котельной, расположенное по адресу: Санкт-Петербург, г. Кронштадт, ул. </w:t>
      </w:r>
      <w:proofErr w:type="spellStart"/>
      <w:r>
        <w:t>Макаровская</w:t>
      </w:r>
      <w:proofErr w:type="spellEnd"/>
      <w:r>
        <w:t>, д. 2, лит. Ч, количество этажей, в том числе подземных: 2, площадь 1195,8 кв. м., кадастровый номер 78:34:0010354:3147 (далее –            Объект 6).</w:t>
      </w:r>
    </w:p>
    <w:p w:rsidR="00240C39" w:rsidRDefault="00240C39" w:rsidP="00240C39">
      <w:pPr>
        <w:ind w:right="-57" w:firstLine="540"/>
        <w:jc w:val="both"/>
      </w:pPr>
      <w:r>
        <w:t xml:space="preserve">7. Здание, назначение: нежилое, наименование: здание склада, расположенное по адресу: Санкт-Петербург, г. Кронштадт, ул. </w:t>
      </w:r>
      <w:proofErr w:type="spellStart"/>
      <w:r>
        <w:t>Макаровская</w:t>
      </w:r>
      <w:proofErr w:type="spellEnd"/>
      <w:r>
        <w:t>, д. 2, лит. Ш, количество этажей, в том числе подземных: 1, площадь 145,9 кв. м., кадастровый номер 78:34:0010354:3148 (далее – Объект 7).</w:t>
      </w:r>
    </w:p>
    <w:p w:rsidR="00FF70F6" w:rsidRPr="001F0276" w:rsidRDefault="00FF70F6" w:rsidP="00FF70F6">
      <w:pPr>
        <w:ind w:right="-57"/>
        <w:jc w:val="both"/>
      </w:pPr>
    </w:p>
    <w:p w:rsidR="00240C39" w:rsidRPr="001F0276" w:rsidRDefault="00053EA1" w:rsidP="00240C39">
      <w:pPr>
        <w:ind w:right="-57" w:firstLine="540"/>
        <w:jc w:val="both"/>
        <w:rPr>
          <w:b/>
        </w:rPr>
      </w:pPr>
      <w:r w:rsidRPr="001F0276">
        <w:rPr>
          <w:b/>
        </w:rPr>
        <w:t xml:space="preserve">Начальная цена Объекта устанавливается в размере </w:t>
      </w:r>
      <w:r w:rsidR="009909BD">
        <w:rPr>
          <w:b/>
        </w:rPr>
        <w:t>24</w:t>
      </w:r>
      <w:r w:rsidR="00240C39">
        <w:rPr>
          <w:b/>
        </w:rPr>
        <w:t>0 000 000</w:t>
      </w:r>
      <w:r w:rsidR="00615A5D">
        <w:rPr>
          <w:b/>
        </w:rPr>
        <w:t xml:space="preserve"> (</w:t>
      </w:r>
      <w:r w:rsidR="009909BD">
        <w:rPr>
          <w:b/>
        </w:rPr>
        <w:t>двести сорок</w:t>
      </w:r>
      <w:r w:rsidR="00240C39">
        <w:rPr>
          <w:b/>
        </w:rPr>
        <w:t xml:space="preserve"> миллионов</w:t>
      </w:r>
      <w:r w:rsidR="00615A5D">
        <w:rPr>
          <w:b/>
        </w:rPr>
        <w:t>)</w:t>
      </w:r>
      <w:r w:rsidR="00B76218" w:rsidRPr="001F0276">
        <w:rPr>
          <w:b/>
        </w:rPr>
        <w:t xml:space="preserve"> рублей</w:t>
      </w:r>
      <w:r w:rsidR="008221E3" w:rsidRPr="001F0276">
        <w:rPr>
          <w:b/>
        </w:rPr>
        <w:t>.</w:t>
      </w:r>
    </w:p>
    <w:p w:rsidR="008221E3" w:rsidRPr="001F0276" w:rsidRDefault="001B58EF" w:rsidP="00053EA1">
      <w:pPr>
        <w:ind w:right="-57" w:firstLine="540"/>
        <w:jc w:val="both"/>
        <w:rPr>
          <w:b/>
        </w:rPr>
      </w:pPr>
      <w:r w:rsidRPr="001F0276">
        <w:rPr>
          <w:b/>
        </w:rPr>
        <w:t xml:space="preserve">Минимальная цена (цена отсечения аукциона) – </w:t>
      </w:r>
      <w:r w:rsidR="009909BD">
        <w:rPr>
          <w:b/>
        </w:rPr>
        <w:t>150</w:t>
      </w:r>
      <w:r w:rsidR="00240C39">
        <w:rPr>
          <w:b/>
        </w:rPr>
        <w:t> 000 000</w:t>
      </w:r>
      <w:r w:rsidRPr="001F0276">
        <w:rPr>
          <w:b/>
        </w:rPr>
        <w:t xml:space="preserve"> (</w:t>
      </w:r>
      <w:r w:rsidR="009909BD">
        <w:rPr>
          <w:b/>
        </w:rPr>
        <w:t>сто пятьдесят</w:t>
      </w:r>
      <w:r w:rsidR="00240C39">
        <w:rPr>
          <w:b/>
        </w:rPr>
        <w:t xml:space="preserve"> миллионов</w:t>
      </w:r>
      <w:r w:rsidRPr="001F0276">
        <w:rPr>
          <w:b/>
        </w:rPr>
        <w:t>) рублей.</w:t>
      </w:r>
    </w:p>
    <w:p w:rsidR="00053EA1" w:rsidRPr="001F0276" w:rsidRDefault="00053EA1" w:rsidP="00053EA1">
      <w:pPr>
        <w:ind w:firstLine="567"/>
        <w:jc w:val="both"/>
        <w:rPr>
          <w:b/>
        </w:rPr>
      </w:pPr>
      <w:r w:rsidRPr="001F0276">
        <w:rPr>
          <w:b/>
        </w:rPr>
        <w:t xml:space="preserve">Сумма задатка – </w:t>
      </w:r>
      <w:r w:rsidR="009909BD">
        <w:rPr>
          <w:b/>
          <w:color w:val="000000"/>
        </w:rPr>
        <w:t>1</w:t>
      </w:r>
      <w:r w:rsidR="00240C39">
        <w:rPr>
          <w:b/>
          <w:color w:val="000000"/>
        </w:rPr>
        <w:t>5 000 000</w:t>
      </w:r>
      <w:r w:rsidRPr="001F0276">
        <w:rPr>
          <w:b/>
          <w:color w:val="000000"/>
        </w:rPr>
        <w:t xml:space="preserve"> (</w:t>
      </w:r>
      <w:r w:rsidR="009909BD">
        <w:rPr>
          <w:b/>
          <w:color w:val="000000"/>
        </w:rPr>
        <w:t>пятнадцать</w:t>
      </w:r>
      <w:r w:rsidR="00240C39">
        <w:rPr>
          <w:b/>
          <w:color w:val="000000"/>
        </w:rPr>
        <w:t xml:space="preserve"> миллионов</w:t>
      </w:r>
      <w:r w:rsidRPr="001F0276">
        <w:rPr>
          <w:b/>
          <w:color w:val="000000"/>
        </w:rPr>
        <w:t xml:space="preserve">) рублей. </w:t>
      </w:r>
      <w:r w:rsidRPr="001F0276">
        <w:rPr>
          <w:b/>
        </w:rPr>
        <w:t xml:space="preserve"> </w:t>
      </w:r>
    </w:p>
    <w:p w:rsidR="001B58EF" w:rsidRPr="001F0276" w:rsidRDefault="001B58EF" w:rsidP="00053EA1">
      <w:pPr>
        <w:ind w:firstLine="567"/>
        <w:jc w:val="both"/>
        <w:rPr>
          <w:b/>
          <w:bCs/>
        </w:rPr>
      </w:pPr>
      <w:r w:rsidRPr="001F0276">
        <w:rPr>
          <w:b/>
        </w:rPr>
        <w:t>Ша</w:t>
      </w:r>
      <w:r w:rsidR="00B54CA7" w:rsidRPr="001F0276">
        <w:rPr>
          <w:b/>
        </w:rPr>
        <w:t>г аукциона на повышение цены –</w:t>
      </w:r>
      <w:r w:rsidRPr="001F0276">
        <w:rPr>
          <w:b/>
        </w:rPr>
        <w:t> </w:t>
      </w:r>
      <w:r w:rsidR="009909BD">
        <w:rPr>
          <w:b/>
        </w:rPr>
        <w:t>2</w:t>
      </w:r>
      <w:r w:rsidR="00240C39">
        <w:rPr>
          <w:b/>
        </w:rPr>
        <w:t> 000 000</w:t>
      </w:r>
      <w:r w:rsidRPr="001F0276">
        <w:rPr>
          <w:b/>
        </w:rPr>
        <w:t xml:space="preserve"> </w:t>
      </w:r>
      <w:r w:rsidR="00240C39">
        <w:rPr>
          <w:b/>
        </w:rPr>
        <w:t>(два миллиона</w:t>
      </w:r>
      <w:r w:rsidRPr="001F0276">
        <w:rPr>
          <w:b/>
        </w:rPr>
        <w:t>) рублей.</w:t>
      </w:r>
    </w:p>
    <w:p w:rsidR="00053EA1" w:rsidRPr="001F0276" w:rsidRDefault="00053EA1" w:rsidP="00053EA1">
      <w:pPr>
        <w:ind w:firstLine="567"/>
        <w:jc w:val="both"/>
        <w:rPr>
          <w:b/>
          <w:bCs/>
        </w:rPr>
      </w:pPr>
      <w:r w:rsidRPr="001F0276">
        <w:rPr>
          <w:b/>
        </w:rPr>
        <w:t>Шаг аукциона</w:t>
      </w:r>
      <w:r w:rsidR="001B58EF" w:rsidRPr="001F0276">
        <w:rPr>
          <w:b/>
        </w:rPr>
        <w:t xml:space="preserve"> на понижение цены</w:t>
      </w:r>
      <w:r w:rsidRPr="001F0276">
        <w:rPr>
          <w:b/>
        </w:rPr>
        <w:t xml:space="preserve"> – </w:t>
      </w:r>
      <w:r w:rsidR="00240C39">
        <w:rPr>
          <w:b/>
        </w:rPr>
        <w:t>5 000 000</w:t>
      </w:r>
      <w:r w:rsidRPr="001F0276">
        <w:rPr>
          <w:b/>
          <w:color w:val="000000"/>
        </w:rPr>
        <w:t xml:space="preserve"> (</w:t>
      </w:r>
      <w:r w:rsidR="00240C39">
        <w:rPr>
          <w:b/>
        </w:rPr>
        <w:t>пять миллионов</w:t>
      </w:r>
      <w:r w:rsidRPr="001F0276">
        <w:rPr>
          <w:b/>
          <w:color w:val="000000"/>
        </w:rPr>
        <w:t>) рублей.</w:t>
      </w:r>
    </w:p>
    <w:p w:rsidR="00053EA1" w:rsidRPr="001F0276" w:rsidRDefault="00053EA1" w:rsidP="00053EA1">
      <w:pPr>
        <w:ind w:firstLine="567"/>
        <w:jc w:val="both"/>
        <w:rPr>
          <w:b/>
          <w:bCs/>
        </w:rPr>
      </w:pPr>
      <w:r w:rsidRPr="001F0276">
        <w:rPr>
          <w:b/>
          <w:bCs/>
        </w:rPr>
        <w:t xml:space="preserve"> </w:t>
      </w:r>
    </w:p>
    <w:p w:rsidR="00053EA1" w:rsidRPr="001F0276" w:rsidRDefault="00053EA1" w:rsidP="00053EA1">
      <w:pPr>
        <w:ind w:right="-57"/>
        <w:jc w:val="center"/>
        <w:rPr>
          <w:b/>
          <w:bCs/>
        </w:rPr>
      </w:pPr>
      <w:r w:rsidRPr="001F0276">
        <w:rPr>
          <w:b/>
          <w:bCs/>
        </w:rPr>
        <w:t>ОБЩИЕ ПОЛОЖЕНИЯ:</w:t>
      </w:r>
    </w:p>
    <w:p w:rsidR="00905A41" w:rsidRPr="001F0276" w:rsidRDefault="00905A41" w:rsidP="00053EA1">
      <w:pPr>
        <w:ind w:right="-57"/>
        <w:jc w:val="center"/>
        <w:rPr>
          <w:bCs/>
        </w:rPr>
      </w:pPr>
    </w:p>
    <w:p w:rsidR="009A5F11" w:rsidRPr="001F0276" w:rsidRDefault="009A5F11" w:rsidP="009A5F11">
      <w:pPr>
        <w:autoSpaceDE w:val="0"/>
        <w:autoSpaceDN w:val="0"/>
        <w:adjustRightInd w:val="0"/>
        <w:ind w:firstLine="708"/>
        <w:jc w:val="both"/>
        <w:rPr>
          <w:bCs/>
        </w:rPr>
      </w:pPr>
      <w:r w:rsidRPr="001F0276">
        <w:rPr>
          <w:bCs/>
        </w:rPr>
        <w:t xml:space="preserve">Порядок взаимодействия между Организатором торгов, исполняющим функции оператора электронной торговой площадки, Пользователями, Претендентами, Участниками и иными лицами при проведении </w:t>
      </w:r>
      <w:r w:rsidRPr="001F0276">
        <w:t>аукциона</w:t>
      </w:r>
      <w:r w:rsidRPr="001F0276">
        <w:rPr>
          <w:bCs/>
        </w:rPr>
        <w:t xml:space="preserve">,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8" w:history="1">
        <w:r w:rsidRPr="001F0276">
          <w:rPr>
            <w:bCs/>
            <w:color w:val="0563C1"/>
            <w:u w:val="single"/>
          </w:rPr>
          <w:t>www.lot-online.ru</w:t>
        </w:r>
      </w:hyperlink>
      <w:r w:rsidRPr="001F0276">
        <w:rPr>
          <w:bCs/>
        </w:rPr>
        <w:t>.</w:t>
      </w:r>
    </w:p>
    <w:p w:rsidR="00053EA1" w:rsidRPr="001F0276" w:rsidRDefault="00053EA1" w:rsidP="00053EA1">
      <w:pPr>
        <w:tabs>
          <w:tab w:val="left" w:pos="8505"/>
        </w:tabs>
        <w:rPr>
          <w:bCs/>
        </w:rPr>
      </w:pPr>
      <w:r w:rsidRPr="001F0276">
        <w:rPr>
          <w:bCs/>
        </w:rPr>
        <w:tab/>
      </w:r>
    </w:p>
    <w:p w:rsidR="00053EA1" w:rsidRPr="001F0276" w:rsidRDefault="00053EA1" w:rsidP="00053EA1">
      <w:pPr>
        <w:ind w:firstLine="720"/>
        <w:jc w:val="center"/>
        <w:rPr>
          <w:b/>
          <w:bCs/>
        </w:rPr>
      </w:pPr>
    </w:p>
    <w:p w:rsidR="009A5F11" w:rsidRPr="001F0276" w:rsidRDefault="009A5F11" w:rsidP="009A5F11">
      <w:pPr>
        <w:ind w:firstLine="720"/>
        <w:jc w:val="center"/>
        <w:rPr>
          <w:b/>
          <w:bCs/>
        </w:rPr>
      </w:pPr>
      <w:r w:rsidRPr="001F0276">
        <w:rPr>
          <w:b/>
          <w:bCs/>
        </w:rPr>
        <w:t>УСЛОВИЯ ПРОВЕДЕНИЯ АУКЦИОНА:</w:t>
      </w:r>
    </w:p>
    <w:p w:rsidR="009A5F11" w:rsidRPr="001F0276" w:rsidRDefault="009A5F11" w:rsidP="009A5F11">
      <w:pPr>
        <w:ind w:firstLine="720"/>
        <w:jc w:val="both"/>
        <w:rPr>
          <w:bCs/>
        </w:rPr>
      </w:pPr>
    </w:p>
    <w:p w:rsidR="009A5F11" w:rsidRPr="001F0276" w:rsidRDefault="009A5F11" w:rsidP="009A5F11">
      <w:pPr>
        <w:ind w:firstLine="709"/>
        <w:jc w:val="both"/>
      </w:pPr>
      <w:r w:rsidRPr="001F0276">
        <w:t>Аукцион проводится в соответствии с Гражданским кодексом Российской Федерации и договором поручения.</w:t>
      </w:r>
    </w:p>
    <w:p w:rsidR="009A5F11" w:rsidRPr="001F0276" w:rsidRDefault="009A5F11" w:rsidP="009A5F11">
      <w:pPr>
        <w:autoSpaceDE w:val="0"/>
        <w:autoSpaceDN w:val="0"/>
        <w:adjustRightInd w:val="0"/>
        <w:ind w:firstLine="709"/>
        <w:jc w:val="both"/>
      </w:pPr>
      <w:r w:rsidRPr="001F0276">
        <w:t xml:space="preserve">К участию в аукционе, проводимом в электронной форме, допускаются юридические и физические лица, </w:t>
      </w:r>
      <w:r w:rsidRPr="001F0276">
        <w:rPr>
          <w:color w:val="000000"/>
        </w:rPr>
        <w:t>в том числе индивидуальные предприниматели, являющиеся Пользователями электронной торговой площадки,</w:t>
      </w:r>
      <w:r w:rsidRPr="001F0276">
        <w:t xml:space="preserve">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в настоящем информационном сообщении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9A5F11" w:rsidRPr="001F0276" w:rsidRDefault="009A5F11" w:rsidP="009A5F11">
      <w:pPr>
        <w:ind w:firstLine="709"/>
        <w:jc w:val="both"/>
      </w:pPr>
      <w:r w:rsidRPr="001F0276">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9A5F11" w:rsidRPr="001F0276" w:rsidRDefault="009A5F11" w:rsidP="009A5F11">
      <w:pPr>
        <w:autoSpaceDE w:val="0"/>
        <w:autoSpaceDN w:val="0"/>
        <w:adjustRightInd w:val="0"/>
        <w:ind w:firstLine="709"/>
        <w:jc w:val="both"/>
        <w:outlineLvl w:val="1"/>
      </w:pPr>
      <w:r w:rsidRPr="001F0276">
        <w:t>Для участия в аукционе, проводимом в электронной форме, Претендент заполняет размещенную на электронной торговой площадке электронную форму заявки и при помощи электронной торговой площадки, представляет заявку на участие в электронном аукционе Организатору торгов.</w:t>
      </w:r>
    </w:p>
    <w:p w:rsidR="009A5F11" w:rsidRPr="001F0276" w:rsidRDefault="009A5F11" w:rsidP="009A5F11">
      <w:pPr>
        <w:autoSpaceDE w:val="0"/>
        <w:autoSpaceDN w:val="0"/>
        <w:adjustRightInd w:val="0"/>
        <w:ind w:firstLine="720"/>
        <w:jc w:val="both"/>
        <w:outlineLvl w:val="1"/>
      </w:pPr>
      <w:r w:rsidRPr="001F0276">
        <w:t xml:space="preserve">Заявка подписывается электронной подписью Претендента. К заявке прилагаются подписанные </w:t>
      </w:r>
      <w:hyperlink r:id="rId9" w:history="1">
        <w:r w:rsidRPr="001F0276">
          <w:t>электронной подписью</w:t>
        </w:r>
      </w:hyperlink>
      <w:r w:rsidRPr="001F0276">
        <w:t xml:space="preserve"> Претендента документы.</w:t>
      </w:r>
    </w:p>
    <w:p w:rsidR="009A5F11" w:rsidRPr="001F0276" w:rsidRDefault="009A5F11" w:rsidP="009A5F11">
      <w:pPr>
        <w:autoSpaceDE w:val="0"/>
        <w:autoSpaceDN w:val="0"/>
        <w:adjustRightInd w:val="0"/>
        <w:ind w:left="851"/>
        <w:jc w:val="center"/>
        <w:rPr>
          <w:b/>
          <w:bCs/>
          <w:highlight w:val="yellow"/>
        </w:rPr>
      </w:pPr>
    </w:p>
    <w:p w:rsidR="009A5F11" w:rsidRPr="001F0276" w:rsidRDefault="009A5F11" w:rsidP="009A5F11">
      <w:pPr>
        <w:ind w:firstLine="567"/>
        <w:jc w:val="both"/>
        <w:rPr>
          <w:b/>
        </w:rPr>
      </w:pPr>
      <w:r w:rsidRPr="001F0276">
        <w:rPr>
          <w:b/>
        </w:rPr>
        <w:t>Документы, представляемые для участия в аукционе:</w:t>
      </w:r>
    </w:p>
    <w:p w:rsidR="009A5F11" w:rsidRPr="001F0276" w:rsidRDefault="009A5F11" w:rsidP="009A5F11">
      <w:pPr>
        <w:ind w:firstLine="709"/>
        <w:jc w:val="both"/>
      </w:pPr>
      <w:r w:rsidRPr="001F0276">
        <w:lastRenderedPageBreak/>
        <w:t>1. Заявка на участие в аукционе, проводимом в электронной форме.</w:t>
      </w:r>
    </w:p>
    <w:p w:rsidR="009A5F11" w:rsidRPr="001F0276" w:rsidRDefault="009A5F11" w:rsidP="009A5F11">
      <w:pPr>
        <w:ind w:firstLine="709"/>
        <w:jc w:val="both"/>
      </w:pPr>
      <w:r w:rsidRPr="001F0276">
        <w:t>Подача заявки осуществляется путем заполнения ее электронной формы, размещенной на электронной торговой площадке в разделе, находящемся в открытом доступе, и подписания ее электронной подписью Претендента (его уполномоченного представителя).</w:t>
      </w:r>
    </w:p>
    <w:p w:rsidR="009A5F11" w:rsidRPr="001F0276" w:rsidRDefault="009A5F11" w:rsidP="009A5F11">
      <w:pPr>
        <w:ind w:firstLine="709"/>
        <w:jc w:val="both"/>
        <w:rPr>
          <w:iCs/>
          <w:color w:val="000000"/>
        </w:rPr>
      </w:pPr>
      <w:r w:rsidRPr="001F0276">
        <w:rPr>
          <w:iCs/>
          <w:color w:val="000000"/>
        </w:rPr>
        <w:t>2. Одновременно к заявке Претенденты прилагают подписанные электронной подписью документы:</w:t>
      </w:r>
    </w:p>
    <w:p w:rsidR="009A5F11" w:rsidRPr="001F0276" w:rsidRDefault="009A5F11" w:rsidP="009A5F11">
      <w:pPr>
        <w:ind w:firstLine="709"/>
        <w:jc w:val="both"/>
        <w:rPr>
          <w:color w:val="000000"/>
        </w:rPr>
      </w:pPr>
      <w:r w:rsidRPr="001F0276">
        <w:rPr>
          <w:color w:val="000000"/>
        </w:rPr>
        <w:t>2.1. Физические лица – копии всех листов документа, удостоверяющего личность;</w:t>
      </w:r>
    </w:p>
    <w:p w:rsidR="009A5F11" w:rsidRPr="001F0276" w:rsidRDefault="009A5F11" w:rsidP="009A5F11">
      <w:pPr>
        <w:ind w:firstLine="709"/>
        <w:jc w:val="both"/>
      </w:pPr>
      <w:r w:rsidRPr="001F0276">
        <w:t>2.2. Юридические лица:</w:t>
      </w:r>
    </w:p>
    <w:p w:rsidR="009A5F11" w:rsidRPr="001F0276" w:rsidRDefault="009A5F11" w:rsidP="009A5F11">
      <w:pPr>
        <w:ind w:firstLine="709"/>
        <w:jc w:val="both"/>
      </w:pPr>
      <w:r w:rsidRPr="001F0276">
        <w:t>- Учредительные документы;</w:t>
      </w:r>
    </w:p>
    <w:p w:rsidR="009A5F11" w:rsidRPr="001F0276" w:rsidRDefault="009A5F11" w:rsidP="009A5F11">
      <w:pPr>
        <w:ind w:firstLine="708"/>
      </w:pPr>
      <w:r w:rsidRPr="001F0276">
        <w:t>- Свидетельство о внесении записи в Единый государственный реестр юридических лиц (в случае регистрации юридического лица до 01.01.2017);</w:t>
      </w:r>
    </w:p>
    <w:p w:rsidR="009A5F11" w:rsidRPr="001F0276" w:rsidRDefault="009A5F11" w:rsidP="009A5F11">
      <w:pPr>
        <w:ind w:firstLine="708"/>
      </w:pPr>
      <w:r w:rsidRPr="001F0276">
        <w:t>- Лист записи Единого государственного реестра юридических лиц (в случае регистрации юридического лица после 01.01.2017);</w:t>
      </w:r>
    </w:p>
    <w:p w:rsidR="009A5F11" w:rsidRPr="001F0276" w:rsidRDefault="009A5F11" w:rsidP="009A5F11">
      <w:pPr>
        <w:ind w:firstLine="709"/>
        <w:jc w:val="both"/>
      </w:pPr>
      <w:r w:rsidRPr="001F0276">
        <w:t>- Свидетельство о постановке на учет в налоговом органе;</w:t>
      </w:r>
    </w:p>
    <w:p w:rsidR="009A5F11" w:rsidRPr="001F0276" w:rsidRDefault="009A5F11" w:rsidP="009A5F11">
      <w:pPr>
        <w:ind w:firstLine="709"/>
        <w:jc w:val="both"/>
      </w:pPr>
      <w:r w:rsidRPr="001F0276">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A5F11" w:rsidRPr="001F0276" w:rsidRDefault="009A5F11" w:rsidP="009A5F11">
      <w:pPr>
        <w:tabs>
          <w:tab w:val="right" w:leader="dot" w:pos="4762"/>
        </w:tabs>
        <w:autoSpaceDE w:val="0"/>
        <w:autoSpaceDN w:val="0"/>
        <w:adjustRightInd w:val="0"/>
        <w:ind w:firstLine="720"/>
        <w:jc w:val="both"/>
      </w:pPr>
      <w:r w:rsidRPr="001F0276">
        <w:t>- Надлежащим образом оформленное письменное решение соответствующего органа управления Претендента о приобретении Лота (в случае необходимости – и о внесении задатка), принятое в соответствии с учредительными документами Претендента и законодательством (в случае, если учредительными документами Претендента предусмотрено принятие коллегиального решения).</w:t>
      </w:r>
    </w:p>
    <w:p w:rsidR="009A5F11" w:rsidRPr="001F0276" w:rsidRDefault="009A5F11" w:rsidP="009A5F11">
      <w:pPr>
        <w:tabs>
          <w:tab w:val="right" w:leader="dot" w:pos="4762"/>
        </w:tabs>
        <w:autoSpaceDE w:val="0"/>
        <w:autoSpaceDN w:val="0"/>
        <w:adjustRightInd w:val="0"/>
        <w:ind w:firstLine="720"/>
        <w:jc w:val="both"/>
        <w:rPr>
          <w:b/>
        </w:rPr>
      </w:pPr>
      <w:r w:rsidRPr="001F0276">
        <w:rPr>
          <w:b/>
        </w:rPr>
        <w:t>Иностранные юридические лица дополнительно предоставляют:</w:t>
      </w:r>
    </w:p>
    <w:p w:rsidR="009A5F11" w:rsidRPr="001F0276" w:rsidRDefault="009A5F11" w:rsidP="009A5F11">
      <w:pPr>
        <w:tabs>
          <w:tab w:val="right" w:leader="dot" w:pos="4762"/>
        </w:tabs>
        <w:autoSpaceDE w:val="0"/>
        <w:autoSpaceDN w:val="0"/>
        <w:adjustRightInd w:val="0"/>
        <w:ind w:firstLine="720"/>
        <w:jc w:val="both"/>
      </w:pPr>
      <w:r w:rsidRPr="001F0276">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rsidR="009A5F11" w:rsidRPr="001F0276" w:rsidRDefault="009A5F11" w:rsidP="009A5F11">
      <w:pPr>
        <w:tabs>
          <w:tab w:val="right" w:leader="dot" w:pos="4762"/>
        </w:tabs>
        <w:autoSpaceDE w:val="0"/>
        <w:autoSpaceDN w:val="0"/>
        <w:adjustRightInd w:val="0"/>
        <w:ind w:firstLine="720"/>
        <w:jc w:val="both"/>
      </w:pPr>
      <w:r w:rsidRPr="001F0276">
        <w:t xml:space="preserve">2.3. Индивидуальные предприниматели: </w:t>
      </w:r>
    </w:p>
    <w:p w:rsidR="009A5F11" w:rsidRPr="001F0276" w:rsidRDefault="009A5F11" w:rsidP="009A5F11">
      <w:pPr>
        <w:tabs>
          <w:tab w:val="right" w:leader="dot" w:pos="4762"/>
        </w:tabs>
        <w:autoSpaceDE w:val="0"/>
        <w:autoSpaceDN w:val="0"/>
        <w:adjustRightInd w:val="0"/>
        <w:ind w:firstLine="720"/>
        <w:jc w:val="both"/>
      </w:pPr>
      <w:r w:rsidRPr="001F0276">
        <w:t>- Копии всех листов документа, удостоверяющего личность;</w:t>
      </w:r>
    </w:p>
    <w:p w:rsidR="009A5F11" w:rsidRPr="001F0276" w:rsidRDefault="009A5F11" w:rsidP="009A5F11">
      <w:pPr>
        <w:ind w:firstLine="708"/>
        <w:jc w:val="both"/>
      </w:pPr>
      <w:r w:rsidRPr="001F0276">
        <w:t>- Свидетельство о внесении физического лица в Единый государственный реестр индивидуальных предпринимателей (в случае регистрации до 01.01.2017);</w:t>
      </w:r>
    </w:p>
    <w:p w:rsidR="009A5F11" w:rsidRPr="001F0276" w:rsidRDefault="009A5F11" w:rsidP="009A5F11">
      <w:pPr>
        <w:ind w:firstLine="708"/>
        <w:jc w:val="both"/>
      </w:pPr>
      <w:r w:rsidRPr="001F0276">
        <w:t>- Лист записи Единого государственного реестра индивидуальных предпринимателей (в случае регистрации после 01.01.2017);</w:t>
      </w:r>
    </w:p>
    <w:p w:rsidR="009A5F11" w:rsidRPr="001F0276" w:rsidRDefault="009A5F11" w:rsidP="009A5F11">
      <w:pPr>
        <w:tabs>
          <w:tab w:val="right" w:leader="dot" w:pos="4762"/>
        </w:tabs>
        <w:autoSpaceDE w:val="0"/>
        <w:autoSpaceDN w:val="0"/>
        <w:adjustRightInd w:val="0"/>
        <w:ind w:firstLine="720"/>
        <w:jc w:val="both"/>
        <w:rPr>
          <w:color w:val="000000"/>
        </w:rPr>
      </w:pPr>
      <w:r w:rsidRPr="001F0276">
        <w:rPr>
          <w:color w:val="000000"/>
        </w:rPr>
        <w:t>- Свидетельство о постановке на налоговый учет;</w:t>
      </w:r>
    </w:p>
    <w:p w:rsidR="009A5F11" w:rsidRPr="001F0276" w:rsidRDefault="009A5F11" w:rsidP="009A5F11">
      <w:pPr>
        <w:tabs>
          <w:tab w:val="right" w:leader="dot" w:pos="4762"/>
        </w:tabs>
        <w:autoSpaceDE w:val="0"/>
        <w:autoSpaceDN w:val="0"/>
        <w:adjustRightInd w:val="0"/>
        <w:ind w:firstLine="720"/>
        <w:jc w:val="both"/>
        <w:rPr>
          <w:color w:val="000000"/>
        </w:rPr>
      </w:pPr>
      <w:r w:rsidRPr="001F0276">
        <w:rPr>
          <w:color w:val="000000"/>
        </w:rPr>
        <w:t>- Выписка из Единого государственного реестра индивидуальных предпринимателей, выданная не позднее, чем за 3 (три) месяца до даты начала приема заявок на участие в торгах.</w:t>
      </w:r>
    </w:p>
    <w:p w:rsidR="009A5F11" w:rsidRPr="001F0276" w:rsidRDefault="009A5F11" w:rsidP="009A5F11">
      <w:pPr>
        <w:tabs>
          <w:tab w:val="right" w:leader="dot" w:pos="4762"/>
        </w:tabs>
        <w:autoSpaceDE w:val="0"/>
        <w:autoSpaceDN w:val="0"/>
        <w:adjustRightInd w:val="0"/>
        <w:ind w:firstLine="720"/>
        <w:jc w:val="both"/>
      </w:pPr>
    </w:p>
    <w:p w:rsidR="009A5F11" w:rsidRPr="001F0276" w:rsidRDefault="009A5F11" w:rsidP="009A5F11">
      <w:pPr>
        <w:tabs>
          <w:tab w:val="right" w:leader="dot" w:pos="4762"/>
        </w:tabs>
        <w:autoSpaceDE w:val="0"/>
        <w:autoSpaceDN w:val="0"/>
        <w:adjustRightInd w:val="0"/>
        <w:ind w:firstLine="720"/>
        <w:jc w:val="both"/>
      </w:pPr>
      <w:r w:rsidRPr="001F0276">
        <w:t>3. Договор о задатке по форме, являющейся Приложением № 1 к настоящему информационному сообщению.</w:t>
      </w:r>
    </w:p>
    <w:p w:rsidR="009A5F11" w:rsidRPr="001F0276" w:rsidRDefault="009A5F11" w:rsidP="009A5F11">
      <w:pPr>
        <w:ind w:firstLine="709"/>
        <w:jc w:val="both"/>
      </w:pPr>
      <w:r w:rsidRPr="001F0276">
        <w:t>4. Иные документы, предоставление которых может быть установлено федеральным законом.</w:t>
      </w:r>
    </w:p>
    <w:p w:rsidR="009A5F11" w:rsidRPr="001F0276" w:rsidRDefault="009A5F11" w:rsidP="009A5F11">
      <w:pPr>
        <w:ind w:firstLine="709"/>
        <w:jc w:val="both"/>
      </w:pPr>
      <w:r w:rsidRPr="001F0276">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w:t>
      </w:r>
    </w:p>
    <w:p w:rsidR="009A5F11" w:rsidRPr="001F0276" w:rsidRDefault="009A5F11" w:rsidP="009A5F11">
      <w:pPr>
        <w:ind w:firstLine="709"/>
        <w:jc w:val="both"/>
      </w:pPr>
    </w:p>
    <w:p w:rsidR="009A5F11" w:rsidRPr="001F0276" w:rsidRDefault="009A5F11" w:rsidP="009A5F11">
      <w:pPr>
        <w:ind w:firstLine="709"/>
        <w:jc w:val="both"/>
      </w:pPr>
      <w:r w:rsidRPr="001F0276">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rsidR="009A5F11" w:rsidRPr="001F0276" w:rsidRDefault="009A5F11" w:rsidP="009A5F11">
      <w:pPr>
        <w:ind w:firstLine="567"/>
        <w:jc w:val="both"/>
      </w:pPr>
      <w:r w:rsidRPr="001F0276">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 результатах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w:t>
      </w:r>
      <w:r w:rsidRPr="001F0276">
        <w:lastRenderedPageBreak/>
        <w:t>настоящем информационном сообщении, и договора купли-продажи Объекта, который заключается в простой письменной форме.</w:t>
      </w:r>
    </w:p>
    <w:p w:rsidR="009A5F11" w:rsidRPr="001F0276" w:rsidRDefault="009A5F11" w:rsidP="009A5F11">
      <w:pPr>
        <w:ind w:firstLine="709"/>
        <w:jc w:val="both"/>
      </w:pPr>
      <w:r w:rsidRPr="001F0276">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A5F11" w:rsidRPr="001F0276" w:rsidRDefault="009A5F11" w:rsidP="009A5F11">
      <w:pPr>
        <w:tabs>
          <w:tab w:val="right" w:leader="dot" w:pos="4762"/>
        </w:tabs>
        <w:autoSpaceDE w:val="0"/>
        <w:autoSpaceDN w:val="0"/>
        <w:adjustRightInd w:val="0"/>
        <w:ind w:firstLine="720"/>
        <w:jc w:val="both"/>
      </w:pPr>
      <w:r w:rsidRPr="001F0276">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и физическими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p w:rsidR="009A5F11" w:rsidRPr="001F0276" w:rsidRDefault="009A5F11" w:rsidP="009A5F11">
      <w:pPr>
        <w:jc w:val="both"/>
      </w:pPr>
    </w:p>
    <w:p w:rsidR="009A5F11" w:rsidRPr="001F0276" w:rsidRDefault="009A5F11" w:rsidP="009A5F11">
      <w:pPr>
        <w:autoSpaceDE w:val="0"/>
        <w:autoSpaceDN w:val="0"/>
        <w:adjustRightInd w:val="0"/>
        <w:ind w:firstLine="708"/>
        <w:jc w:val="both"/>
        <w:outlineLvl w:val="1"/>
      </w:pPr>
      <w:r w:rsidRPr="001F0276">
        <w:t>Для участия в аукционе по Лоту Претендент может подать только одну заявку.</w:t>
      </w:r>
    </w:p>
    <w:p w:rsidR="009A5F11" w:rsidRPr="001F0276" w:rsidRDefault="009A5F11" w:rsidP="009A5F11">
      <w:pPr>
        <w:ind w:firstLine="709"/>
        <w:jc w:val="both"/>
      </w:pPr>
      <w:r w:rsidRPr="001F0276">
        <w:t xml:space="preserve">Претендент вправе отозвать заявку на участие в аукционе не позднее окончания срока представления заявок на участие в нем. </w:t>
      </w:r>
    </w:p>
    <w:p w:rsidR="009A5F11" w:rsidRPr="001F0276" w:rsidRDefault="009A5F11" w:rsidP="009A5F11">
      <w:pPr>
        <w:ind w:firstLine="709"/>
        <w:jc w:val="both"/>
      </w:pPr>
      <w:r w:rsidRPr="001F0276">
        <w:t>Изменение или дополнение заявки допускается только путем подачи Претендентом новой заявки в сроки, установленные в информационном сообщении, при этом первоначальная заявка должна быть отозвана. С</w:t>
      </w:r>
      <w:r w:rsidRPr="001F0276">
        <w:rPr>
          <w:color w:val="000000"/>
        </w:rPr>
        <w:t>истема электронных торгов (С</w:t>
      </w:r>
      <w:r w:rsidRPr="001F0276">
        <w:t>ЭТ) не позволяет подать новую заявку без отзыва предыдущей.</w:t>
      </w:r>
    </w:p>
    <w:p w:rsidR="009A5F11" w:rsidRPr="001F0276" w:rsidRDefault="009A5F11" w:rsidP="009A5F11">
      <w:pPr>
        <w:ind w:firstLine="709"/>
        <w:jc w:val="both"/>
      </w:pPr>
      <w:r w:rsidRPr="001F0276">
        <w:t>Заявки, представленные без необходимых документов, либо поданные лицом, не уполномоченным Претендентом на осуществление таких действий,</w:t>
      </w:r>
      <w:r w:rsidRPr="001F0276">
        <w:rPr>
          <w:color w:val="000000"/>
        </w:rPr>
        <w:t xml:space="preserve"> </w:t>
      </w:r>
      <w:r w:rsidRPr="001F0276">
        <w:t>Организатором торгов не принимаются.</w:t>
      </w:r>
    </w:p>
    <w:p w:rsidR="009A5F11" w:rsidRPr="001F0276" w:rsidRDefault="009A5F11" w:rsidP="009A5F11">
      <w:pPr>
        <w:ind w:firstLine="709"/>
        <w:jc w:val="both"/>
      </w:pPr>
      <w:r w:rsidRPr="001F0276">
        <w:t>Претендент приобретает статус Участника аукциона с момента подписания протокола об определении участников аукциона в электронной форме.</w:t>
      </w:r>
    </w:p>
    <w:p w:rsidR="009A5F11" w:rsidRPr="001F0276" w:rsidRDefault="009A5F11" w:rsidP="009A5F11">
      <w:pPr>
        <w:autoSpaceDE w:val="0"/>
        <w:autoSpaceDN w:val="0"/>
        <w:adjustRightInd w:val="0"/>
        <w:ind w:firstLine="708"/>
        <w:jc w:val="both"/>
        <w:outlineLvl w:val="1"/>
      </w:pPr>
      <w:r w:rsidRPr="001F0276">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rsidR="009A5F11" w:rsidRPr="001F0276" w:rsidRDefault="009A5F11" w:rsidP="009A5F11">
      <w:pPr>
        <w:autoSpaceDE w:val="0"/>
        <w:autoSpaceDN w:val="0"/>
        <w:adjustRightInd w:val="0"/>
        <w:ind w:firstLine="708"/>
        <w:jc w:val="both"/>
        <w:outlineLvl w:val="1"/>
      </w:pPr>
      <w:r w:rsidRPr="001F0276">
        <w:t>Организатор торгов отказывает в допуске Претенденту к участию в аукционе если:</w:t>
      </w:r>
    </w:p>
    <w:p w:rsidR="009A5F11" w:rsidRPr="001F0276" w:rsidRDefault="009A5F11" w:rsidP="009A5F11">
      <w:pPr>
        <w:autoSpaceDE w:val="0"/>
        <w:autoSpaceDN w:val="0"/>
        <w:adjustRightInd w:val="0"/>
        <w:ind w:firstLine="708"/>
        <w:jc w:val="both"/>
        <w:outlineLvl w:val="1"/>
      </w:pPr>
      <w:r w:rsidRPr="001F0276">
        <w:t>- заявка на участие в аукционе не соответствует требованиям, установленным в настоящем информационном сообщении;</w:t>
      </w:r>
    </w:p>
    <w:p w:rsidR="009A5F11" w:rsidRPr="001F0276" w:rsidRDefault="009A5F11" w:rsidP="009A5F11">
      <w:pPr>
        <w:autoSpaceDE w:val="0"/>
        <w:autoSpaceDN w:val="0"/>
        <w:adjustRightInd w:val="0"/>
        <w:ind w:firstLine="708"/>
        <w:jc w:val="both"/>
        <w:outlineLvl w:val="1"/>
      </w:pPr>
      <w:r w:rsidRPr="001F0276">
        <w:t>- представленные Претендентом документы не соответствуют установленным к ним требованиям или сведения, содержащиеся в них, недостоверны.</w:t>
      </w:r>
    </w:p>
    <w:p w:rsidR="009A5F11" w:rsidRPr="001F0276" w:rsidRDefault="00AB64D7" w:rsidP="009A5F11">
      <w:pPr>
        <w:autoSpaceDE w:val="0"/>
        <w:autoSpaceDN w:val="0"/>
        <w:adjustRightInd w:val="0"/>
        <w:ind w:firstLine="708"/>
        <w:jc w:val="both"/>
        <w:outlineLvl w:val="1"/>
      </w:pPr>
      <w:r w:rsidRPr="001F0276">
        <w:t>- поступление задатка на счет, указанный</w:t>
      </w:r>
      <w:r w:rsidR="009A5F11" w:rsidRPr="001F0276">
        <w:t xml:space="preserve"> в сообщении о проведении торгов, не подтверждено на дату определения Участников торгов.</w:t>
      </w:r>
    </w:p>
    <w:p w:rsidR="009A5F11" w:rsidRPr="001F0276" w:rsidRDefault="009A5F11" w:rsidP="009A5F11">
      <w:pPr>
        <w:autoSpaceDE w:val="0"/>
        <w:autoSpaceDN w:val="0"/>
        <w:adjustRightInd w:val="0"/>
        <w:ind w:firstLine="708"/>
        <w:jc w:val="both"/>
        <w:outlineLvl w:val="1"/>
      </w:pPr>
      <w:r w:rsidRPr="001F0276">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rsidR="009A5F11" w:rsidRPr="001F0276" w:rsidRDefault="009A5F11" w:rsidP="009A5F11">
      <w:pPr>
        <w:autoSpaceDE w:val="0"/>
        <w:autoSpaceDN w:val="0"/>
        <w:adjustRightInd w:val="0"/>
        <w:ind w:firstLine="708"/>
        <w:jc w:val="both"/>
        <w:outlineLvl w:val="1"/>
      </w:pPr>
      <w:r w:rsidRPr="001F0276">
        <w:t>В электронном аукционе могут принимать участие только Претенденты, признанные Организатором торгов в установленном порядке его Участниками.</w:t>
      </w:r>
    </w:p>
    <w:p w:rsidR="009A5F11" w:rsidRPr="001F0276" w:rsidRDefault="009A5F11" w:rsidP="009A5F11">
      <w:pPr>
        <w:autoSpaceDE w:val="0"/>
        <w:autoSpaceDN w:val="0"/>
        <w:adjustRightInd w:val="0"/>
        <w:ind w:firstLine="708"/>
        <w:jc w:val="both"/>
        <w:outlineLvl w:val="1"/>
      </w:pPr>
    </w:p>
    <w:p w:rsidR="009A5F11" w:rsidRPr="001F0276" w:rsidRDefault="009A5F11" w:rsidP="009A5F11">
      <w:pPr>
        <w:ind w:firstLine="708"/>
        <w:jc w:val="both"/>
        <w:rPr>
          <w:b/>
        </w:rPr>
      </w:pPr>
      <w:r w:rsidRPr="001F0276">
        <w:rPr>
          <w:b/>
        </w:rPr>
        <w:t xml:space="preserve">Внесение изменений в аукционную документацию: </w:t>
      </w:r>
    </w:p>
    <w:p w:rsidR="009A5F11" w:rsidRPr="001F0276" w:rsidRDefault="009A5F11" w:rsidP="009A5F11">
      <w:pPr>
        <w:ind w:firstLine="708"/>
        <w:jc w:val="both"/>
      </w:pPr>
      <w:r w:rsidRPr="001F0276">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изменением срока приема заявок. Любое изменение является неотъемлемой частью документации. Изменения подлежат размещению на сайте </w:t>
      </w:r>
      <w:hyperlink r:id="rId10" w:history="1">
        <w:r w:rsidRPr="001F0276">
          <w:rPr>
            <w:u w:val="single"/>
          </w:rPr>
          <w:t>www.lot-online.ru</w:t>
        </w:r>
      </w:hyperlink>
      <w:r w:rsidRPr="001F0276">
        <w:t xml:space="preserve">.  </w:t>
      </w:r>
    </w:p>
    <w:p w:rsidR="009A5F11" w:rsidRPr="001F0276" w:rsidRDefault="009A5F11" w:rsidP="009A5F11">
      <w:pPr>
        <w:autoSpaceDE w:val="0"/>
        <w:autoSpaceDN w:val="0"/>
        <w:adjustRightInd w:val="0"/>
        <w:ind w:firstLine="708"/>
        <w:jc w:val="both"/>
        <w:outlineLvl w:val="1"/>
      </w:pPr>
      <w:r w:rsidRPr="001F0276">
        <w:lastRenderedPageBreak/>
        <w:t>Организатор торгов вправе отказаться от проведения аукциона не позднее, чем за 5 (пять) дней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w:t>
      </w:r>
    </w:p>
    <w:p w:rsidR="009A5F11" w:rsidRPr="001F0276" w:rsidRDefault="009A5F11" w:rsidP="009A5F11">
      <w:pPr>
        <w:ind w:firstLine="709"/>
        <w:jc w:val="center"/>
        <w:rPr>
          <w:b/>
          <w:bCs/>
        </w:rPr>
      </w:pPr>
    </w:p>
    <w:p w:rsidR="009A5F11" w:rsidRPr="001F0276" w:rsidRDefault="009A5F11" w:rsidP="009A5F11">
      <w:pPr>
        <w:ind w:firstLine="709"/>
        <w:jc w:val="center"/>
        <w:rPr>
          <w:b/>
          <w:bCs/>
        </w:rPr>
      </w:pPr>
      <w:r w:rsidRPr="001F0276">
        <w:rPr>
          <w:b/>
          <w:bCs/>
        </w:rPr>
        <w:t>ПОРЯДОК ВНЕСЕНИЯ ЗАДАТКА И ЕГО ВОЗВРАТА</w:t>
      </w:r>
    </w:p>
    <w:p w:rsidR="009A5F11" w:rsidRPr="001F0276" w:rsidRDefault="009A5F11" w:rsidP="009A5F11">
      <w:pPr>
        <w:ind w:firstLine="709"/>
        <w:jc w:val="center"/>
        <w:rPr>
          <w:b/>
          <w:bCs/>
        </w:rPr>
      </w:pPr>
    </w:p>
    <w:p w:rsidR="009A5F11" w:rsidRPr="001F0276" w:rsidRDefault="009A5F11" w:rsidP="009A5F11">
      <w:pPr>
        <w:ind w:firstLine="709"/>
        <w:jc w:val="both"/>
        <w:rPr>
          <w:b/>
        </w:rPr>
      </w:pPr>
      <w:r w:rsidRPr="001F0276">
        <w:rPr>
          <w:b/>
        </w:rPr>
        <w:t>Порядок внесения задатка.</w:t>
      </w:r>
    </w:p>
    <w:p w:rsidR="009A5F11" w:rsidRPr="001F0276" w:rsidRDefault="009A5F11" w:rsidP="009A5F11">
      <w:pPr>
        <w:ind w:firstLine="709"/>
        <w:jc w:val="both"/>
        <w:rPr>
          <w:b/>
        </w:rPr>
      </w:pPr>
      <w:r w:rsidRPr="001F0276">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1F0276">
          <w:rPr>
            <w:color w:val="0000FF"/>
            <w:u w:val="single"/>
            <w:lang w:val="en-US"/>
          </w:rPr>
          <w:t>www</w:t>
        </w:r>
        <w:r w:rsidRPr="001F0276">
          <w:rPr>
            <w:color w:val="0000FF"/>
            <w:u w:val="single"/>
          </w:rPr>
          <w:t>.</w:t>
        </w:r>
        <w:r w:rsidRPr="001F0276">
          <w:rPr>
            <w:color w:val="0000FF"/>
            <w:u w:val="single"/>
            <w:lang w:val="en-US"/>
          </w:rPr>
          <w:t>lot</w:t>
        </w:r>
        <w:r w:rsidRPr="001F0276">
          <w:rPr>
            <w:color w:val="0000FF"/>
            <w:u w:val="single"/>
          </w:rPr>
          <w:t>-</w:t>
        </w:r>
        <w:r w:rsidRPr="001F0276">
          <w:rPr>
            <w:color w:val="0000FF"/>
            <w:u w:val="single"/>
            <w:lang w:val="en-US"/>
          </w:rPr>
          <w:t>online</w:t>
        </w:r>
        <w:r w:rsidRPr="001F0276">
          <w:rPr>
            <w:color w:val="0000FF"/>
            <w:u w:val="single"/>
          </w:rPr>
          <w:t>.</w:t>
        </w:r>
        <w:proofErr w:type="spellStart"/>
        <w:r w:rsidRPr="001F0276">
          <w:rPr>
            <w:color w:val="0000FF"/>
            <w:u w:val="single"/>
            <w:lang w:val="en-US"/>
          </w:rPr>
          <w:t>ru</w:t>
        </w:r>
        <w:proofErr w:type="spellEnd"/>
      </w:hyperlink>
      <w:r w:rsidRPr="001F0276">
        <w:t xml:space="preserve"> в разделе «Документы», путем перечисле</w:t>
      </w:r>
      <w:r w:rsidR="00A231D9" w:rsidRPr="001F0276">
        <w:t>ния денежных средств на расчетный</w:t>
      </w:r>
      <w:r w:rsidRPr="001F0276">
        <w:t xml:space="preserve"> </w:t>
      </w:r>
      <w:r w:rsidR="00A231D9" w:rsidRPr="001F0276">
        <w:rPr>
          <w:b/>
        </w:rPr>
        <w:t>счет</w:t>
      </w:r>
      <w:r w:rsidRPr="001F0276">
        <w:rPr>
          <w:b/>
        </w:rPr>
        <w:t xml:space="preserve"> </w:t>
      </w:r>
      <w:r w:rsidRPr="001F0276">
        <w:rPr>
          <w:b/>
          <w:bCs/>
        </w:rPr>
        <w:t>Акционерного общества «Российский аукционный дом»</w:t>
      </w:r>
      <w:r w:rsidRPr="001F0276">
        <w:rPr>
          <w:b/>
        </w:rPr>
        <w:t xml:space="preserve"> (ИНН 7838430413, КПП 783801001)</w:t>
      </w:r>
      <w:r w:rsidRPr="001F0276">
        <w:t>:</w:t>
      </w:r>
    </w:p>
    <w:p w:rsidR="009A5F11" w:rsidRPr="00D16DCD" w:rsidRDefault="00D16DCD" w:rsidP="00D16DCD">
      <w:pPr>
        <w:tabs>
          <w:tab w:val="right" w:leader="dot" w:pos="4762"/>
        </w:tabs>
        <w:autoSpaceDE w:val="0"/>
        <w:autoSpaceDN w:val="0"/>
        <w:adjustRightInd w:val="0"/>
        <w:spacing w:line="210" w:lineRule="atLeast"/>
        <w:ind w:firstLine="709"/>
        <w:jc w:val="both"/>
        <w:rPr>
          <w:b/>
        </w:rPr>
      </w:pPr>
      <w:r>
        <w:rPr>
          <w:b/>
        </w:rPr>
        <w:t>№ 40702810855230001547 в Северо-Западном банке РФ ПАО Сбербанк г. Санкт-Петербург, к/с 30101810500000000653, БИК 044030653</w:t>
      </w:r>
      <w:r>
        <w:t>.</w:t>
      </w:r>
    </w:p>
    <w:p w:rsidR="009A5F11" w:rsidRPr="001F0276" w:rsidRDefault="009A5F11" w:rsidP="009A5F11">
      <w:pPr>
        <w:ind w:right="72" w:firstLine="720"/>
        <w:jc w:val="both"/>
      </w:pPr>
      <w:r w:rsidRPr="001F0276">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1F0276">
          <w:rPr>
            <w:color w:val="0000FF"/>
            <w:u w:val="single"/>
            <w:lang w:val="en-US"/>
          </w:rPr>
          <w:t>www</w:t>
        </w:r>
        <w:r w:rsidRPr="001F0276">
          <w:rPr>
            <w:color w:val="0000FF"/>
            <w:u w:val="single"/>
          </w:rPr>
          <w:t>.</w:t>
        </w:r>
        <w:r w:rsidRPr="001F0276">
          <w:rPr>
            <w:color w:val="0000FF"/>
            <w:u w:val="single"/>
            <w:lang w:val="en-US"/>
          </w:rPr>
          <w:t>lot</w:t>
        </w:r>
        <w:r w:rsidRPr="001F0276">
          <w:rPr>
            <w:color w:val="0000FF"/>
            <w:u w:val="single"/>
          </w:rPr>
          <w:t>-</w:t>
        </w:r>
        <w:r w:rsidRPr="001F0276">
          <w:rPr>
            <w:color w:val="0000FF"/>
            <w:u w:val="single"/>
            <w:lang w:val="en-US"/>
          </w:rPr>
          <w:t>online</w:t>
        </w:r>
        <w:r w:rsidRPr="001F0276">
          <w:rPr>
            <w:color w:val="0000FF"/>
            <w:u w:val="single"/>
          </w:rPr>
          <w:t>.</w:t>
        </w:r>
        <w:proofErr w:type="spellStart"/>
        <w:r w:rsidRPr="001F0276">
          <w:rPr>
            <w:color w:val="0000FF"/>
            <w:u w:val="single"/>
            <w:lang w:val="en-US"/>
          </w:rPr>
          <w:t>ru</w:t>
        </w:r>
        <w:proofErr w:type="spellEnd"/>
      </w:hyperlink>
      <w:r w:rsidRPr="001F0276">
        <w:t>.</w:t>
      </w:r>
    </w:p>
    <w:p w:rsidR="009A5F11" w:rsidRPr="001F0276" w:rsidRDefault="009A5F11" w:rsidP="009A5F11">
      <w:pPr>
        <w:ind w:right="72" w:firstLine="720"/>
        <w:jc w:val="both"/>
      </w:pPr>
      <w:r w:rsidRPr="001F0276">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w:t>
      </w:r>
      <w:r w:rsidR="00AB64D7" w:rsidRPr="001F0276">
        <w:t>Претендентом задатка на расчётный счет</w:t>
      </w:r>
      <w:r w:rsidRPr="001F0276">
        <w:t xml:space="preserve"> Организатора торгов, указанный в сообщении о проведении аукциона. </w:t>
      </w:r>
    </w:p>
    <w:p w:rsidR="009A5F11" w:rsidRPr="001F0276" w:rsidRDefault="009A5F11" w:rsidP="009A5F11">
      <w:pPr>
        <w:ind w:right="72" w:firstLine="709"/>
        <w:jc w:val="both"/>
      </w:pPr>
    </w:p>
    <w:p w:rsidR="009A5F11" w:rsidRPr="001F0276" w:rsidRDefault="009A5F11" w:rsidP="009A5F11">
      <w:pPr>
        <w:tabs>
          <w:tab w:val="right" w:leader="dot" w:pos="4762"/>
        </w:tabs>
        <w:autoSpaceDE w:val="0"/>
        <w:autoSpaceDN w:val="0"/>
        <w:adjustRightInd w:val="0"/>
        <w:jc w:val="center"/>
        <w:rPr>
          <w:b/>
        </w:rPr>
      </w:pPr>
      <w:r w:rsidRPr="001F0276">
        <w:rPr>
          <w:b/>
        </w:rPr>
        <w:t>Зада</w:t>
      </w:r>
      <w:r w:rsidR="00AB64D7" w:rsidRPr="001F0276">
        <w:rPr>
          <w:b/>
        </w:rPr>
        <w:t>ток должен поступить на указанный счет</w:t>
      </w:r>
      <w:r w:rsidRPr="001F0276">
        <w:rPr>
          <w:b/>
        </w:rPr>
        <w:t xml:space="preserve"> </w:t>
      </w:r>
      <w:r w:rsidRPr="001F0276">
        <w:rPr>
          <w:b/>
          <w:bCs/>
        </w:rPr>
        <w:t xml:space="preserve">не позднее </w:t>
      </w:r>
      <w:r w:rsidR="009909BD">
        <w:rPr>
          <w:b/>
          <w:bCs/>
        </w:rPr>
        <w:t>28.06.2022 до 23:59</w:t>
      </w:r>
      <w:r w:rsidR="00B54CA7" w:rsidRPr="001F0276">
        <w:rPr>
          <w:b/>
          <w:bCs/>
        </w:rPr>
        <w:t>.</w:t>
      </w:r>
    </w:p>
    <w:p w:rsidR="009A5F11" w:rsidRPr="001F0276" w:rsidRDefault="009A5F11" w:rsidP="009A5F11">
      <w:pPr>
        <w:ind w:firstLine="709"/>
        <w:jc w:val="both"/>
      </w:pPr>
      <w:r w:rsidRPr="001F0276">
        <w:t>Задаток перечисляется непосредственно стороной по договору о задатке (договору присоединения).</w:t>
      </w:r>
    </w:p>
    <w:p w:rsidR="009A5F11" w:rsidRPr="001F0276" w:rsidRDefault="009A5F11" w:rsidP="009A5F11">
      <w:pPr>
        <w:autoSpaceDE w:val="0"/>
        <w:autoSpaceDN w:val="0"/>
        <w:adjustRightInd w:val="0"/>
        <w:ind w:firstLine="709"/>
        <w:jc w:val="both"/>
        <w:rPr>
          <w:bCs/>
        </w:rPr>
      </w:pPr>
      <w:r w:rsidRPr="0020501E">
        <w:t xml:space="preserve">В платежном поручении в части </w:t>
      </w:r>
      <w:r w:rsidRPr="0020501E">
        <w:rPr>
          <w:b/>
        </w:rPr>
        <w:t>«Назначение платежа»</w:t>
      </w:r>
      <w:r w:rsidRPr="0020501E">
        <w:t xml:space="preserve"> указывается</w:t>
      </w:r>
      <w:r w:rsidRPr="0020501E">
        <w:rPr>
          <w:bCs/>
        </w:rPr>
        <w:t xml:space="preserve">: </w:t>
      </w:r>
      <w:r w:rsidRPr="0020501E">
        <w:t>«</w:t>
      </w:r>
      <w:r w:rsidRPr="0020501E">
        <w:rPr>
          <w:b/>
        </w:rPr>
        <w:t xml:space="preserve">задаток для участия в аукционе, назначенном на _____________ </w:t>
      </w:r>
      <w:r w:rsidRPr="0020501E">
        <w:t>(указать дату проведения аукциона)</w:t>
      </w:r>
      <w:r w:rsidRPr="0020501E">
        <w:rPr>
          <w:b/>
        </w:rPr>
        <w:t xml:space="preserve"> по Лоту РАД-_____________ </w:t>
      </w:r>
      <w:r w:rsidRPr="0020501E">
        <w:rPr>
          <w:bCs/>
        </w:rPr>
        <w:t>(с указанием кода лота</w:t>
      </w:r>
      <w:r w:rsidRPr="0020501E">
        <w:t xml:space="preserve"> на электронной</w:t>
      </w:r>
      <w:r w:rsidRPr="0020501E">
        <w:rPr>
          <w:b/>
        </w:rPr>
        <w:t xml:space="preserve"> </w:t>
      </w:r>
      <w:r w:rsidRPr="0020501E">
        <w:t xml:space="preserve">торговой площадке </w:t>
      </w:r>
      <w:hyperlink r:id="rId13" w:history="1">
        <w:r w:rsidRPr="0020501E">
          <w:rPr>
            <w:u w:val="single"/>
            <w:lang w:val="en-US"/>
          </w:rPr>
          <w:t>www</w:t>
        </w:r>
        <w:r w:rsidRPr="0020501E">
          <w:rPr>
            <w:u w:val="single"/>
          </w:rPr>
          <w:t>.</w:t>
        </w:r>
        <w:r w:rsidRPr="0020501E">
          <w:rPr>
            <w:u w:val="single"/>
            <w:lang w:val="en-US"/>
          </w:rPr>
          <w:t>lot</w:t>
        </w:r>
        <w:r w:rsidRPr="0020501E">
          <w:rPr>
            <w:u w:val="single"/>
          </w:rPr>
          <w:t>-</w:t>
        </w:r>
        <w:r w:rsidRPr="0020501E">
          <w:rPr>
            <w:u w:val="single"/>
            <w:lang w:val="en-US"/>
          </w:rPr>
          <w:t>online</w:t>
        </w:r>
        <w:r w:rsidRPr="0020501E">
          <w:rPr>
            <w:u w:val="single"/>
          </w:rPr>
          <w:t>.</w:t>
        </w:r>
        <w:proofErr w:type="spellStart"/>
        <w:r w:rsidRPr="0020501E">
          <w:rPr>
            <w:u w:val="single"/>
            <w:lang w:val="en-US"/>
          </w:rPr>
          <w:t>ru</w:t>
        </w:r>
        <w:proofErr w:type="spellEnd"/>
      </w:hyperlink>
      <w:r w:rsidRPr="0020501E">
        <w:t>),</w:t>
      </w:r>
      <w:r w:rsidRPr="0020501E">
        <w:rPr>
          <w:b/>
        </w:rPr>
        <w:t xml:space="preserve"> </w:t>
      </w:r>
      <w:r w:rsidRPr="0020501E">
        <w:rPr>
          <w:b/>
          <w:bCs/>
        </w:rPr>
        <w:t>без НДС</w:t>
      </w:r>
      <w:r w:rsidRPr="0020501E">
        <w:rPr>
          <w:bCs/>
        </w:rPr>
        <w:t>».</w:t>
      </w:r>
    </w:p>
    <w:p w:rsidR="009A5F11" w:rsidRPr="001F0276" w:rsidRDefault="009A5F11" w:rsidP="009A5F11">
      <w:pPr>
        <w:autoSpaceDE w:val="0"/>
        <w:autoSpaceDN w:val="0"/>
        <w:adjustRightInd w:val="0"/>
        <w:ind w:firstLine="709"/>
        <w:jc w:val="both"/>
        <w:rPr>
          <w:bCs/>
        </w:rPr>
      </w:pPr>
      <w:r w:rsidRPr="001F0276">
        <w:rPr>
          <w:bCs/>
        </w:rPr>
        <w:t>Задаток вносится единым платежом.</w:t>
      </w:r>
    </w:p>
    <w:p w:rsidR="009A5F11" w:rsidRPr="001F0276" w:rsidRDefault="009A5F11" w:rsidP="009A5F11">
      <w:pPr>
        <w:autoSpaceDE w:val="0"/>
        <w:autoSpaceDN w:val="0"/>
        <w:adjustRightInd w:val="0"/>
        <w:ind w:firstLine="709"/>
        <w:jc w:val="both"/>
        <w:rPr>
          <w:bCs/>
        </w:rPr>
      </w:pPr>
      <w:r w:rsidRPr="001F0276">
        <w:rPr>
          <w:bCs/>
        </w:rPr>
        <w:t>Документом, подтверждающим поступление задатка на счет Организатора торгов</w:t>
      </w:r>
      <w:r w:rsidR="00AB64D7" w:rsidRPr="001F0276">
        <w:rPr>
          <w:bCs/>
        </w:rPr>
        <w:t>, является выписка из указанного</w:t>
      </w:r>
      <w:r w:rsidRPr="001F0276">
        <w:rPr>
          <w:bCs/>
        </w:rPr>
        <w:t xml:space="preserve"> </w:t>
      </w:r>
      <w:r w:rsidR="00AB64D7" w:rsidRPr="001F0276">
        <w:t>расчетного</w:t>
      </w:r>
      <w:r w:rsidR="00AB64D7" w:rsidRPr="001F0276">
        <w:rPr>
          <w:bCs/>
        </w:rPr>
        <w:t xml:space="preserve"> счета</w:t>
      </w:r>
      <w:r w:rsidRPr="001F0276">
        <w:rPr>
          <w:bCs/>
        </w:rPr>
        <w:t>.</w:t>
      </w:r>
    </w:p>
    <w:p w:rsidR="009A5F11" w:rsidRPr="001F0276" w:rsidRDefault="009A5F11" w:rsidP="009A5F11">
      <w:pPr>
        <w:ind w:firstLine="709"/>
        <w:jc w:val="both"/>
      </w:pPr>
      <w:r w:rsidRPr="001F0276">
        <w:t xml:space="preserve">Задаток служит обеспечением исполнения обязательства Победителя аукциона по подписанию протокола о результатах электронного аукциона, заключению договора купли-продажи и оплате приобретаемого имущества. </w:t>
      </w:r>
    </w:p>
    <w:p w:rsidR="009A5F11" w:rsidRPr="001F0276" w:rsidRDefault="009A5F11" w:rsidP="009A5F11">
      <w:pPr>
        <w:ind w:firstLine="709"/>
        <w:jc w:val="both"/>
      </w:pPr>
      <w:r w:rsidRPr="001F0276">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w:t>
      </w:r>
    </w:p>
    <w:p w:rsidR="009A5F11" w:rsidRPr="001F0276" w:rsidRDefault="009A5F11" w:rsidP="009A5F11">
      <w:pPr>
        <w:ind w:left="720"/>
        <w:jc w:val="both"/>
        <w:rPr>
          <w:b/>
          <w:bCs/>
        </w:rPr>
      </w:pPr>
      <w:r w:rsidRPr="001F0276">
        <w:rPr>
          <w:b/>
          <w:bCs/>
        </w:rPr>
        <w:t>Порядок возврата задатка.</w:t>
      </w:r>
    </w:p>
    <w:p w:rsidR="009A5F11" w:rsidRPr="001F0276" w:rsidRDefault="009A5F11" w:rsidP="009A5F11">
      <w:pPr>
        <w:ind w:firstLine="709"/>
        <w:jc w:val="both"/>
        <w:outlineLvl w:val="1"/>
      </w:pPr>
      <w:r w:rsidRPr="001F0276">
        <w:t>Возврат задатка производится по реквизитам платежного документа о поступлении задатка н</w:t>
      </w:r>
      <w:r w:rsidR="00AB64D7" w:rsidRPr="001F0276">
        <w:t>а счет, указанный</w:t>
      </w:r>
      <w:r w:rsidRPr="001F0276">
        <w:t xml:space="preserve"> в настоящем разделе, в следующих случаях:</w:t>
      </w:r>
    </w:p>
    <w:p w:rsidR="009A5F11" w:rsidRPr="001F0276" w:rsidRDefault="009A5F11" w:rsidP="009A5F11">
      <w:pPr>
        <w:ind w:firstLine="709"/>
        <w:jc w:val="both"/>
        <w:outlineLvl w:val="1"/>
      </w:pPr>
      <w:r w:rsidRPr="001F0276">
        <w:rPr>
          <w:bCs/>
        </w:rPr>
        <w:t>- в</w:t>
      </w:r>
      <w:r w:rsidRPr="001F0276">
        <w:t xml:space="preserve"> случае, если Претенденту отказано в принятии заявки на участие в аукционе, задаток возвращается Претенденту в течение 5 (пяти) рабочих дней с даты подписания протокола об определении участников аукциона;</w:t>
      </w:r>
    </w:p>
    <w:p w:rsidR="009A5F11" w:rsidRPr="001F0276" w:rsidRDefault="009A5F11" w:rsidP="009A5F11">
      <w:pPr>
        <w:ind w:firstLine="709"/>
        <w:jc w:val="both"/>
        <w:outlineLvl w:val="1"/>
      </w:pPr>
      <w:r w:rsidRPr="001F0276">
        <w:t>- в случае, если Претендент не допущен к участию в аукционе, задаток возвращается Претенденту в течение 5 (пяти) рабочих дней с даты подписания протокола об определении участников аукциона;</w:t>
      </w:r>
    </w:p>
    <w:p w:rsidR="009A5F11" w:rsidRPr="001F0276" w:rsidRDefault="009A5F11" w:rsidP="009A5F11">
      <w:pPr>
        <w:ind w:firstLine="709"/>
        <w:jc w:val="both"/>
        <w:outlineLvl w:val="1"/>
      </w:pPr>
      <w:r w:rsidRPr="001F0276">
        <w:t>- в случае, если Участник не признан Победителем аукциона, задаток возвращается в течение 5 (пяти) рабочих дней с даты подведения итогов аукциона (за исключением Единственного участника аукциона).</w:t>
      </w:r>
    </w:p>
    <w:p w:rsidR="009A5F11" w:rsidRPr="001F0276" w:rsidRDefault="009A5F11" w:rsidP="009A5F11">
      <w:pPr>
        <w:ind w:firstLine="709"/>
        <w:jc w:val="both"/>
        <w:outlineLvl w:val="1"/>
      </w:pPr>
      <w:r w:rsidRPr="001F0276">
        <w:t>В случае отзыва Претендентом в установленном порядке заявки на участие в аукционе (в том числе по причине продления Организатором торгов срока приема заявок, переноса срока определения Участников и подведения итогов аукциона), задаток возвращается Претенденту в следующем порядке:</w:t>
      </w:r>
    </w:p>
    <w:p w:rsidR="009A5F11" w:rsidRPr="001F0276" w:rsidRDefault="009A5F11" w:rsidP="009A5F11">
      <w:pPr>
        <w:ind w:firstLine="709"/>
        <w:jc w:val="both"/>
        <w:outlineLvl w:val="1"/>
      </w:pPr>
      <w:r w:rsidRPr="001F0276">
        <w:lastRenderedPageBreak/>
        <w:t>- если Претендент отозвал заявку до даты окончания приема заявок, задаток возвращается в течение 5 (пяти) рабочих дней с даты получения Организатором торгов письменного уведомления Претендента об отзыве заявки;</w:t>
      </w:r>
    </w:p>
    <w:p w:rsidR="009A5F11" w:rsidRPr="001F0276" w:rsidRDefault="009A5F11" w:rsidP="009A5F11">
      <w:pPr>
        <w:ind w:firstLine="709"/>
        <w:jc w:val="both"/>
        <w:outlineLvl w:val="1"/>
      </w:pPr>
      <w:r w:rsidRPr="001F0276">
        <w:t>- если заявка отозвана Претендентом позднее даты окончания приема заявок, задаток возвращается в порядке, установленном для Участников аукциона.</w:t>
      </w:r>
    </w:p>
    <w:p w:rsidR="009A5F11" w:rsidRPr="001F0276" w:rsidRDefault="009A5F11" w:rsidP="009A5F11">
      <w:pPr>
        <w:ind w:firstLine="709"/>
        <w:jc w:val="both"/>
        <w:outlineLvl w:val="1"/>
      </w:pPr>
      <w:r w:rsidRPr="001F0276">
        <w:t>Задаток Победителя аукциона/Единственного участника аукциона засчитывается в счет оплаты цены Объекта по договору купли-продажи Объекта, при этом:</w:t>
      </w:r>
    </w:p>
    <w:p w:rsidR="009A5F11" w:rsidRPr="001F0276" w:rsidRDefault="009A5F11" w:rsidP="009A5F11">
      <w:pPr>
        <w:ind w:firstLine="709"/>
        <w:jc w:val="both"/>
        <w:outlineLvl w:val="1"/>
      </w:pPr>
      <w:r w:rsidRPr="001F0276">
        <w:t xml:space="preserve">- в случае, если Участник, признанный Победителем аукциона/Единственным участником аукциона, уклоняется или отказывается от подписания протокола о результатах электронного аукциона и/или от заключения договора купли-продажи </w:t>
      </w:r>
      <w:r w:rsidRPr="001F0276">
        <w:rPr>
          <w:b/>
        </w:rPr>
        <w:t>в установленный срок</w:t>
      </w:r>
      <w:r w:rsidRPr="001F0276">
        <w:t xml:space="preserve"> с даты подведения итогов аукциона, задаток Участнику не возвращается;</w:t>
      </w:r>
    </w:p>
    <w:p w:rsidR="009A5F11" w:rsidRPr="001F0276" w:rsidRDefault="009A5F11" w:rsidP="009A5F11">
      <w:pPr>
        <w:ind w:firstLine="709"/>
        <w:jc w:val="both"/>
        <w:outlineLvl w:val="1"/>
      </w:pPr>
      <w:r w:rsidRPr="001F0276">
        <w:t xml:space="preserve">- в случае, если Участник, признанный Победителем аукциона/Единственным участником аукциона, заключил договор купли-продажи </w:t>
      </w:r>
      <w:r w:rsidRPr="001F0276">
        <w:rPr>
          <w:b/>
        </w:rPr>
        <w:t>в установленные сроки</w:t>
      </w:r>
      <w:r w:rsidRPr="001F0276">
        <w:t>, задаток засчитывается в счет оплаты Объекта;</w:t>
      </w:r>
    </w:p>
    <w:p w:rsidR="009A5F11" w:rsidRPr="001F0276" w:rsidRDefault="009A5F11" w:rsidP="009A5F11">
      <w:pPr>
        <w:ind w:firstLine="709"/>
        <w:jc w:val="both"/>
        <w:outlineLvl w:val="1"/>
      </w:pPr>
      <w:r w:rsidRPr="001F0276">
        <w:t xml:space="preserve">- в случае неисполнения обязанности по оплате Объекта в соответствии с договором купли-продажи Участником, признанным Победителем аукциона/Единственным участником аукциона и заключившим договор купли-продажи, задаток ему не возвращается. </w:t>
      </w:r>
    </w:p>
    <w:p w:rsidR="009A5F11" w:rsidRPr="001F0276" w:rsidRDefault="009A5F11" w:rsidP="009A5F11">
      <w:pPr>
        <w:ind w:firstLine="709"/>
        <w:jc w:val="both"/>
        <w:outlineLvl w:val="1"/>
      </w:pPr>
      <w:r w:rsidRPr="001F0276">
        <w:t>В случае признания аукциона несостоявшимся - задаток возвращается Претендентам в течение 5 (пяти) рабочих дней с даты подведения итогов аукциона, кроме случая признания аукциона несостоявшимся по причине подачи заявки Единственным участником.</w:t>
      </w:r>
    </w:p>
    <w:p w:rsidR="009A5F11" w:rsidRPr="001F0276" w:rsidRDefault="009A5F11" w:rsidP="009A5F11">
      <w:pPr>
        <w:ind w:firstLine="709"/>
        <w:jc w:val="both"/>
        <w:outlineLvl w:val="1"/>
      </w:pPr>
      <w:r w:rsidRPr="001F0276">
        <w:t>В случае отмены проведения настоящего аукциона задатки возвращаются Претендентам в течение 5 (пяти) рабочих дней с даты размещения информационного сообщения об отмене проведения настоящего аукциона.</w:t>
      </w:r>
    </w:p>
    <w:p w:rsidR="009A5F11" w:rsidRPr="001F0276" w:rsidRDefault="009A5F11" w:rsidP="009A5F11">
      <w:pPr>
        <w:ind w:firstLine="709"/>
        <w:jc w:val="both"/>
        <w:outlineLvl w:val="1"/>
      </w:pPr>
    </w:p>
    <w:p w:rsidR="009A5F11" w:rsidRPr="001F0276" w:rsidRDefault="009A5F11" w:rsidP="009A5F11">
      <w:pPr>
        <w:widowControl w:val="0"/>
        <w:autoSpaceDE w:val="0"/>
        <w:autoSpaceDN w:val="0"/>
        <w:adjustRightInd w:val="0"/>
        <w:ind w:firstLine="283"/>
        <w:jc w:val="center"/>
        <w:rPr>
          <w:b/>
        </w:rPr>
      </w:pPr>
      <w:r w:rsidRPr="001F0276">
        <w:rPr>
          <w:b/>
        </w:rPr>
        <w:t>ПОРЯДОК ПРОВЕДЕНИЯ АУКЦИОНА И ОФОРМЛЕНИЯ ЕГО РЕЗУЛЬТАТОВ</w:t>
      </w:r>
    </w:p>
    <w:p w:rsidR="009A5F11" w:rsidRPr="001F0276" w:rsidRDefault="009A5F11" w:rsidP="009A5F11">
      <w:pPr>
        <w:widowControl w:val="0"/>
        <w:autoSpaceDE w:val="0"/>
        <w:autoSpaceDN w:val="0"/>
        <w:adjustRightInd w:val="0"/>
        <w:ind w:firstLine="283"/>
        <w:jc w:val="center"/>
        <w:rPr>
          <w:b/>
        </w:rPr>
      </w:pPr>
    </w:p>
    <w:p w:rsidR="009A5F11" w:rsidRPr="001F0276" w:rsidRDefault="009A5F11" w:rsidP="009A5F11">
      <w:pPr>
        <w:ind w:firstLine="709"/>
        <w:jc w:val="both"/>
      </w:pPr>
      <w:r w:rsidRPr="001F0276">
        <w:rPr>
          <w:color w:val="000000"/>
        </w:rPr>
        <w:t>Порядок проведения торгов на понижение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w:t>
      </w:r>
      <w:r w:rsidRPr="001F0276">
        <w:rPr>
          <w:bCs/>
        </w:rPr>
        <w:t xml:space="preserve"> </w:t>
      </w:r>
      <w:hyperlink r:id="rId14" w:history="1">
        <w:r w:rsidRPr="001F0276">
          <w:rPr>
            <w:bCs/>
            <w:color w:val="0563C1"/>
            <w:u w:val="single"/>
          </w:rPr>
          <w:t>www.lot-online.ru</w:t>
        </w:r>
      </w:hyperlink>
      <w:r w:rsidRPr="001F0276">
        <w:rPr>
          <w:bCs/>
        </w:rPr>
        <w:t>.</w:t>
      </w:r>
    </w:p>
    <w:p w:rsidR="009A5F11" w:rsidRPr="001F0276" w:rsidRDefault="009A5F11" w:rsidP="009A5F11">
      <w:pPr>
        <w:ind w:firstLine="709"/>
        <w:jc w:val="both"/>
        <w:rPr>
          <w:color w:val="000000"/>
        </w:rPr>
      </w:pPr>
      <w:r w:rsidRPr="001F0276">
        <w:rPr>
          <w:color w:val="000000"/>
        </w:rPr>
        <w:t>Участники аукциона, проводимого в электронной форме, участвуют в аукционе под соответствующими номерами, присвоенными Организатором торгов при регистрации заявки.</w:t>
      </w:r>
    </w:p>
    <w:p w:rsidR="009A5F11" w:rsidRPr="001F0276" w:rsidRDefault="009A5F11" w:rsidP="009A5F11">
      <w:pPr>
        <w:ind w:firstLine="709"/>
        <w:jc w:val="both"/>
        <w:rPr>
          <w:color w:val="000000"/>
        </w:rPr>
      </w:pPr>
      <w:r w:rsidRPr="001F0276">
        <w:rPr>
          <w:color w:val="000000"/>
        </w:rPr>
        <w:t xml:space="preserve">Электронный аукцион проводится на электронной </w:t>
      </w:r>
      <w:r w:rsidRPr="001F0276">
        <w:t xml:space="preserve">торговой </w:t>
      </w:r>
      <w:r w:rsidRPr="001F0276">
        <w:rPr>
          <w:color w:val="000000"/>
        </w:rPr>
        <w:t xml:space="preserve">площадке Акционерного общества «Российский аукционный дом» в день и время, указанные в данном информационном сообщении о проведении аукциона, в режиме реального времени при помощи программно-технических средств электронной </w:t>
      </w:r>
      <w:r w:rsidRPr="001F0276">
        <w:t xml:space="preserve">торговой </w:t>
      </w:r>
      <w:r w:rsidRPr="001F0276">
        <w:rPr>
          <w:color w:val="000000"/>
        </w:rPr>
        <w:t>площадки.</w:t>
      </w:r>
    </w:p>
    <w:p w:rsidR="009A5F11" w:rsidRPr="001F0276" w:rsidRDefault="009A5F11" w:rsidP="009A5F11">
      <w:pPr>
        <w:ind w:firstLine="709"/>
        <w:jc w:val="both"/>
        <w:rPr>
          <w:color w:val="000000"/>
        </w:rPr>
      </w:pPr>
      <w:r w:rsidRPr="001F0276">
        <w:rPr>
          <w:color w:val="000000"/>
        </w:rPr>
        <w:t xml:space="preserve">Во время проведения электронного аукциона его Участникам при помощи программно-технических средств электронной </w:t>
      </w:r>
      <w:r w:rsidRPr="001F0276">
        <w:t xml:space="preserve">торговой </w:t>
      </w:r>
      <w:r w:rsidRPr="001F0276">
        <w:rPr>
          <w:color w:val="000000"/>
        </w:rPr>
        <w:t xml:space="preserve">площадки обеспечивается доступ к закрытой части электронной </w:t>
      </w:r>
      <w:r w:rsidRPr="001F0276">
        <w:t>торговой</w:t>
      </w:r>
      <w:r w:rsidRPr="001F0276">
        <w:rPr>
          <w:color w:val="000000"/>
        </w:rPr>
        <w:t xml:space="preserve"> площадки, возможность представления предложений по цене </w:t>
      </w:r>
      <w:r w:rsidRPr="001F0276">
        <w:t>Лота</w:t>
      </w:r>
      <w:r w:rsidRPr="001F0276">
        <w:rPr>
          <w:color w:val="000000"/>
        </w:rPr>
        <w:t>.</w:t>
      </w:r>
    </w:p>
    <w:p w:rsidR="009A5F11" w:rsidRPr="001F0276" w:rsidRDefault="009A5F11" w:rsidP="009A5F11">
      <w:pPr>
        <w:ind w:firstLine="709"/>
        <w:jc w:val="both"/>
        <w:rPr>
          <w:color w:val="000000"/>
        </w:rPr>
      </w:pPr>
      <w:r w:rsidRPr="001F0276">
        <w:rPr>
          <w:color w:val="000000"/>
        </w:rPr>
        <w:t xml:space="preserve">Оператор электронной </w:t>
      </w:r>
      <w:r w:rsidRPr="001F0276">
        <w:t xml:space="preserve">торговой </w:t>
      </w:r>
      <w:r w:rsidRPr="001F0276">
        <w:rPr>
          <w:color w:val="000000"/>
        </w:rPr>
        <w:t xml:space="preserve">площадки исключает возможность представления Участником аукциона двух и более одинаковых предложений о цене, а также предложение по цене </w:t>
      </w:r>
      <w:r w:rsidRPr="001F0276">
        <w:t>Лота</w:t>
      </w:r>
      <w:r w:rsidRPr="001F0276">
        <w:rPr>
          <w:color w:val="000000"/>
        </w:rPr>
        <w:t>, которое не соответствует текущему предложению по цене.</w:t>
      </w:r>
    </w:p>
    <w:p w:rsidR="009A5F11" w:rsidRPr="001F0276" w:rsidRDefault="009A5F11" w:rsidP="009A5F11">
      <w:pPr>
        <w:ind w:firstLine="709"/>
        <w:jc w:val="both"/>
        <w:rPr>
          <w:color w:val="000000"/>
        </w:rPr>
      </w:pPr>
      <w:r w:rsidRPr="001F0276">
        <w:rPr>
          <w:color w:val="000000"/>
        </w:rPr>
        <w:t xml:space="preserve">Время регистрации электронной </w:t>
      </w:r>
      <w:r w:rsidRPr="001F0276">
        <w:t>торговой</w:t>
      </w:r>
      <w:r w:rsidRPr="001F0276">
        <w:rPr>
          <w:color w:val="000000"/>
        </w:rPr>
        <w:t xml:space="preserve"> площадкой предложения по цене </w:t>
      </w:r>
      <w:r w:rsidRPr="001F0276">
        <w:t xml:space="preserve">Лота </w:t>
      </w:r>
      <w:r w:rsidRPr="001F0276">
        <w:rPr>
          <w:color w:val="000000"/>
        </w:rPr>
        <w:t xml:space="preserve">определяется как время получения системой электронной </w:t>
      </w:r>
      <w:r w:rsidRPr="001F0276">
        <w:t>торговой</w:t>
      </w:r>
      <w:r w:rsidRPr="001F0276">
        <w:rPr>
          <w:color w:val="000000"/>
        </w:rPr>
        <w:t xml:space="preserve"> площадки соответствующего предложения по цене и фиксируется с точностью до 1 секунды. </w:t>
      </w:r>
    </w:p>
    <w:p w:rsidR="009A5F11" w:rsidRPr="001F0276" w:rsidRDefault="009A5F11" w:rsidP="009A5F11">
      <w:pPr>
        <w:ind w:firstLine="709"/>
        <w:jc w:val="both"/>
        <w:rPr>
          <w:color w:val="000000"/>
        </w:rPr>
      </w:pPr>
      <w:r w:rsidRPr="001F0276">
        <w:rPr>
          <w:color w:val="000000"/>
        </w:rP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Время проведения торгов определяется в следующем порядке:</w:t>
      </w:r>
    </w:p>
    <w:p w:rsidR="009A5F11" w:rsidRPr="001F0276" w:rsidRDefault="009A5F11" w:rsidP="009A5F11">
      <w:pPr>
        <w:tabs>
          <w:tab w:val="left" w:pos="993"/>
          <w:tab w:val="left" w:pos="1276"/>
        </w:tabs>
        <w:ind w:firstLine="709"/>
        <w:jc w:val="both"/>
        <w:rPr>
          <w:color w:val="000000"/>
        </w:rPr>
      </w:pPr>
      <w:r w:rsidRPr="001F0276">
        <w:rPr>
          <w:color w:val="000000"/>
        </w:rPr>
        <w:t>- если в течение одного часа с момента начала представления предложений о цене не поступило ни одного предложения о цене Лота, осуществляется последовательное снижение цены первоначального предложения на «шаг аукциона на понижение» до цены отсечения (минимальной цены). Период снижения цены - 5 минут. 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w:t>
      </w:r>
    </w:p>
    <w:p w:rsidR="009A5F11" w:rsidRPr="001F0276" w:rsidRDefault="009A5F11" w:rsidP="009A5F11">
      <w:pPr>
        <w:tabs>
          <w:tab w:val="left" w:pos="993"/>
          <w:tab w:val="left" w:pos="1276"/>
        </w:tabs>
        <w:ind w:firstLine="709"/>
        <w:jc w:val="both"/>
        <w:rPr>
          <w:color w:val="000000"/>
        </w:rPr>
      </w:pPr>
      <w:r w:rsidRPr="001F0276">
        <w:rPr>
          <w:color w:val="000000"/>
        </w:rPr>
        <w:lastRenderedPageBreak/>
        <w:t xml:space="preserve">- в случае поступления предложения о цене Лота в течение периода проведения торгов, время представления предложений о цене Лота, увеличенной на «шаг аукциона на повышение», продлевается на 10 минут с момента представления каждого из предложений по цене. Если в течение такого периода после представления последнего предложения о цене Лота не поступило следующее предложение о его цене, открытые торги с помощью программно-аппаратных средств завершаются автоматически. </w:t>
      </w:r>
    </w:p>
    <w:p w:rsidR="009A5F11" w:rsidRPr="001F0276" w:rsidRDefault="009A5F11" w:rsidP="009A5F11">
      <w:pPr>
        <w:ind w:firstLine="709"/>
        <w:jc w:val="both"/>
        <w:rPr>
          <w:color w:val="000000"/>
        </w:rPr>
      </w:pPr>
      <w:r w:rsidRPr="001F0276">
        <w:rPr>
          <w:color w:val="000000"/>
        </w:rPr>
        <w:t>«Шаг аукциона на повышение», «шаг аукциона на понижение», период времени, по истечении которого последовательно снижается цена, период времени, по истечение которого торги завершаются в случае отсутствия предложения по цене, поступившего от Участников аукциона, установлены в настоящем информационном сообщении и не изменяются в течение всего электронного аукциона.</w:t>
      </w:r>
    </w:p>
    <w:p w:rsidR="009A5F11" w:rsidRPr="001F0276" w:rsidRDefault="009A5F11" w:rsidP="009A5F11">
      <w:pPr>
        <w:ind w:firstLine="709"/>
        <w:jc w:val="both"/>
        <w:rPr>
          <w:color w:val="000000"/>
        </w:rPr>
      </w:pPr>
      <w:r w:rsidRPr="001F0276">
        <w:rPr>
          <w:color w:val="000000"/>
        </w:rPr>
        <w:t>Ход проведения процедуры аукциона фиксируется Организатором торгов в электронном журнале.</w:t>
      </w:r>
    </w:p>
    <w:p w:rsidR="009A5F11" w:rsidRPr="001F0276" w:rsidRDefault="009A5F11" w:rsidP="009A5F11">
      <w:pPr>
        <w:ind w:firstLine="709"/>
        <w:jc w:val="both"/>
        <w:rPr>
          <w:color w:val="000000"/>
        </w:rPr>
      </w:pPr>
      <w:r w:rsidRPr="001F0276">
        <w:rPr>
          <w:color w:val="000000"/>
        </w:rPr>
        <w:t xml:space="preserve">Во время проведения электронных торгов Организатор торгов отклоняет предложение о цене </w:t>
      </w:r>
      <w:r w:rsidRPr="001F0276">
        <w:t xml:space="preserve">Лота </w:t>
      </w:r>
      <w:r w:rsidRPr="001F0276">
        <w:rPr>
          <w:color w:val="000000"/>
        </w:rPr>
        <w:t>в момент его поступления, направив уведомление об отказе в приеме предложения, в случае если предложение представлено по истечении срока окончания представления предложений.</w:t>
      </w:r>
    </w:p>
    <w:p w:rsidR="009A5F11" w:rsidRPr="001F0276" w:rsidRDefault="009A5F11" w:rsidP="009A5F11">
      <w:pPr>
        <w:ind w:firstLine="709"/>
        <w:jc w:val="both"/>
        <w:rPr>
          <w:color w:val="000000"/>
        </w:rPr>
      </w:pPr>
      <w:r w:rsidRPr="001F0276">
        <w:rPr>
          <w:color w:val="000000"/>
        </w:rPr>
        <w:t>Программные средства электронной площадки исключают возможность подачи Участником аукциона предложения по цене Лота, которое не соответствует увеличению текущей цены на «шаг аукциона на повышение».</w:t>
      </w:r>
    </w:p>
    <w:p w:rsidR="009A5F11" w:rsidRPr="001F0276" w:rsidRDefault="009A5F11" w:rsidP="009A5F11">
      <w:pPr>
        <w:tabs>
          <w:tab w:val="left" w:pos="993"/>
          <w:tab w:val="left" w:pos="1276"/>
        </w:tabs>
        <w:ind w:firstLine="709"/>
        <w:jc w:val="both"/>
      </w:pPr>
      <w:r w:rsidRPr="001F0276">
        <w:rPr>
          <w:color w:val="000000"/>
        </w:rPr>
        <w:t>Победителем аукциона признается Участник аукциона, который подтвердил цену первоначального предложения или цену предложения, сложившуюся на соответствующем «шаге понижения» или «шаге повышения», при отсутствии предложений других Участников аукциона.</w:t>
      </w:r>
    </w:p>
    <w:p w:rsidR="009A5F11" w:rsidRPr="001F0276" w:rsidRDefault="009A5F11" w:rsidP="009A5F11">
      <w:pPr>
        <w:ind w:firstLine="709"/>
        <w:jc w:val="both"/>
        <w:rPr>
          <w:color w:val="000000"/>
        </w:rPr>
      </w:pPr>
      <w:r w:rsidRPr="001F0276">
        <w:rPr>
          <w:color w:val="000000"/>
        </w:rPr>
        <w:t xml:space="preserve">По завершению аукциона при помощи программных средств электронной </w:t>
      </w:r>
      <w:r w:rsidRPr="001F0276">
        <w:t xml:space="preserve">торговой </w:t>
      </w:r>
      <w:r w:rsidRPr="001F0276">
        <w:rPr>
          <w:color w:val="000000"/>
        </w:rPr>
        <w:t>площадки формируется протокол о результатах электронного аукциона.</w:t>
      </w:r>
    </w:p>
    <w:p w:rsidR="009A5F11" w:rsidRPr="001F0276" w:rsidRDefault="009A5F11" w:rsidP="009A5F11">
      <w:pPr>
        <w:ind w:firstLine="709"/>
        <w:jc w:val="both"/>
        <w:rPr>
          <w:color w:val="000000"/>
        </w:rPr>
      </w:pPr>
      <w:r w:rsidRPr="001F0276">
        <w:rPr>
          <w:color w:val="000000"/>
        </w:rPr>
        <w:t>Протокол о результатах электронного аукциона оформляется Организатором торгов в день проведения электронного аукциона.</w:t>
      </w:r>
    </w:p>
    <w:p w:rsidR="009A5F11" w:rsidRPr="001F0276" w:rsidRDefault="009A5F11" w:rsidP="009A5F11">
      <w:pPr>
        <w:ind w:firstLine="709"/>
        <w:jc w:val="both"/>
        <w:rPr>
          <w:color w:val="000000"/>
        </w:rPr>
      </w:pPr>
      <w:r w:rsidRPr="001F0276">
        <w:rPr>
          <w:color w:val="000000"/>
        </w:rPr>
        <w:t xml:space="preserve">Процедура электронного аукциона считается завершенной с момента подписания Организатором торгов протокола о результатах электронного аукциона, содержащего: цену </w:t>
      </w:r>
      <w:r w:rsidRPr="001F0276">
        <w:t>Лота</w:t>
      </w:r>
      <w:r w:rsidRPr="001F0276">
        <w:rPr>
          <w:color w:val="000000"/>
        </w:rPr>
        <w:t xml:space="preserve">, предложенную Победителем аукциона, и удостоверяющего право Победителя аукциона на заключение договора купли-продажи </w:t>
      </w:r>
      <w:r w:rsidRPr="001F0276">
        <w:t>Объекта</w:t>
      </w:r>
      <w:r w:rsidRPr="001F0276">
        <w:rPr>
          <w:color w:val="000000"/>
        </w:rPr>
        <w:t>.</w:t>
      </w:r>
    </w:p>
    <w:p w:rsidR="009A5F11" w:rsidRPr="001F0276" w:rsidRDefault="009A5F11" w:rsidP="009A5F11">
      <w:pPr>
        <w:ind w:firstLine="709"/>
        <w:jc w:val="both"/>
      </w:pPr>
      <w:r w:rsidRPr="001F0276">
        <w:rPr>
          <w:color w:val="000000"/>
        </w:rPr>
        <w:t xml:space="preserve">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w:t>
      </w:r>
      <w:r w:rsidRPr="001F0276">
        <w:t>торговой</w:t>
      </w:r>
      <w:r w:rsidRPr="001F0276">
        <w:rPr>
          <w:color w:val="000000"/>
        </w:rPr>
        <w:t xml:space="preserve"> площадки размещается информация о завершении </w:t>
      </w:r>
      <w:r w:rsidRPr="001F0276">
        <w:t>электронного аукциона.</w:t>
      </w:r>
    </w:p>
    <w:p w:rsidR="009A5F11" w:rsidRPr="001F0276" w:rsidRDefault="009A5F11" w:rsidP="009A5F11">
      <w:pPr>
        <w:ind w:firstLine="709"/>
        <w:jc w:val="both"/>
        <w:rPr>
          <w:color w:val="000000"/>
        </w:rPr>
      </w:pPr>
      <w:r w:rsidRPr="001F0276">
        <w:rPr>
          <w:color w:val="000000"/>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 результатах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009909BD">
        <w:rPr>
          <w:lang w:val="en-US"/>
        </w:rPr>
        <w:t>hlebnikov</w:t>
      </w:r>
      <w:proofErr w:type="spellEnd"/>
      <w:r w:rsidR="00AB64D7" w:rsidRPr="001F0276">
        <w:t>@auction-house.ru</w:t>
      </w:r>
      <w:r w:rsidRPr="001F0276">
        <w:rPr>
          <w:color w:val="000000"/>
        </w:rPr>
        <w:t>.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 результатах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w:t>
      </w:r>
    </w:p>
    <w:p w:rsidR="009A5F11" w:rsidRPr="001F0276" w:rsidRDefault="009A5F11" w:rsidP="009A5F11">
      <w:pPr>
        <w:ind w:firstLine="709"/>
        <w:jc w:val="both"/>
        <w:rPr>
          <w:color w:val="000000"/>
        </w:rPr>
      </w:pPr>
    </w:p>
    <w:p w:rsidR="009A5F11" w:rsidRPr="001F0276" w:rsidRDefault="009A5F11" w:rsidP="009A5F11">
      <w:pPr>
        <w:jc w:val="center"/>
        <w:rPr>
          <w:b/>
          <w:color w:val="000000"/>
        </w:rPr>
      </w:pPr>
      <w:r w:rsidRPr="001F0276">
        <w:rPr>
          <w:b/>
          <w:color w:val="000000"/>
        </w:rPr>
        <w:t>Электронный аукцион признается несостоявшимся в следующих случаях:</w:t>
      </w:r>
    </w:p>
    <w:p w:rsidR="009A5F11" w:rsidRPr="001F0276" w:rsidRDefault="009A5F11" w:rsidP="009A5F11">
      <w:pPr>
        <w:ind w:firstLine="709"/>
        <w:jc w:val="both"/>
        <w:rPr>
          <w:color w:val="000000"/>
        </w:rPr>
      </w:pPr>
    </w:p>
    <w:p w:rsidR="009A5F11" w:rsidRPr="001F0276" w:rsidRDefault="009A5F11" w:rsidP="009A5F11">
      <w:pPr>
        <w:numPr>
          <w:ilvl w:val="0"/>
          <w:numId w:val="3"/>
        </w:numPr>
        <w:ind w:left="426" w:hanging="426"/>
        <w:contextualSpacing/>
        <w:jc w:val="both"/>
        <w:rPr>
          <w:color w:val="000000"/>
        </w:rPr>
      </w:pPr>
      <w:r w:rsidRPr="001F0276">
        <w:rPr>
          <w:color w:val="000000"/>
        </w:rPr>
        <w:t>при отсутствии заявок на участие в аукционе, либо если ни один из Претендентов не признан Участником аукциона;</w:t>
      </w:r>
    </w:p>
    <w:p w:rsidR="009A5F11" w:rsidRPr="001F0276" w:rsidRDefault="009A5F11" w:rsidP="009A5F11">
      <w:pPr>
        <w:numPr>
          <w:ilvl w:val="0"/>
          <w:numId w:val="3"/>
        </w:numPr>
        <w:ind w:left="426" w:hanging="426"/>
        <w:contextualSpacing/>
        <w:jc w:val="both"/>
        <w:rPr>
          <w:color w:val="000000"/>
        </w:rPr>
      </w:pPr>
      <w:r w:rsidRPr="001F0276">
        <w:rPr>
          <w:color w:val="000000"/>
        </w:rPr>
        <w:t>к участию в аукционе допущен только один Претендент;</w:t>
      </w:r>
    </w:p>
    <w:p w:rsidR="009A5F11" w:rsidRPr="001F0276" w:rsidRDefault="009A5F11" w:rsidP="009A5F11">
      <w:pPr>
        <w:numPr>
          <w:ilvl w:val="0"/>
          <w:numId w:val="3"/>
        </w:numPr>
        <w:ind w:left="426" w:hanging="426"/>
        <w:contextualSpacing/>
        <w:jc w:val="both"/>
        <w:rPr>
          <w:color w:val="000000"/>
        </w:rPr>
      </w:pPr>
      <w:r w:rsidRPr="001F0276">
        <w:rPr>
          <w:color w:val="000000"/>
        </w:rPr>
        <w:t xml:space="preserve">ни один из Участников аукциона не сделал предложения по цене </w:t>
      </w:r>
      <w:r w:rsidRPr="001F0276">
        <w:t>Лота</w:t>
      </w:r>
      <w:r w:rsidRPr="001F0276">
        <w:rPr>
          <w:color w:val="000000"/>
        </w:rPr>
        <w:t>.</w:t>
      </w:r>
    </w:p>
    <w:p w:rsidR="009A5F11" w:rsidRPr="001F0276" w:rsidRDefault="009A5F11" w:rsidP="009A5F11">
      <w:pPr>
        <w:ind w:firstLine="709"/>
        <w:jc w:val="both"/>
        <w:rPr>
          <w:color w:val="000000"/>
        </w:rPr>
      </w:pPr>
      <w:r w:rsidRPr="001F0276">
        <w:rPr>
          <w:color w:val="000000"/>
        </w:rPr>
        <w:t xml:space="preserve">В случае признания аукциона несостоявшимся, информация об этом размещается в открытой части электронной </w:t>
      </w:r>
      <w:r w:rsidRPr="001F0276">
        <w:t xml:space="preserve">торговой </w:t>
      </w:r>
      <w:r w:rsidRPr="001F0276">
        <w:rPr>
          <w:color w:val="000000"/>
        </w:rPr>
        <w:t>площадки после оформления Организатором торгов протокола о признании аукциона несостоявшимся.</w:t>
      </w:r>
    </w:p>
    <w:p w:rsidR="009A5F11" w:rsidRPr="001F0276" w:rsidRDefault="009A5F11" w:rsidP="009A5F11">
      <w:pPr>
        <w:ind w:firstLine="709"/>
        <w:jc w:val="both"/>
        <w:rPr>
          <w:color w:val="000000"/>
        </w:rPr>
      </w:pPr>
      <w:r w:rsidRPr="001F0276">
        <w:rPr>
          <w:color w:val="000000"/>
        </w:rPr>
        <w:t xml:space="preserve">В случае технического сбоя системы электронных торгов (СЭТ) проведение аукциона может быть приостановлено до устранения причин технического сбоя, о чем Организатор торгов </w:t>
      </w:r>
      <w:r w:rsidRPr="001F0276">
        <w:rPr>
          <w:color w:val="000000"/>
        </w:rPr>
        <w:lastRenderedPageBreak/>
        <w:t xml:space="preserve">информирует Участников аукциона посредством направления уведомления в «личный кабинет» и на электронный адрес каждого Участника аукциона, указанный при регистрации на электронной торговой площадке. Данная информация также размещается на сайтах: www.auction-house.ru и </w:t>
      </w:r>
      <w:proofErr w:type="gramStart"/>
      <w:r w:rsidRPr="001F0276">
        <w:rPr>
          <w:color w:val="000000"/>
        </w:rPr>
        <w:t>www.lot-online.ru .</w:t>
      </w:r>
      <w:proofErr w:type="gramEnd"/>
    </w:p>
    <w:p w:rsidR="009A5F11" w:rsidRPr="001F0276" w:rsidRDefault="009A5F11" w:rsidP="009A5F11">
      <w:pPr>
        <w:jc w:val="both"/>
        <w:rPr>
          <w:color w:val="000000"/>
        </w:rPr>
      </w:pPr>
    </w:p>
    <w:p w:rsidR="009A5F11" w:rsidRPr="001F0276" w:rsidRDefault="009A5F11" w:rsidP="009A5F11">
      <w:pPr>
        <w:jc w:val="center"/>
        <w:rPr>
          <w:b/>
          <w:color w:val="000000"/>
        </w:rPr>
      </w:pPr>
      <w:r w:rsidRPr="001F0276">
        <w:rPr>
          <w:b/>
          <w:color w:val="000000"/>
        </w:rPr>
        <w:t xml:space="preserve">Телефоны службы технической поддержки </w:t>
      </w:r>
      <w:r w:rsidRPr="001F0276">
        <w:rPr>
          <w:b/>
          <w:color w:val="000000"/>
          <w:lang w:val="en-US"/>
        </w:rPr>
        <w:t>Lot</w:t>
      </w:r>
      <w:r w:rsidRPr="001F0276">
        <w:rPr>
          <w:b/>
          <w:color w:val="000000"/>
        </w:rPr>
        <w:t>-</w:t>
      </w:r>
      <w:r w:rsidRPr="001F0276">
        <w:rPr>
          <w:b/>
          <w:color w:val="000000"/>
          <w:lang w:val="en-US"/>
        </w:rPr>
        <w:t>online</w:t>
      </w:r>
      <w:r w:rsidRPr="001F0276">
        <w:rPr>
          <w:b/>
          <w:color w:val="000000"/>
        </w:rPr>
        <w:t>: 8-800-777-57-57, доб. 236.</w:t>
      </w:r>
    </w:p>
    <w:p w:rsidR="009A5F11" w:rsidRPr="001F0276" w:rsidRDefault="009A5F11" w:rsidP="009A5F11">
      <w:pPr>
        <w:autoSpaceDE w:val="0"/>
        <w:autoSpaceDN w:val="0"/>
        <w:adjustRightInd w:val="0"/>
        <w:spacing w:before="100" w:beforeAutospacing="1"/>
        <w:ind w:firstLine="709"/>
        <w:contextualSpacing/>
        <w:jc w:val="both"/>
        <w:textAlignment w:val="center"/>
        <w:rPr>
          <w:color w:val="000000"/>
        </w:rPr>
      </w:pPr>
    </w:p>
    <w:p w:rsidR="009A5F11" w:rsidRPr="001F0276" w:rsidRDefault="009A5F11" w:rsidP="009A5F11">
      <w:pPr>
        <w:tabs>
          <w:tab w:val="right" w:leader="dot" w:pos="4762"/>
        </w:tabs>
        <w:autoSpaceDE w:val="0"/>
        <w:autoSpaceDN w:val="0"/>
        <w:adjustRightInd w:val="0"/>
        <w:spacing w:line="210" w:lineRule="atLeast"/>
        <w:ind w:firstLine="720"/>
        <w:jc w:val="both"/>
        <w:rPr>
          <w:b/>
        </w:rPr>
      </w:pPr>
      <w:r w:rsidRPr="001F0276">
        <w:rPr>
          <w:b/>
        </w:rPr>
        <w:t xml:space="preserve">Договор купли-продажи заключается с Победителем аукциона в течение </w:t>
      </w:r>
      <w:r w:rsidR="001F0276" w:rsidRPr="001F0276">
        <w:rPr>
          <w:b/>
        </w:rPr>
        <w:t>10</w:t>
      </w:r>
      <w:r w:rsidRPr="001F0276">
        <w:rPr>
          <w:b/>
        </w:rPr>
        <w:t xml:space="preserve"> (</w:t>
      </w:r>
      <w:r w:rsidR="001F0276" w:rsidRPr="001F0276">
        <w:rPr>
          <w:b/>
        </w:rPr>
        <w:t>десяти</w:t>
      </w:r>
      <w:r w:rsidRPr="001F0276">
        <w:rPr>
          <w:b/>
        </w:rPr>
        <w:t>) рабочих дней с даты подведения итогов аукциона в соответствии с примерной формой, размещенной на сайте www.lot-online.ru в разделе «Документы».</w:t>
      </w:r>
    </w:p>
    <w:p w:rsidR="009A5F11" w:rsidRPr="001F0276" w:rsidRDefault="009A5F11" w:rsidP="009A5F11">
      <w:pPr>
        <w:autoSpaceDE w:val="0"/>
        <w:autoSpaceDN w:val="0"/>
        <w:adjustRightInd w:val="0"/>
        <w:ind w:firstLine="720"/>
        <w:jc w:val="both"/>
      </w:pPr>
      <w:r w:rsidRPr="001F0276">
        <w:rPr>
          <w:b/>
        </w:rPr>
        <w:t>Оплата приобретенного имущества производится Победителем аукциона (Покупателем) путем безналичного перечисления денежных средств на счет Организатора торгов, указанный в договоре купли-продажи, в течение 10 (десяти) рабочих дней с даты заключения договора купли-продажи.</w:t>
      </w:r>
      <w:r w:rsidRPr="001F0276">
        <w:t xml:space="preserve"> </w:t>
      </w:r>
    </w:p>
    <w:p w:rsidR="009A5F11" w:rsidRPr="001F0276" w:rsidRDefault="009A5F11" w:rsidP="009A5F11">
      <w:pPr>
        <w:autoSpaceDE w:val="0"/>
        <w:autoSpaceDN w:val="0"/>
        <w:adjustRightInd w:val="0"/>
        <w:ind w:firstLine="720"/>
        <w:jc w:val="both"/>
      </w:pPr>
      <w:r w:rsidRPr="001F0276">
        <w:t>Договор купли-продажи и протокол о результатах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 о государственной регистрации перехода права собственности на Объект.</w:t>
      </w:r>
    </w:p>
    <w:p w:rsidR="009A5F11" w:rsidRPr="001F0276" w:rsidRDefault="009A5F11" w:rsidP="009A5F11">
      <w:pPr>
        <w:tabs>
          <w:tab w:val="right" w:leader="dot" w:pos="4762"/>
        </w:tabs>
        <w:autoSpaceDE w:val="0"/>
        <w:autoSpaceDN w:val="0"/>
        <w:adjustRightInd w:val="0"/>
        <w:spacing w:line="210" w:lineRule="atLeast"/>
        <w:ind w:firstLine="720"/>
        <w:jc w:val="both"/>
      </w:pPr>
      <w:r w:rsidRPr="001F0276">
        <w:t xml:space="preserve">При уклонении (отказе) Победителя аукциона от заключения в установленный срок договора купли-продажи, оплаты цены Объекта, задаток ему не возвращается, и он утрачивает право на заключение указанного договора. При этом договор купли-продажи заключается с Участником аукциона, сделавшим предпоследнее предложение по цене Лота (по предложенной им цене), в течение </w:t>
      </w:r>
      <w:r w:rsidR="001F0276" w:rsidRPr="001F0276">
        <w:t>10</w:t>
      </w:r>
      <w:r w:rsidRPr="001F0276">
        <w:t xml:space="preserve"> (</w:t>
      </w:r>
      <w:r w:rsidR="001F0276" w:rsidRPr="001F0276">
        <w:t>десяти</w:t>
      </w:r>
      <w:r w:rsidRPr="001F0276">
        <w:t>) рабочих дней с даты получения указанным лицом от Организатора торгов уведомления об уклонении (отказе) Победителя аукциона от заключения договора купли-продажи, оплаты цены Объекта.</w:t>
      </w:r>
    </w:p>
    <w:p w:rsidR="009A5F11" w:rsidRPr="001F0276" w:rsidRDefault="009A5F11" w:rsidP="009A5F11">
      <w:pPr>
        <w:tabs>
          <w:tab w:val="right" w:leader="dot" w:pos="4762"/>
        </w:tabs>
        <w:autoSpaceDE w:val="0"/>
        <w:autoSpaceDN w:val="0"/>
        <w:adjustRightInd w:val="0"/>
        <w:spacing w:line="210" w:lineRule="atLeast"/>
        <w:ind w:firstLine="720"/>
        <w:jc w:val="both"/>
      </w:pPr>
    </w:p>
    <w:p w:rsidR="009A5F11" w:rsidRPr="001F0276" w:rsidRDefault="009A5F11" w:rsidP="009A5F11">
      <w:pPr>
        <w:jc w:val="center"/>
        <w:rPr>
          <w:b/>
        </w:rPr>
      </w:pPr>
      <w:r w:rsidRPr="001F0276">
        <w:rPr>
          <w:b/>
        </w:rPr>
        <w:t>Аукцион, в котором принял участие один Участник, признается несостоявшимся.</w:t>
      </w:r>
    </w:p>
    <w:p w:rsidR="009A5F11" w:rsidRPr="001F0276" w:rsidRDefault="009A5F11" w:rsidP="009A5F11">
      <w:pPr>
        <w:pStyle w:val="ab"/>
        <w:ind w:firstLine="708"/>
        <w:jc w:val="both"/>
        <w:rPr>
          <w:rFonts w:ascii="Times New Roman" w:hAnsi="Times New Roman"/>
          <w:sz w:val="24"/>
          <w:szCs w:val="24"/>
        </w:rPr>
      </w:pPr>
      <w:r w:rsidRPr="001F0276">
        <w:rPr>
          <w:rFonts w:ascii="Times New Roman" w:hAnsi="Times New Roman"/>
          <w:sz w:val="24"/>
          <w:szCs w:val="24"/>
        </w:rPr>
        <w:t xml:space="preserve">В случае, если к аукциону было допущено менее двух Участников, Продавец </w:t>
      </w:r>
      <w:r w:rsidRPr="001F0276">
        <w:rPr>
          <w:rFonts w:ascii="Times New Roman" w:hAnsi="Times New Roman"/>
          <w:b/>
          <w:sz w:val="24"/>
          <w:szCs w:val="24"/>
        </w:rPr>
        <w:t>обязуется</w:t>
      </w:r>
      <w:r w:rsidRPr="001F0276">
        <w:rPr>
          <w:rFonts w:ascii="Times New Roman" w:hAnsi="Times New Roman"/>
          <w:sz w:val="24"/>
          <w:szCs w:val="24"/>
        </w:rPr>
        <w:t xml:space="preserve"> заключить с Единственным участником, а </w:t>
      </w:r>
      <w:r w:rsidRPr="001F0276">
        <w:rPr>
          <w:rFonts w:ascii="Times New Roman" w:hAnsi="Times New Roman"/>
          <w:b/>
          <w:sz w:val="24"/>
          <w:szCs w:val="24"/>
        </w:rPr>
        <w:t>Единственный участник</w:t>
      </w:r>
      <w:r w:rsidRPr="001F0276">
        <w:rPr>
          <w:rFonts w:ascii="Times New Roman" w:hAnsi="Times New Roman"/>
          <w:sz w:val="24"/>
          <w:szCs w:val="24"/>
        </w:rPr>
        <w:t xml:space="preserve"> аукциона </w:t>
      </w:r>
      <w:r w:rsidRPr="001F0276">
        <w:rPr>
          <w:rFonts w:ascii="Times New Roman" w:hAnsi="Times New Roman"/>
          <w:b/>
          <w:sz w:val="24"/>
          <w:szCs w:val="24"/>
        </w:rPr>
        <w:t>обязуется</w:t>
      </w:r>
      <w:r w:rsidRPr="001F0276">
        <w:rPr>
          <w:rFonts w:ascii="Times New Roman" w:hAnsi="Times New Roman"/>
          <w:sz w:val="24"/>
          <w:szCs w:val="24"/>
        </w:rPr>
        <w:t xml:space="preserve"> заключить с Продавцом договор купли-продажи Объекта </w:t>
      </w:r>
      <w:r w:rsidRPr="001F0276">
        <w:rPr>
          <w:rFonts w:ascii="Times New Roman" w:hAnsi="Times New Roman"/>
          <w:b/>
          <w:sz w:val="24"/>
          <w:szCs w:val="24"/>
        </w:rPr>
        <w:t xml:space="preserve">не позднее, чем через </w:t>
      </w:r>
      <w:r w:rsidR="00240C39">
        <w:rPr>
          <w:rFonts w:ascii="Times New Roman" w:hAnsi="Times New Roman"/>
          <w:b/>
          <w:sz w:val="24"/>
          <w:szCs w:val="24"/>
        </w:rPr>
        <w:t>10</w:t>
      </w:r>
      <w:r w:rsidRPr="001F0276">
        <w:rPr>
          <w:rFonts w:ascii="Times New Roman" w:hAnsi="Times New Roman"/>
          <w:b/>
          <w:sz w:val="24"/>
          <w:szCs w:val="24"/>
        </w:rPr>
        <w:t xml:space="preserve"> (</w:t>
      </w:r>
      <w:r w:rsidR="00240C39">
        <w:rPr>
          <w:rFonts w:ascii="Times New Roman" w:hAnsi="Times New Roman"/>
          <w:b/>
          <w:sz w:val="24"/>
          <w:szCs w:val="24"/>
        </w:rPr>
        <w:t>десять</w:t>
      </w:r>
      <w:r w:rsidRPr="001F0276">
        <w:rPr>
          <w:rFonts w:ascii="Times New Roman" w:hAnsi="Times New Roman"/>
          <w:b/>
          <w:sz w:val="24"/>
          <w:szCs w:val="24"/>
        </w:rPr>
        <w:t>) рабочих дней со дня признания аукциона несостоявшимся, по минимальной цене</w:t>
      </w:r>
      <w:r w:rsidRPr="001F0276">
        <w:rPr>
          <w:rFonts w:ascii="Times New Roman" w:hAnsi="Times New Roman"/>
          <w:sz w:val="24"/>
          <w:szCs w:val="24"/>
        </w:rPr>
        <w:t xml:space="preserve"> </w:t>
      </w:r>
      <w:r w:rsidRPr="001F0276">
        <w:rPr>
          <w:rFonts w:ascii="Times New Roman" w:hAnsi="Times New Roman"/>
          <w:b/>
          <w:sz w:val="24"/>
          <w:szCs w:val="24"/>
        </w:rPr>
        <w:t>Лота</w:t>
      </w:r>
      <w:r w:rsidRPr="001F0276">
        <w:rPr>
          <w:rFonts w:ascii="Times New Roman" w:hAnsi="Times New Roman"/>
          <w:sz w:val="24"/>
          <w:szCs w:val="24"/>
        </w:rPr>
        <w:t xml:space="preserve">, указанной в настоящем информационном сообщении. При этом задаток, перечисленный Единственным участником аукциона на расчетный счет Организатора торгов, не возвращается такому Участнику и засчитывается в счет оплаты по договору купли-продажи Объекта. </w:t>
      </w:r>
    </w:p>
    <w:p w:rsidR="009A5F11" w:rsidRPr="001F0276" w:rsidRDefault="009A5F11" w:rsidP="009A5F11">
      <w:pPr>
        <w:overflowPunct w:val="0"/>
        <w:autoSpaceDE w:val="0"/>
        <w:autoSpaceDN w:val="0"/>
        <w:adjustRightInd w:val="0"/>
        <w:ind w:firstLine="709"/>
        <w:jc w:val="both"/>
      </w:pPr>
      <w:r w:rsidRPr="001F0276">
        <w:t>При уклонении (отказе) Единственного участника аукциона от заключения в установленный срок договора купли-продажи или оплаты Объекта, задаток ему не возвращается, и он утрачивает право на заключение указанного договора.</w:t>
      </w:r>
    </w:p>
    <w:p w:rsidR="009A5F11" w:rsidRPr="001F0276" w:rsidRDefault="009A5F11" w:rsidP="009A5F11">
      <w:pPr>
        <w:ind w:firstLine="709"/>
        <w:jc w:val="both"/>
        <w:rPr>
          <w:b/>
        </w:rPr>
      </w:pPr>
      <w:r w:rsidRPr="001F0276">
        <w:rPr>
          <w:b/>
        </w:rPr>
        <w:t>Оплата приобретенного имущества осуществляется Единственным участником аукциона путем безналичного перечисления денежных средств на счет, указанный в договоре купли-продажи, в течение 10 (десяти) рабочих дней с даты заключения договора купли-продажи</w:t>
      </w:r>
      <w:r w:rsidRPr="001F0276">
        <w:rPr>
          <w:b/>
          <w:i/>
        </w:rPr>
        <w:t>.</w:t>
      </w:r>
    </w:p>
    <w:p w:rsidR="009A5F11" w:rsidRPr="001F0276" w:rsidRDefault="009A5F11" w:rsidP="009A5F11">
      <w:pPr>
        <w:autoSpaceDE w:val="0"/>
        <w:autoSpaceDN w:val="0"/>
        <w:adjustRightInd w:val="0"/>
        <w:spacing w:line="190" w:lineRule="atLeast"/>
        <w:ind w:firstLine="709"/>
        <w:jc w:val="both"/>
      </w:pPr>
    </w:p>
    <w:p w:rsidR="009A5F11" w:rsidRPr="001F0276" w:rsidRDefault="009A5F11" w:rsidP="009A5F11">
      <w:pPr>
        <w:autoSpaceDE w:val="0"/>
        <w:autoSpaceDN w:val="0"/>
        <w:adjustRightInd w:val="0"/>
        <w:spacing w:line="190" w:lineRule="atLeast"/>
        <w:ind w:firstLine="709"/>
        <w:jc w:val="both"/>
      </w:pPr>
      <w:r w:rsidRPr="001F0276">
        <w:t>Право собственности на Объект возникает у Покупателя с момента государственной регистрации права собственности в Едином государственном реестре недвижимости. Передача Покупателю Объекта и соответствующей необходимой технической документации, осуществляется по акту приема-передачи в течение 5 (пяти) рабочих дней после полной оплаты Покупателем цены продажи Объекта.</w:t>
      </w:r>
    </w:p>
    <w:p w:rsidR="009A5F11" w:rsidRPr="001F0276" w:rsidRDefault="009A5F11" w:rsidP="009A5F11">
      <w:pPr>
        <w:autoSpaceDE w:val="0"/>
        <w:autoSpaceDN w:val="0"/>
        <w:adjustRightInd w:val="0"/>
        <w:spacing w:line="190" w:lineRule="atLeast"/>
        <w:ind w:firstLine="709"/>
        <w:jc w:val="both"/>
      </w:pPr>
      <w:r w:rsidRPr="001F0276">
        <w:t>Расходы по государственной регистрации права собственности на Объект несет Покупатель, если иное не установлено законом.</w:t>
      </w:r>
    </w:p>
    <w:p w:rsidR="00204722" w:rsidRPr="001F0276" w:rsidRDefault="00204722" w:rsidP="009A5F11">
      <w:pPr>
        <w:ind w:firstLine="720"/>
        <w:jc w:val="center"/>
      </w:pPr>
      <w:bookmarkStart w:id="0" w:name="_GoBack"/>
      <w:bookmarkEnd w:id="0"/>
    </w:p>
    <w:sectPr w:rsidR="00204722" w:rsidRPr="001F0276" w:rsidSect="00C03FC0">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389"/>
    <w:multiLevelType w:val="hybridMultilevel"/>
    <w:tmpl w:val="5DF87F08"/>
    <w:lvl w:ilvl="0" w:tplc="244CF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79803D9"/>
    <w:multiLevelType w:val="hybridMultilevel"/>
    <w:tmpl w:val="86C49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ED6F9D"/>
    <w:multiLevelType w:val="hybridMultilevel"/>
    <w:tmpl w:val="D214F804"/>
    <w:lvl w:ilvl="0" w:tplc="96526CB6">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9"/>
    <w:rsid w:val="00053EA1"/>
    <w:rsid w:val="000E181A"/>
    <w:rsid w:val="001B58EF"/>
    <w:rsid w:val="001F0276"/>
    <w:rsid w:val="00204722"/>
    <w:rsid w:val="0020501E"/>
    <w:rsid w:val="00240C39"/>
    <w:rsid w:val="00262445"/>
    <w:rsid w:val="00284CD2"/>
    <w:rsid w:val="002C7167"/>
    <w:rsid w:val="003052C5"/>
    <w:rsid w:val="00315B5B"/>
    <w:rsid w:val="005331B0"/>
    <w:rsid w:val="00615A5D"/>
    <w:rsid w:val="0062641C"/>
    <w:rsid w:val="007959B5"/>
    <w:rsid w:val="008221E3"/>
    <w:rsid w:val="00905A41"/>
    <w:rsid w:val="00966301"/>
    <w:rsid w:val="009909BD"/>
    <w:rsid w:val="009A5F11"/>
    <w:rsid w:val="009B5EBE"/>
    <w:rsid w:val="00A231D9"/>
    <w:rsid w:val="00AA2069"/>
    <w:rsid w:val="00AB64D7"/>
    <w:rsid w:val="00B54CA7"/>
    <w:rsid w:val="00B7221E"/>
    <w:rsid w:val="00B76218"/>
    <w:rsid w:val="00BA321A"/>
    <w:rsid w:val="00C12389"/>
    <w:rsid w:val="00C802B4"/>
    <w:rsid w:val="00CC0B67"/>
    <w:rsid w:val="00D16DCD"/>
    <w:rsid w:val="00EC6CE6"/>
    <w:rsid w:val="00F2202B"/>
    <w:rsid w:val="00F2453B"/>
    <w:rsid w:val="00FB199B"/>
    <w:rsid w:val="00FC4743"/>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DE9D-B520-438F-9B5E-9FBC0E2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ик текст"/>
    <w:rsid w:val="00053EA1"/>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4">
    <w:name w:val="Hyperlink"/>
    <w:rsid w:val="00053EA1"/>
    <w:rPr>
      <w:color w:val="0000FF"/>
      <w:u w:val="single"/>
    </w:rPr>
  </w:style>
  <w:style w:type="paragraph" w:styleId="a5">
    <w:name w:val="List Paragraph"/>
    <w:basedOn w:val="a"/>
    <w:uiPriority w:val="34"/>
    <w:qFormat/>
    <w:rsid w:val="00053EA1"/>
    <w:pPr>
      <w:ind w:left="720"/>
      <w:contextualSpacing/>
    </w:pPr>
    <w:rPr>
      <w:rFonts w:ascii="NTTimes/Cyrillic" w:hAnsi="NTTimes/Cyrillic"/>
      <w:szCs w:val="20"/>
      <w:lang w:val="en-US"/>
    </w:rPr>
  </w:style>
  <w:style w:type="character" w:styleId="a6">
    <w:name w:val="annotation reference"/>
    <w:basedOn w:val="a0"/>
    <w:uiPriority w:val="99"/>
    <w:semiHidden/>
    <w:unhideWhenUsed/>
    <w:rsid w:val="008221E3"/>
    <w:rPr>
      <w:sz w:val="16"/>
      <w:szCs w:val="16"/>
    </w:rPr>
  </w:style>
  <w:style w:type="paragraph" w:styleId="a7">
    <w:name w:val="annotation text"/>
    <w:basedOn w:val="a"/>
    <w:link w:val="a8"/>
    <w:uiPriority w:val="99"/>
    <w:semiHidden/>
    <w:unhideWhenUsed/>
    <w:rsid w:val="008221E3"/>
    <w:rPr>
      <w:sz w:val="20"/>
      <w:szCs w:val="20"/>
    </w:rPr>
  </w:style>
  <w:style w:type="character" w:customStyle="1" w:styleId="a8">
    <w:name w:val="Текст примечания Знак"/>
    <w:basedOn w:val="a0"/>
    <w:link w:val="a7"/>
    <w:uiPriority w:val="99"/>
    <w:semiHidden/>
    <w:rsid w:val="008221E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8221E3"/>
    <w:rPr>
      <w:rFonts w:ascii="Segoe UI" w:hAnsi="Segoe UI" w:cs="Segoe UI"/>
      <w:sz w:val="18"/>
      <w:szCs w:val="18"/>
    </w:rPr>
  </w:style>
  <w:style w:type="character" w:customStyle="1" w:styleId="aa">
    <w:name w:val="Текст выноски Знак"/>
    <w:basedOn w:val="a0"/>
    <w:link w:val="a9"/>
    <w:uiPriority w:val="99"/>
    <w:semiHidden/>
    <w:rsid w:val="008221E3"/>
    <w:rPr>
      <w:rFonts w:ascii="Segoe UI" w:eastAsia="Times New Roman" w:hAnsi="Segoe UI" w:cs="Segoe UI"/>
      <w:sz w:val="18"/>
      <w:szCs w:val="18"/>
      <w:lang w:eastAsia="ru-RU"/>
    </w:rPr>
  </w:style>
  <w:style w:type="paragraph" w:styleId="ab">
    <w:name w:val="No Spacing"/>
    <w:uiPriority w:val="1"/>
    <w:qFormat/>
    <w:rsid w:val="009A5F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675">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464812102">
      <w:bodyDiv w:val="1"/>
      <w:marLeft w:val="0"/>
      <w:marRight w:val="0"/>
      <w:marTop w:val="0"/>
      <w:marBottom w:val="0"/>
      <w:divBdr>
        <w:top w:val="none" w:sz="0" w:space="0" w:color="auto"/>
        <w:left w:val="none" w:sz="0" w:space="0" w:color="auto"/>
        <w:bottom w:val="none" w:sz="0" w:space="0" w:color="auto"/>
        <w:right w:val="none" w:sz="0" w:space="0" w:color="auto"/>
      </w:divBdr>
    </w:div>
    <w:div w:id="628317968">
      <w:bodyDiv w:val="1"/>
      <w:marLeft w:val="0"/>
      <w:marRight w:val="0"/>
      <w:marTop w:val="0"/>
      <w:marBottom w:val="0"/>
      <w:divBdr>
        <w:top w:val="none" w:sz="0" w:space="0" w:color="auto"/>
        <w:left w:val="none" w:sz="0" w:space="0" w:color="auto"/>
        <w:bottom w:val="none" w:sz="0" w:space="0" w:color="auto"/>
        <w:right w:val="none" w:sz="0" w:space="0" w:color="auto"/>
      </w:divBdr>
    </w:div>
    <w:div w:id="641886182">
      <w:bodyDiv w:val="1"/>
      <w:marLeft w:val="0"/>
      <w:marRight w:val="0"/>
      <w:marTop w:val="0"/>
      <w:marBottom w:val="0"/>
      <w:divBdr>
        <w:top w:val="none" w:sz="0" w:space="0" w:color="auto"/>
        <w:left w:val="none" w:sz="0" w:space="0" w:color="auto"/>
        <w:bottom w:val="none" w:sz="0" w:space="0" w:color="auto"/>
        <w:right w:val="none" w:sz="0" w:space="0" w:color="auto"/>
      </w:divBdr>
    </w:div>
    <w:div w:id="894270235">
      <w:bodyDiv w:val="1"/>
      <w:marLeft w:val="0"/>
      <w:marRight w:val="0"/>
      <w:marTop w:val="0"/>
      <w:marBottom w:val="0"/>
      <w:divBdr>
        <w:top w:val="none" w:sz="0" w:space="0" w:color="auto"/>
        <w:left w:val="none" w:sz="0" w:space="0" w:color="auto"/>
        <w:bottom w:val="none" w:sz="0" w:space="0" w:color="auto"/>
        <w:right w:val="none" w:sz="0" w:space="0" w:color="auto"/>
      </w:divBdr>
    </w:div>
    <w:div w:id="1303583077">
      <w:bodyDiv w:val="1"/>
      <w:marLeft w:val="0"/>
      <w:marRight w:val="0"/>
      <w:marTop w:val="0"/>
      <w:marBottom w:val="0"/>
      <w:divBdr>
        <w:top w:val="none" w:sz="0" w:space="0" w:color="auto"/>
        <w:left w:val="none" w:sz="0" w:space="0" w:color="auto"/>
        <w:bottom w:val="none" w:sz="0" w:space="0" w:color="auto"/>
        <w:right w:val="none" w:sz="0" w:space="0" w:color="auto"/>
      </w:divBdr>
    </w:div>
    <w:div w:id="17717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hyperlink" Target="http://www.lot-online.ru" TargetMode="Externa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E443-9AC1-4EF4-8783-FAE5C516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4282</Words>
  <Characters>24413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 Владимир Анатольевич</dc:creator>
  <cp:keywords/>
  <dc:description/>
  <cp:lastModifiedBy>Хлебников Владимир Анатольевич</cp:lastModifiedBy>
  <cp:revision>36</cp:revision>
  <dcterms:created xsi:type="dcterms:W3CDTF">2021-05-06T09:11:00Z</dcterms:created>
  <dcterms:modified xsi:type="dcterms:W3CDTF">2022-05-20T11:06:00Z</dcterms:modified>
</cp:coreProperties>
</file>