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9A" w:rsidRPr="00BB0D93" w:rsidRDefault="00C30E9A" w:rsidP="00C30E9A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b/>
          <w:bCs/>
          <w:sz w:val="22"/>
          <w:szCs w:val="22"/>
        </w:rPr>
        <w:t xml:space="preserve">Договор </w:t>
      </w:r>
    </w:p>
    <w:p w:rsidR="00C30E9A" w:rsidRPr="00BB0D93" w:rsidRDefault="00C30E9A" w:rsidP="00C30E9A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b/>
          <w:bCs/>
          <w:sz w:val="22"/>
          <w:szCs w:val="22"/>
        </w:rPr>
        <w:t>купли-продажи акций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г. ______________ "___"____________ _____ г.</w:t>
      </w:r>
      <w:r w:rsidRPr="00BB0D93">
        <w:rPr>
          <w:rFonts w:ascii="Times New Roman" w:hAnsi="Times New Roman" w:cs="Times New Roman"/>
          <w:sz w:val="22"/>
          <w:szCs w:val="22"/>
        </w:rPr>
        <w:br/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b/>
          <w:sz w:val="22"/>
          <w:szCs w:val="22"/>
        </w:rPr>
        <w:t>Финансовый управляющий гражданина Российской Федерации Фоменко Андрея Викторовича</w:t>
      </w:r>
      <w:r w:rsidRPr="00BB0D93">
        <w:rPr>
          <w:rFonts w:ascii="Times New Roman" w:hAnsi="Times New Roman" w:cs="Times New Roman"/>
          <w:sz w:val="22"/>
          <w:szCs w:val="22"/>
        </w:rPr>
        <w:t xml:space="preserve"> (</w:t>
      </w:r>
      <w:r w:rsidRPr="00BB0D93">
        <w:rPr>
          <w:rStyle w:val="text"/>
          <w:rFonts w:ascii="Times New Roman" w:hAnsi="Times New Roman" w:cs="Times New Roman"/>
          <w:sz w:val="22"/>
          <w:szCs w:val="22"/>
        </w:rPr>
        <w:t xml:space="preserve">дата рождения 17.01.1961, ИНН 502238193317, место рождения с. </w:t>
      </w:r>
      <w:proofErr w:type="spellStart"/>
      <w:r w:rsidRPr="00BB0D93">
        <w:rPr>
          <w:rStyle w:val="text"/>
          <w:rFonts w:ascii="Times New Roman" w:hAnsi="Times New Roman" w:cs="Times New Roman"/>
          <w:sz w:val="22"/>
          <w:szCs w:val="22"/>
        </w:rPr>
        <w:t>Каратугай</w:t>
      </w:r>
      <w:proofErr w:type="spellEnd"/>
      <w:r w:rsidRPr="00BB0D93">
        <w:rPr>
          <w:rStyle w:val="tex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0D93">
        <w:rPr>
          <w:rStyle w:val="text"/>
          <w:rFonts w:ascii="Times New Roman" w:hAnsi="Times New Roman" w:cs="Times New Roman"/>
          <w:sz w:val="22"/>
          <w:szCs w:val="22"/>
        </w:rPr>
        <w:t>Мартукского</w:t>
      </w:r>
      <w:proofErr w:type="spellEnd"/>
      <w:r w:rsidRPr="00BB0D93">
        <w:rPr>
          <w:rStyle w:val="text"/>
          <w:rFonts w:ascii="Times New Roman" w:hAnsi="Times New Roman" w:cs="Times New Roman"/>
          <w:sz w:val="22"/>
          <w:szCs w:val="22"/>
        </w:rPr>
        <w:t xml:space="preserve"> р-на Актюбинской области, место жительства 140422, Московская обл., с. Семеновское, ул. Центральная, д. 45) </w:t>
      </w:r>
      <w:r w:rsidRPr="00BB0D93">
        <w:rPr>
          <w:rStyle w:val="text"/>
          <w:rFonts w:ascii="Times New Roman" w:hAnsi="Times New Roman" w:cs="Times New Roman"/>
          <w:b/>
          <w:sz w:val="22"/>
          <w:szCs w:val="22"/>
        </w:rPr>
        <w:t>Пинскер Эдуард Олегович</w:t>
      </w:r>
      <w:r w:rsidRPr="00BB0D93">
        <w:rPr>
          <w:rStyle w:val="text"/>
          <w:rFonts w:ascii="Times New Roman" w:hAnsi="Times New Roman" w:cs="Times New Roman"/>
          <w:sz w:val="22"/>
          <w:szCs w:val="22"/>
        </w:rPr>
        <w:t>, действующий на основании Решения Арбитражного суда Московской области от 19.04.2021 по делу А41-62884/2020</w:t>
      </w:r>
      <w:r w:rsidRPr="00BB0D93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BB0D93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BB0D93">
        <w:rPr>
          <w:rFonts w:ascii="Times New Roman" w:hAnsi="Times New Roman" w:cs="Times New Roman"/>
          <w:sz w:val="22"/>
          <w:szCs w:val="22"/>
        </w:rPr>
        <w:t>, с одной стороны и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 w:rsidRPr="00BB0D93">
        <w:rPr>
          <w:rFonts w:ascii="Times New Roman" w:hAnsi="Times New Roman" w:cs="Times New Roman"/>
          <w:i/>
          <w:iCs/>
          <w:sz w:val="22"/>
          <w:szCs w:val="22"/>
        </w:rPr>
        <w:t>(наименование или Ф.И.О.)</w:t>
      </w:r>
      <w:r w:rsidRPr="00BB0D93">
        <w:rPr>
          <w:rFonts w:ascii="Times New Roman" w:hAnsi="Times New Roman" w:cs="Times New Roman"/>
          <w:iCs/>
          <w:sz w:val="22"/>
          <w:szCs w:val="22"/>
        </w:rPr>
        <w:t>,</w:t>
      </w:r>
      <w:r w:rsidRPr="00BB0D93">
        <w:rPr>
          <w:rFonts w:ascii="Times New Roman" w:hAnsi="Times New Roman" w:cs="Times New Roman"/>
          <w:sz w:val="22"/>
          <w:szCs w:val="22"/>
        </w:rPr>
        <w:t xml:space="preserve"> именуем___ в дальнейшем </w:t>
      </w:r>
      <w:r w:rsidRPr="00BB0D93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BB0D93">
        <w:rPr>
          <w:rFonts w:ascii="Times New Roman" w:hAnsi="Times New Roman" w:cs="Times New Roman"/>
          <w:sz w:val="22"/>
          <w:szCs w:val="22"/>
        </w:rPr>
        <w:t xml:space="preserve">, в лице ________________________________ </w:t>
      </w:r>
      <w:r w:rsidRPr="00BB0D93">
        <w:rPr>
          <w:rFonts w:ascii="Times New Roman" w:hAnsi="Times New Roman" w:cs="Times New Roman"/>
          <w:i/>
          <w:iCs/>
          <w:sz w:val="22"/>
          <w:szCs w:val="22"/>
        </w:rPr>
        <w:t>(должность, Ф.И.О.)</w:t>
      </w:r>
      <w:r w:rsidRPr="00BB0D9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0D93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B0D93">
        <w:rPr>
          <w:rFonts w:ascii="Times New Roman" w:hAnsi="Times New Roman" w:cs="Times New Roman"/>
          <w:sz w:val="22"/>
          <w:szCs w:val="22"/>
        </w:rPr>
        <w:t xml:space="preserve">___ на основании _____________________________ </w:t>
      </w:r>
      <w:r w:rsidRPr="00BB0D93">
        <w:rPr>
          <w:rFonts w:ascii="Times New Roman" w:hAnsi="Times New Roman" w:cs="Times New Roman"/>
          <w:i/>
          <w:iCs/>
          <w:sz w:val="22"/>
          <w:szCs w:val="22"/>
        </w:rPr>
        <w:t>(Устава, доверенности, паспорта)</w:t>
      </w:r>
      <w:r w:rsidRPr="00BB0D93">
        <w:rPr>
          <w:rFonts w:ascii="Times New Roman" w:hAnsi="Times New Roman" w:cs="Times New Roman"/>
          <w:sz w:val="22"/>
          <w:szCs w:val="22"/>
        </w:rPr>
        <w:t>, с другой стороны заключили настоящий Договор о нижеследующем: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1.1. Продавец обязуется передать Покупателю в собственность, а Покупатель обязуется принять у Продавца и оплатить 1 400 обыкновенных акций ПАО «Газпром» государственный регистрационный номер выпуска ценных бумаг: 1-02-00028-А, номинальная стоимо</w:t>
      </w:r>
      <w:r>
        <w:rPr>
          <w:rFonts w:ascii="Times New Roman" w:hAnsi="Times New Roman" w:cs="Times New Roman"/>
          <w:sz w:val="22"/>
          <w:szCs w:val="22"/>
        </w:rPr>
        <w:t xml:space="preserve">сть одной акции 5 (Пять) рублей </w:t>
      </w:r>
      <w:r w:rsidRPr="00BB0D93">
        <w:rPr>
          <w:rFonts w:ascii="Times New Roman" w:hAnsi="Times New Roman" w:cs="Times New Roman"/>
          <w:sz w:val="22"/>
          <w:szCs w:val="22"/>
        </w:rPr>
        <w:t>(далее - Акции):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BB0D93">
        <w:rPr>
          <w:rFonts w:ascii="Times New Roman" w:hAnsi="Times New Roman" w:cs="Times New Roman"/>
          <w:sz w:val="22"/>
          <w:szCs w:val="22"/>
        </w:rPr>
        <w:t>. Акции передаются по итогам проведения торгов на электронной торговой площадке (ЭТП) Российский аукционный дом (</w:t>
      </w:r>
      <w:hyperlink r:id="rId4" w:history="1">
        <w:r w:rsidRPr="00BB0D93">
          <w:rPr>
            <w:rStyle w:val="a3"/>
            <w:rFonts w:ascii="Times New Roman" w:hAnsi="Times New Roman"/>
            <w:sz w:val="22"/>
            <w:szCs w:val="22"/>
          </w:rPr>
          <w:t>http://lot-online.ru</w:t>
        </w:r>
      </w:hyperlink>
      <w:r w:rsidRPr="00BB0D93">
        <w:rPr>
          <w:rFonts w:ascii="Times New Roman" w:hAnsi="Times New Roman" w:cs="Times New Roman"/>
          <w:sz w:val="22"/>
          <w:szCs w:val="22"/>
        </w:rPr>
        <w:t>) № _____, лот № ____, в соответствии с п. 16 ст. 110 Федерального закона № 127-ФЗ от 26.10.2002 «О несостоятельности (банкротстве)».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 Порядок расчетов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2.1. Стоимость Акций, передаваемых по настоящему Договору, Стороны определяют в размере ______ (_____________) рублей за одну Акцию.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2.2. Цена Договора составляет _____ (__________) рублей.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2.3. Покупатель уплачивает цену Договора Продавцу в течение 30 (Тридцати) дней с даты заключения настоящего Договора.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2.4. Покупатель уплачивает цену Договора путем перечисления денежных средств на расчетный счет Продавца по реквизитам, указанным в Договоре. Датой уплаты считается дата поступления денежных средств на счет Продавца.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 xml:space="preserve">Сумма задатка в размере _______ рублей, перечисленная на счет, указанный организатором торгов, в сообщении о проведении торгов, на дату составления протокола об определении участников торгов засчитывается в счет цены Договора. 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 xml:space="preserve">С учетом ранее внесенного задатка к перечислению следует сумма в размере ________ рублей. 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2.5. Расходы, связанные с регистрацией перехода прав на Акции, несет Покупатель.</w:t>
      </w:r>
    </w:p>
    <w:p w:rsidR="00C30E9A" w:rsidRPr="00BB0D93" w:rsidRDefault="00C30E9A" w:rsidP="00C30E9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color w:val="000000"/>
          <w:sz w:val="22"/>
          <w:szCs w:val="22"/>
        </w:rPr>
      </w:pPr>
      <w:r w:rsidRPr="00BB0D93">
        <w:rPr>
          <w:sz w:val="22"/>
          <w:szCs w:val="22"/>
        </w:rPr>
        <w:t xml:space="preserve">2.6. В случае </w:t>
      </w:r>
      <w:proofErr w:type="gramStart"/>
      <w:r w:rsidRPr="00BB0D93">
        <w:rPr>
          <w:sz w:val="22"/>
          <w:szCs w:val="22"/>
        </w:rPr>
        <w:t>не внесения</w:t>
      </w:r>
      <w:proofErr w:type="gramEnd"/>
      <w:r w:rsidRPr="00BB0D93">
        <w:rPr>
          <w:sz w:val="22"/>
          <w:szCs w:val="22"/>
        </w:rPr>
        <w:t xml:space="preserve"> Покупателем Продавцу цены Договора в полном объеме в течение 30 календарных дней с момента заключения настоящего Договора, Продавец</w:t>
      </w:r>
      <w:r w:rsidRPr="00BB0D93">
        <w:rPr>
          <w:color w:val="000000"/>
          <w:sz w:val="22"/>
          <w:szCs w:val="22"/>
        </w:rPr>
        <w:t xml:space="preserve"> имеет право расторгнуть настоящий Договор в одностороннем порядке, при этом внесенный задаток Покупателю не возвращается. </w:t>
      </w:r>
      <w:r w:rsidRPr="00BB0D93">
        <w:rPr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3. Переход права собственности на Акции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3.1. Переход права собственности к Покупателю на Акции происходит в момент внесения соответствующей записи по счету Покупателя.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4. Обязанности Сторон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lastRenderedPageBreak/>
        <w:t>4.1. Продавец обязуется оформить и подать регистратору (депозитарию) передаточное распоряжение на отчуждение Акций (поручение) и иные необходимые документы для осуществления операции по списанию Акций со счета Продавца и зачисления их на счет Покупателя в течение 5 (пяти рабочих дней с даты получения цены Договора в полном объеме.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4.2. Покупатель обязуется оплатить Акции в порядке и сроки, которые установлены настоящим Договором.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4.3. Для внесения записи в реестр владельцев именных ценных бумаг о переходе права собственности на Акции Покупатель обязуется предоставить следующую информацию на бланке анкеты зарегистрированного в реестре лица: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полное наименование организации в соответствии с ее уставом;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номер государственной регистрации и наименование органа, осуществившего регистрацию, дату регистрации;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место нахождения;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почтовый адрес;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номер телефона, факса (при наличии);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электронный адрес (при наличии);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образец печати и подписи должностного лица, имеющего в соответствии с Уставом право действовать от имени юридического лица без доверенности;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ИНН;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 xml:space="preserve">- форму выплаты доходов по Акциям </w:t>
      </w:r>
      <w:r w:rsidRPr="00BB0D93">
        <w:rPr>
          <w:rFonts w:ascii="Times New Roman" w:hAnsi="Times New Roman" w:cs="Times New Roman"/>
          <w:i/>
          <w:iCs/>
          <w:sz w:val="22"/>
          <w:szCs w:val="22"/>
        </w:rPr>
        <w:t>(наличная или безналичная)</w:t>
      </w:r>
      <w:r w:rsidRPr="00BB0D93">
        <w:rPr>
          <w:rFonts w:ascii="Times New Roman" w:hAnsi="Times New Roman" w:cs="Times New Roman"/>
          <w:sz w:val="22"/>
          <w:szCs w:val="22"/>
        </w:rPr>
        <w:t>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при безналичной форме выплаты доходов - банковские реквизиты;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способ доставки выписок из реестра (письмом, заказным письмом, курьером, лично у регистратора);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иные документы, необходимые и достаточные для передачи Акций.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5. Ответственность Сторон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6. Разрешение споров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6.1.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6.2. В случае если Стороны не придут к соглашению, споры разрешаются в суде в соответствии с действующим законодательством Российской Федерации.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7. Прочие условия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7.2.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7.3. Договор составлен в двух экземплярах, имеющих равную юридическую силу, по одному экземпляру для каждой из Сторон.</w:t>
      </w:r>
    </w:p>
    <w:p w:rsidR="00C30E9A" w:rsidRPr="00BB0D93" w:rsidRDefault="00C30E9A" w:rsidP="00C30E9A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7.4.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C30E9A" w:rsidRPr="00BB0D93" w:rsidRDefault="00C30E9A" w:rsidP="00C30E9A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8. Адреса и реквизиты Сторон</w:t>
      </w:r>
    </w:p>
    <w:p w:rsidR="00C30E9A" w:rsidRPr="00BB0D93" w:rsidRDefault="00C30E9A" w:rsidP="00C30E9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4420"/>
      </w:tblGrid>
      <w:tr w:rsidR="00C30E9A" w:rsidRPr="00BB0D93" w:rsidTr="00753853">
        <w:tc>
          <w:tcPr>
            <w:tcW w:w="5494" w:type="dxa"/>
          </w:tcPr>
          <w:p w:rsidR="00C30E9A" w:rsidRPr="00BB0D93" w:rsidRDefault="00C30E9A" w:rsidP="00753853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D93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5494" w:type="dxa"/>
          </w:tcPr>
          <w:p w:rsidR="00C30E9A" w:rsidRPr="00BB0D93" w:rsidRDefault="00C30E9A" w:rsidP="00753853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D93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C30E9A" w:rsidRPr="00BB0D93" w:rsidTr="00753853">
        <w:tc>
          <w:tcPr>
            <w:tcW w:w="5494" w:type="dxa"/>
          </w:tcPr>
          <w:p w:rsidR="00C30E9A" w:rsidRPr="00BB0D93" w:rsidRDefault="00C30E9A" w:rsidP="00753853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Fonts w:ascii="Times New Roman" w:hAnsi="Times New Roman" w:cs="Times New Roman"/>
                <w:sz w:val="22"/>
                <w:szCs w:val="22"/>
              </w:rPr>
              <w:t>Финансовый управляющий гражданина России Фоменко Андрея Викторовича (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дата рождения 17.01.1961, место рождения с. 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Каратугай</w:t>
            </w:r>
            <w:proofErr w:type="spellEnd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Мартукского</w:t>
            </w:r>
            <w:proofErr w:type="spellEnd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 р-на Актюбинской области, место жительства 140422, Московская обл., с. 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lastRenderedPageBreak/>
              <w:t>Семеновское, ул. Центральная, д. 45, ИНН 502238193317) Пинскер Эдуард Олегович (ИНН 421213227178, СНИЛС 065-428-921 80, член СРО Союз арбитражных управляющих "Возрождение" (ИНН 7718748282, ОГРН 1127799026486)).</w:t>
            </w:r>
          </w:p>
          <w:p w:rsidR="00C30E9A" w:rsidRPr="00BB0D93" w:rsidRDefault="00C30E9A" w:rsidP="00753853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Адрес для корреспонденции: 650071, Кемеровская обл. – Кузбасс, г. Кемерово, ул. Окружная, д. 28, кв. 116.</w:t>
            </w:r>
          </w:p>
          <w:p w:rsidR="00C30E9A" w:rsidRPr="00B277A0" w:rsidRDefault="00C30E9A" w:rsidP="00753853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-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: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pinskereo</w:t>
            </w:r>
            <w:proofErr w:type="spellEnd"/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@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ru</w:t>
            </w:r>
            <w:proofErr w:type="spellEnd"/>
          </w:p>
          <w:p w:rsidR="00C30E9A" w:rsidRPr="00BB0D93" w:rsidRDefault="00C30E9A" w:rsidP="00753853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u w:val="single"/>
              </w:rPr>
              <w:t>Реквизиты для оплаты:</w:t>
            </w: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Банк получателя: Кемеровское отделение № 8615 ПАО СБЕРБАНК</w:t>
            </w: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Кор/счет банка: 30101810200000000612</w:t>
            </w: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БИК Банка: 043207612</w:t>
            </w: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КПП Банка: 420502002</w:t>
            </w: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ИНН 7707083893</w:t>
            </w: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Счет получателя: 40817810026007998737</w:t>
            </w: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Ф.И.О. получателя: Фоменко Андрей Викторович.</w:t>
            </w: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30E9A" w:rsidRPr="00BB0D93" w:rsidRDefault="00C30E9A" w:rsidP="00753853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Адрес для корреспонденции: 650071, Кемеровская обл. – Кузбасс, г. Кемерово, ул. Окружная, д. 28, кв. 116.</w:t>
            </w:r>
          </w:p>
          <w:p w:rsidR="00C30E9A" w:rsidRPr="00B277A0" w:rsidRDefault="00C30E9A" w:rsidP="00753853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-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: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pinskereo</w:t>
            </w:r>
            <w:proofErr w:type="spellEnd"/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@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ru</w:t>
            </w:r>
            <w:proofErr w:type="spellEnd"/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Финансовый управляющий</w:t>
            </w: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30E9A" w:rsidRPr="00BB0D93" w:rsidRDefault="00C30E9A" w:rsidP="00753853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30E9A" w:rsidRPr="00BB0D93" w:rsidRDefault="00C30E9A" w:rsidP="00753853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Fonts w:ascii="Times New Roman" w:hAnsi="Times New Roman" w:cs="Times New Roman"/>
                <w:sz w:val="22"/>
                <w:szCs w:val="22"/>
              </w:rPr>
              <w:t>________________________/Э.О. Пинскер/</w:t>
            </w:r>
          </w:p>
        </w:tc>
        <w:tc>
          <w:tcPr>
            <w:tcW w:w="5494" w:type="dxa"/>
          </w:tcPr>
          <w:p w:rsidR="00C30E9A" w:rsidRPr="00BB0D93" w:rsidRDefault="00C30E9A" w:rsidP="00753853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0E9A" w:rsidRPr="007A113A" w:rsidRDefault="00C30E9A" w:rsidP="00C30E9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C6CB9" w:rsidRDefault="000C6CB9">
      <w:bookmarkStart w:id="0" w:name="_GoBack"/>
      <w:bookmarkEnd w:id="0"/>
    </w:p>
    <w:sectPr w:rsidR="000C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28"/>
    <w:rsid w:val="000C6CB9"/>
    <w:rsid w:val="00B07728"/>
    <w:rsid w:val="00C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38E2F-DA70-460B-B1E8-44EDBC92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9A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0E9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rsid w:val="00C30E9A"/>
  </w:style>
  <w:style w:type="character" w:styleId="a3">
    <w:name w:val="Hyperlink"/>
    <w:basedOn w:val="a0"/>
    <w:uiPriority w:val="99"/>
    <w:rsid w:val="00C30E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2022-03-28T13:47:00Z</dcterms:created>
  <dcterms:modified xsi:type="dcterms:W3CDTF">2022-03-28T13:47:00Z</dcterms:modified>
</cp:coreProperties>
</file>