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F3501" w14:textId="77777777" w:rsidR="007B0589" w:rsidRPr="007B0589" w:rsidRDefault="007B0589" w:rsidP="007B058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7B0589">
        <w:rPr>
          <w:rFonts w:ascii="Times New Roman" w:eastAsia="Times New Roman" w:hAnsi="Times New Roman"/>
          <w:b/>
          <w:bCs/>
          <w:lang w:eastAsia="ru-RU"/>
        </w:rPr>
        <w:t>Договор о задатке</w:t>
      </w:r>
    </w:p>
    <w:p w14:paraId="1AD13DC2" w14:textId="77777777" w:rsidR="007B0589" w:rsidRPr="007B0589" w:rsidRDefault="007B0589" w:rsidP="007B058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7B0589">
        <w:rPr>
          <w:rFonts w:ascii="Times New Roman" w:eastAsia="Times New Roman" w:hAnsi="Times New Roman"/>
          <w:b/>
          <w:bCs/>
          <w:spacing w:val="30"/>
          <w:lang w:eastAsia="ru-RU"/>
        </w:rPr>
        <w:t>(договор присоединения)</w:t>
      </w:r>
    </w:p>
    <w:p w14:paraId="683AFF82" w14:textId="77777777" w:rsidR="007B0589" w:rsidRDefault="007B0589" w:rsidP="007B0589">
      <w:pPr>
        <w:suppressAutoHyphens/>
        <w:spacing w:after="0" w:line="240" w:lineRule="auto"/>
        <w:ind w:left="-284" w:firstLine="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г. Тюмень                                                                                                                «___»___________ 20___г. </w:t>
      </w:r>
    </w:p>
    <w:p w14:paraId="3A691BBB" w14:textId="77777777" w:rsidR="007B0589" w:rsidRDefault="007B0589" w:rsidP="007B0589">
      <w:pPr>
        <w:suppressAutoHyphens/>
        <w:spacing w:after="0" w:line="240" w:lineRule="auto"/>
        <w:ind w:left="-284" w:firstLine="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6D59B849" w14:textId="77777777" w:rsidR="007B0589" w:rsidRDefault="007B0589" w:rsidP="007B0589">
      <w:pPr>
        <w:suppressAutoHyphens/>
        <w:spacing w:after="0" w:line="240" w:lineRule="auto"/>
        <w:ind w:right="27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0" w:name="_Hlk84453093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Акционерное общество «Российский аукционный дом» (АО «РАД»), именуемое в дальнейшем «Организатор торгов», </w:t>
      </w:r>
      <w:bookmarkStart w:id="1" w:name="_Hlk84414705"/>
      <w:r>
        <w:rPr>
          <w:rFonts w:ascii="Times New Roman" w:eastAsia="Times New Roman" w:hAnsi="Times New Roman"/>
          <w:sz w:val="20"/>
          <w:szCs w:val="20"/>
          <w:lang w:eastAsia="ru-RU"/>
        </w:rPr>
        <w:t>в лице директора Уральского филиала АО «РАД» Сусликова Дмитрия Александровича, действующего на основании Доверенности АО «РАД» №Д-022 от 01 января 2022г., с одной стороны, и претендент на участие в аукционе по продаже имущества, находящегося в государственной собственности Тюменской области</w:t>
      </w:r>
      <w:bookmarkEnd w:id="0"/>
      <w:bookmarkEnd w:id="1"/>
      <w:r>
        <w:rPr>
          <w:rFonts w:ascii="Times New Roman" w:eastAsia="Times New Roman" w:hAnsi="Times New Roman"/>
          <w:sz w:val="20"/>
          <w:szCs w:val="20"/>
          <w:lang w:eastAsia="ru-RU"/>
        </w:rPr>
        <w:t>,</w:t>
      </w:r>
    </w:p>
    <w:p w14:paraId="25FFC32E" w14:textId="77777777" w:rsidR="007B0589" w:rsidRDefault="007B0589" w:rsidP="007B0589">
      <w:pPr>
        <w:suppressAutoHyphens/>
        <w:spacing w:after="0" w:line="240" w:lineRule="auto"/>
        <w:ind w:right="27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i/>
          <w:sz w:val="20"/>
          <w:szCs w:val="20"/>
          <w:u w:val="single"/>
          <w:lang w:eastAsia="ru-RU"/>
        </w:rPr>
        <w:t>(указать полное наименование претендента: для юр. лиц – полное и сокращенное наименование организации / для физ. лиц – ФИО полностью, дата рождения)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,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действующий на основании </w:t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(указать наименование и </w:t>
      </w:r>
      <w:r>
        <w:rPr>
          <w:rFonts w:ascii="Times New Roman" w:eastAsia="Times New Roman" w:hAnsi="Times New Roman"/>
          <w:i/>
          <w:sz w:val="20"/>
          <w:szCs w:val="20"/>
          <w:u w:val="single"/>
          <w:lang w:eastAsia="ru-RU"/>
        </w:rPr>
        <w:t>реквизиты документа, на основании которого действует представитель юр. лица / полные данные документа удостоверяющего личность физ. лица / сведения ОГНИП индивидуального предпринимателя и полные данные документа удостоверяющего личность)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, присоединившийся к настоящему Договору, именуемый в дальнейшем «Претендент», с другой стороны, в соответствии с требованиями ст.ст.380, 381, 428 ГК РФ, заключили настоящий Договор (далее – Договор) о нижеследующем:</w:t>
      </w:r>
    </w:p>
    <w:p w14:paraId="5FEF7C86" w14:textId="77777777" w:rsidR="007B0589" w:rsidRDefault="007B0589" w:rsidP="007B0589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val="en-US" w:eastAsia="ru-RU"/>
        </w:rPr>
        <w:t>I</w:t>
      </w: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. Предмет договора</w:t>
      </w:r>
    </w:p>
    <w:p w14:paraId="0188FF18" w14:textId="2BEDB296" w:rsidR="007B0589" w:rsidRDefault="007B0589" w:rsidP="007B058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1.1. В соответствии с условиями настоящего Договора Претендент для участия в аукционе по продаже Имущества, код  лота № </w:t>
      </w:r>
      <w:r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(указать код лота на электронной площадке </w:t>
      </w:r>
      <w:hyperlink r:id="rId4" w:history="1">
        <w:r>
          <w:rPr>
            <w:rStyle w:val="a3"/>
            <w:rFonts w:ascii="Times New Roman" w:eastAsia="Times New Roman" w:hAnsi="Times New Roman"/>
            <w:i/>
            <w:iCs/>
            <w:color w:val="0563C1"/>
            <w:sz w:val="20"/>
            <w:szCs w:val="20"/>
            <w:lang w:eastAsia="ru-RU"/>
          </w:rPr>
          <w:t>www.lot-online.ru</w:t>
        </w:r>
      </w:hyperlink>
      <w:r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)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___________________________, ________________________________________________________________</w:t>
      </w:r>
    </w:p>
    <w:p w14:paraId="7FAEEA19" w14:textId="59EE464D" w:rsidR="007B0589" w:rsidRDefault="007B0589" w:rsidP="007B058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14:paraId="7457ABA1" w14:textId="77777777" w:rsidR="007B0589" w:rsidRDefault="007B0589" w:rsidP="007B058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(номер лота в соответствии с ЭТП, наименование имущества, его местонахождение)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,</w:t>
      </w:r>
    </w:p>
    <w:p w14:paraId="6260301B" w14:textId="77777777" w:rsidR="007B0589" w:rsidRDefault="007B0589" w:rsidP="007B058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расположенный по адресу: ___________________________________________________, перечисляет денежные средства в размере __________________________________ руб. 00 коп., для участия в аукционе «___»_________20____г. (далее – «Задаток») на расчетный счет Организатора торгов АО «Российский аукционный дом» ИНН 7838430413, КПП 783801001.</w:t>
      </w:r>
    </w:p>
    <w:p w14:paraId="1F2255F3" w14:textId="77777777" w:rsidR="007B0589" w:rsidRDefault="007B0589" w:rsidP="007B058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1.2. Задаток вносится в валюте Российской Федерации на счет:</w:t>
      </w:r>
    </w:p>
    <w:p w14:paraId="03481277" w14:textId="77777777" w:rsidR="007B0589" w:rsidRDefault="007B0589" w:rsidP="007B058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- №40702810855230001547 в Северо-Западном банке ПАО Сбербанка России г. Санкт-Петербург, к/с 30101810500000000653, БИК 044030653;</w:t>
      </w:r>
    </w:p>
    <w:p w14:paraId="7EF901C5" w14:textId="77777777" w:rsidR="007B0589" w:rsidRDefault="007B0589" w:rsidP="007B058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1.3. Задаток служит обеспечением исполнения обязательств Претендента по заключению договора, заключаемого по итогам аукциона, и оплате продаваемого на торгах имущества в случае признания Претендента победителем торгов.</w:t>
      </w:r>
    </w:p>
    <w:p w14:paraId="31C5D8A8" w14:textId="77777777" w:rsidR="007B0589" w:rsidRDefault="007B0589" w:rsidP="007B0589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val="en-US" w:eastAsia="ru-RU"/>
        </w:rPr>
        <w:t>II</w:t>
      </w: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. Порядок внесения задатка</w:t>
      </w:r>
    </w:p>
    <w:p w14:paraId="0E1579C7" w14:textId="77777777" w:rsidR="007B0589" w:rsidRDefault="007B0589" w:rsidP="007B058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2.1. Задаток подлежит перечислению Претендентом на счет Продавца единым платежом непосредственно Претендентом. </w:t>
      </w:r>
    </w:p>
    <w:p w14:paraId="68ED8B7A" w14:textId="77777777" w:rsidR="007B0589" w:rsidRDefault="007B0589" w:rsidP="007B058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2.2.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В платежном документе в графе «назначение платежа» должна содержаться ссылка на информацию о дате аукциона, номере лота и адресе объекта</w:t>
      </w:r>
      <w:r>
        <w:rPr>
          <w:rFonts w:ascii="Times New Roman" w:hAnsi="Times New Roman"/>
          <w:sz w:val="20"/>
          <w:szCs w:val="20"/>
        </w:rPr>
        <w:t xml:space="preserve">. В назначении платежа указывается: «Задаток для участия в аукционе «__»___2022г.. Код лота ________________ </w:t>
      </w:r>
      <w:r>
        <w:rPr>
          <w:rFonts w:ascii="Times New Roman" w:hAnsi="Times New Roman"/>
          <w:i/>
          <w:iCs/>
          <w:sz w:val="20"/>
          <w:szCs w:val="20"/>
        </w:rPr>
        <w:t>(указать код лота на электронной площадке www.lot-online.ru)</w:t>
      </w:r>
      <w:r>
        <w:rPr>
          <w:rFonts w:ascii="Times New Roman" w:hAnsi="Times New Roman"/>
          <w:sz w:val="20"/>
          <w:szCs w:val="20"/>
        </w:rPr>
        <w:t>, НДС не облагается».</w:t>
      </w:r>
    </w:p>
    <w:p w14:paraId="7C0CAC65" w14:textId="77777777" w:rsidR="007B0589" w:rsidRDefault="007B0589" w:rsidP="007B058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2.3. Задаток должен быть внесен Претендентом не позднее даты окончания приёма заявок, в срок достаточный для обеспечения поступления платежа на указанный в п.1.2. настоящего Договора расчетный счет Продавца не позднее даты, указанной в информационном сообщении о проведении торгов. </w:t>
      </w:r>
    </w:p>
    <w:p w14:paraId="0D3EA02C" w14:textId="77777777" w:rsidR="007B0589" w:rsidRDefault="007B0589" w:rsidP="007B058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2.4. 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Задаток считается внесенным с даты поступления всей суммы Задатка на один из указанных счетов.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В случае, когда сумма Задатка от Претендента не зачислена на расчетный счет Продавца на дату, указанную в информационном сообщении, </w:t>
      </w:r>
      <w:r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Претендент не допускается к участию в аукционе. Представление Претендентом платежных документов с отметкой об исполнении при этом во внимание продавцом не принимается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14:paraId="369366AA" w14:textId="77777777" w:rsidR="007B0589" w:rsidRDefault="007B0589" w:rsidP="007B058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2.5. Документом, подтверждающим поступление задатка на счет Продавца, является выписка с одного из указанных расчетных счетов</w:t>
      </w:r>
    </w:p>
    <w:p w14:paraId="4FD667D1" w14:textId="77777777" w:rsidR="007B0589" w:rsidRDefault="007B0589" w:rsidP="007B058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2.6. На денежные средства, перечисленные в соответствии с настоящим Договором, проценты не начисляются.</w:t>
      </w:r>
    </w:p>
    <w:p w14:paraId="6F599184" w14:textId="77777777" w:rsidR="007B0589" w:rsidRDefault="007B0589" w:rsidP="007B0589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val="en-US" w:eastAsia="ru-RU"/>
        </w:rPr>
        <w:t>III</w:t>
      </w: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. Порядок возврата и удержания задатка</w:t>
      </w:r>
    </w:p>
    <w:p w14:paraId="5A3077ED" w14:textId="77777777" w:rsidR="007B0589" w:rsidRDefault="007B0589" w:rsidP="007B058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3.1. Задаток возвращается Претенденту в случаях и в сроки, которые установлены настоящим Договором и информационным сообщением, путем перечисления суммы внесенного Задатка в том порядке, в каком он был внесен Претендентом. </w:t>
      </w:r>
    </w:p>
    <w:p w14:paraId="1075AC6C" w14:textId="77777777" w:rsidR="007B0589" w:rsidRDefault="007B0589" w:rsidP="007B0589">
      <w:pPr>
        <w:tabs>
          <w:tab w:val="left" w:pos="9781"/>
        </w:tabs>
        <w:suppressAutoHyphens/>
        <w:spacing w:after="0" w:line="240" w:lineRule="auto"/>
        <w:ind w:right="27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3.2. В случае если Претендент не будет допущен к участию в торгах, Продавец обязуется возвратить сумму внесенного Претендентом Задатка в течение 5 (пяти) календарных дней со дня подписания протокола о признании претендентов Участниками.</w:t>
      </w:r>
    </w:p>
    <w:p w14:paraId="0D645F3D" w14:textId="77777777" w:rsidR="007B0589" w:rsidRDefault="007B0589" w:rsidP="007B058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3.3. В случае, если Претендент участвовал в аукционе и не признан победителем торгов, Продавец обязуется возвратить сумму внесенного Претендентом Задатка в течение 5 (пяти) календарных дней с даты подведения итогов аукциона.</w:t>
      </w:r>
    </w:p>
    <w:p w14:paraId="5EA65CE2" w14:textId="77777777" w:rsidR="007B0589" w:rsidRDefault="007B0589" w:rsidP="007B0589">
      <w:pPr>
        <w:tabs>
          <w:tab w:val="left" w:pos="9781"/>
        </w:tabs>
        <w:suppressAutoHyphens/>
        <w:spacing w:after="0" w:line="240" w:lineRule="auto"/>
        <w:ind w:right="27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3.4. В случае отзыва Претендентом в установленном порядке заявки до даты окончания приема заявок, поступивший от Претендента задаток подлежит возврату в течение 5 (пяти) календарных дней со дня поступления уведомления об отзыве заявки.</w:t>
      </w:r>
    </w:p>
    <w:p w14:paraId="2F462D02" w14:textId="77777777" w:rsidR="007B0589" w:rsidRDefault="007B0589" w:rsidP="007B0589">
      <w:pPr>
        <w:tabs>
          <w:tab w:val="left" w:pos="9781"/>
        </w:tabs>
        <w:suppressAutoHyphens/>
        <w:spacing w:after="0" w:line="240" w:lineRule="auto"/>
        <w:ind w:right="27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3.5. В случае отмены аукциона Продавцом обязуется возвратить сумму внесенного Претендентом Задатка в течение 5 (пяти) банковских дней со дня опубликования извещения об отмене аукциона.</w:t>
      </w:r>
    </w:p>
    <w:p w14:paraId="32397693" w14:textId="77777777" w:rsidR="007B0589" w:rsidRDefault="007B0589" w:rsidP="007B0589">
      <w:pPr>
        <w:tabs>
          <w:tab w:val="left" w:pos="9781"/>
        </w:tabs>
        <w:suppressAutoHyphens/>
        <w:spacing w:after="0" w:line="240" w:lineRule="auto"/>
        <w:ind w:right="27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3.6. При уклонении или отказе Победителя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14:paraId="6186BEDD" w14:textId="77777777" w:rsidR="007B0589" w:rsidRDefault="007B0589" w:rsidP="007B0589">
      <w:pPr>
        <w:tabs>
          <w:tab w:val="left" w:pos="9781"/>
        </w:tabs>
        <w:suppressAutoHyphens/>
        <w:spacing w:after="0" w:line="240" w:lineRule="auto"/>
        <w:ind w:right="27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3.7. 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имущества, задаток ему не возвращается.</w:t>
      </w:r>
    </w:p>
    <w:p w14:paraId="09551FD8" w14:textId="77777777" w:rsidR="007B0589" w:rsidRDefault="007B0589" w:rsidP="007B0589">
      <w:pPr>
        <w:tabs>
          <w:tab w:val="left" w:pos="9781"/>
        </w:tabs>
        <w:suppressAutoHyphens/>
        <w:spacing w:after="0" w:line="240" w:lineRule="auto"/>
        <w:ind w:right="27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3.8. Задаток Победителя продажи имущества засчитывается в счет оплаты приобретаемого имущества и подлежит перечислению в установленном порядке Собственнику имущества в течение 5 (пяти) календарных дней со дня истечения срока, установленного для заключения договора купли-продажи имущества.</w:t>
      </w:r>
    </w:p>
    <w:p w14:paraId="21B3691A" w14:textId="77777777" w:rsidR="007B0589" w:rsidRDefault="007B0589" w:rsidP="007B058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3.9. При нарушении Продавцом сроков возврата задатка Продавец уплачивают Претенденту(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ам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) пени в размере одной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стопятидесятой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действующей на дату уплаты пени ключевой ставки, установленной Центральным банком Российской Федерации, от неуплаченной суммы за каждый календарный день просрочки.</w:t>
      </w:r>
    </w:p>
    <w:p w14:paraId="7AD3D6CB" w14:textId="77777777" w:rsidR="007B0589" w:rsidRDefault="007B0589" w:rsidP="007B0589">
      <w:pPr>
        <w:suppressAutoHyphens/>
        <w:spacing w:after="0" w:line="240" w:lineRule="auto"/>
        <w:ind w:right="565" w:firstLine="567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val="en-US" w:eastAsia="ru-RU"/>
        </w:rPr>
        <w:t>IV</w:t>
      </w: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. Заключительные положения</w:t>
      </w:r>
    </w:p>
    <w:p w14:paraId="2BE42D79" w14:textId="77777777" w:rsidR="007B0589" w:rsidRDefault="007B0589" w:rsidP="007B0589">
      <w:pPr>
        <w:suppressAutoHyphens/>
        <w:spacing w:after="0" w:line="240" w:lineRule="auto"/>
        <w:ind w:right="27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4.1. 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14:paraId="6BB13B05" w14:textId="77777777" w:rsidR="007B0589" w:rsidRDefault="007B0589" w:rsidP="007B0589">
      <w:pPr>
        <w:suppressAutoHyphens/>
        <w:spacing w:after="0" w:line="240" w:lineRule="auto"/>
        <w:ind w:right="27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4.2. Настоящий Договор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на участие в аукционе и перечисление задатка являются акцептом такой оферты, после чего договор о задатке считается заключенным в письменной форме</w:t>
      </w:r>
    </w:p>
    <w:p w14:paraId="09321446" w14:textId="77777777" w:rsidR="007B0589" w:rsidRDefault="007B0589" w:rsidP="007B0589">
      <w:pPr>
        <w:suppressAutoHyphens/>
        <w:spacing w:after="0" w:line="240" w:lineRule="auto"/>
        <w:ind w:right="27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4.3.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торгов.</w:t>
      </w:r>
    </w:p>
    <w:p w14:paraId="614072CE" w14:textId="77777777" w:rsidR="007B0589" w:rsidRDefault="007B0589" w:rsidP="007B0589">
      <w:pPr>
        <w:suppressAutoHyphens/>
        <w:spacing w:after="0" w:line="240" w:lineRule="auto"/>
        <w:ind w:right="27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4.4. Настоящий Договор составлен в форме электронных документов либо электронного образа документа (скан образ), имеет юридическую силу, предоставляется продавцу на электронной торговой площадке www.lot-online.ru (секция «Приватизация»)</w:t>
      </w:r>
    </w:p>
    <w:p w14:paraId="00813D94" w14:textId="77777777" w:rsidR="007B0589" w:rsidRDefault="007B0589" w:rsidP="007B0589">
      <w:pPr>
        <w:spacing w:after="0" w:line="240" w:lineRule="auto"/>
        <w:ind w:right="27" w:firstLine="567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val="en-US" w:eastAsia="ru-RU"/>
        </w:rPr>
        <w:t>V</w:t>
      </w: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. Реквизиты и подписи сторон:</w:t>
      </w:r>
    </w:p>
    <w:tbl>
      <w:tblPr>
        <w:tblW w:w="106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868"/>
        <w:gridCol w:w="552"/>
        <w:gridCol w:w="5215"/>
      </w:tblGrid>
      <w:tr w:rsidR="007B0589" w14:paraId="52C3B5E5" w14:textId="77777777" w:rsidTr="007B0589">
        <w:trPr>
          <w:trHeight w:val="3107"/>
        </w:trPr>
        <w:tc>
          <w:tcPr>
            <w:tcW w:w="4868" w:type="dxa"/>
          </w:tcPr>
          <w:p w14:paraId="79240A17" w14:textId="77777777" w:rsidR="007B0589" w:rsidRDefault="007B0589">
            <w:pPr>
              <w:autoSpaceDE w:val="0"/>
              <w:autoSpaceDN w:val="0"/>
              <w:spacing w:after="0" w:line="240" w:lineRule="auto"/>
              <w:ind w:right="27" w:firstLine="56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ПРОДАВЕЦ:</w:t>
            </w:r>
          </w:p>
          <w:p w14:paraId="76A3FE74" w14:textId="77777777" w:rsidR="007B0589" w:rsidRDefault="007B0589">
            <w:pPr>
              <w:autoSpaceDE w:val="0"/>
              <w:autoSpaceDN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Акционерное общество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14:paraId="0C659551" w14:textId="77777777" w:rsidR="007B0589" w:rsidRDefault="007B0589">
            <w:pPr>
              <w:autoSpaceDE w:val="0"/>
              <w:autoSpaceDN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«Российский аукционный дом»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</w:p>
          <w:p w14:paraId="301DEA91" w14:textId="77777777" w:rsidR="007B0589" w:rsidRDefault="007B0589">
            <w:pPr>
              <w:autoSpaceDE w:val="0"/>
              <w:autoSpaceDN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Юр. адрес: Санкт-Петербург, пер. Гривцова, д. 5, литера В</w:t>
            </w:r>
          </w:p>
          <w:p w14:paraId="06BC819D" w14:textId="77777777" w:rsidR="007B0589" w:rsidRDefault="007B0589">
            <w:pPr>
              <w:autoSpaceDE w:val="0"/>
              <w:autoSpaceDN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Почтовый адрес: г. Тюмень, ул. Пермякова, д. 1, офис 209</w:t>
            </w:r>
          </w:p>
          <w:p w14:paraId="08C51BB6" w14:textId="77777777" w:rsidR="007B0589" w:rsidRDefault="007B0589">
            <w:pPr>
              <w:autoSpaceDE w:val="0"/>
              <w:autoSpaceDN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ИНН 7838430413, КПП 783801001,</w:t>
            </w:r>
          </w:p>
          <w:p w14:paraId="0CC4C706" w14:textId="77777777" w:rsidR="007B0589" w:rsidRDefault="007B0589">
            <w:pPr>
              <w:autoSpaceDE w:val="0"/>
              <w:autoSpaceDN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ОГРН 1097847233351, </w:t>
            </w:r>
          </w:p>
          <w:p w14:paraId="7413E39B" w14:textId="77777777" w:rsidR="007B0589" w:rsidRDefault="007B0589">
            <w:pPr>
              <w:tabs>
                <w:tab w:val="left" w:pos="938"/>
              </w:tabs>
              <w:autoSpaceDE w:val="0"/>
              <w:autoSpaceDN w:val="0"/>
              <w:spacing w:after="0" w:line="240" w:lineRule="auto"/>
              <w:ind w:right="27" w:firstLine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№40702810855230001547 в Северо-Западном банке ПАО Сбербанка России г. Санкт-Петербург, к/с 30101810500000000653, БИК 044030653</w:t>
            </w:r>
          </w:p>
          <w:p w14:paraId="3A0F9484" w14:textId="77777777" w:rsidR="007B0589" w:rsidRDefault="007B0589">
            <w:pPr>
              <w:spacing w:after="0" w:line="240" w:lineRule="auto"/>
              <w:rPr>
                <w:rFonts w:ascii="Times New Roman" w:hAnsi="Times New Roman" w:cs="Calibri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Calibri"/>
                <w:b/>
                <w:bCs/>
                <w:sz w:val="20"/>
                <w:szCs w:val="20"/>
                <w:lang w:eastAsia="ru-RU"/>
              </w:rPr>
              <w:t>От Продавца</w:t>
            </w:r>
            <w:r>
              <w:rPr>
                <w:rFonts w:ascii="Times New Roman" w:hAnsi="Times New Roman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Calibri"/>
                <w:b/>
                <w:bCs/>
                <w:sz w:val="20"/>
                <w:szCs w:val="20"/>
                <w:lang w:eastAsia="ru-RU"/>
              </w:rPr>
              <w:t>подписано электронной подписью представителя:</w:t>
            </w:r>
          </w:p>
          <w:p w14:paraId="02C15251" w14:textId="77777777" w:rsidR="007B0589" w:rsidRDefault="007B058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Calibri"/>
                <w:b/>
                <w:bCs/>
                <w:sz w:val="20"/>
                <w:szCs w:val="20"/>
              </w:rPr>
              <w:t>Директор Уральского филиала АО «Российский аукционный дом» Сусликов Д.А.</w:t>
            </w:r>
          </w:p>
          <w:p w14:paraId="4D7F900B" w14:textId="77777777" w:rsidR="007B0589" w:rsidRDefault="007B0589">
            <w:pPr>
              <w:tabs>
                <w:tab w:val="left" w:pos="938"/>
              </w:tabs>
              <w:autoSpaceDE w:val="0"/>
              <w:autoSpaceDN w:val="0"/>
              <w:spacing w:after="0" w:line="240" w:lineRule="auto"/>
              <w:ind w:right="27" w:firstLine="56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2" w:type="dxa"/>
            <w:hideMark/>
          </w:tcPr>
          <w:p w14:paraId="31C5CCB1" w14:textId="77777777" w:rsidR="007B0589" w:rsidRDefault="007B0589">
            <w:pPr>
              <w:autoSpaceDE w:val="0"/>
              <w:autoSpaceDN w:val="0"/>
              <w:spacing w:after="0" w:line="240" w:lineRule="auto"/>
              <w:ind w:right="27"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5215" w:type="dxa"/>
          </w:tcPr>
          <w:p w14:paraId="0C4A72DA" w14:textId="77777777" w:rsidR="007B0589" w:rsidRDefault="007B0589">
            <w:pPr>
              <w:tabs>
                <w:tab w:val="left" w:pos="840"/>
                <w:tab w:val="center" w:pos="2222"/>
              </w:tabs>
              <w:autoSpaceDE w:val="0"/>
              <w:autoSpaceDN w:val="0"/>
              <w:spacing w:after="0" w:line="240" w:lineRule="auto"/>
              <w:ind w:right="27" w:firstLine="567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ПРЕТЕНДЕНТ:</w:t>
            </w:r>
          </w:p>
          <w:p w14:paraId="1F24D2CA" w14:textId="77777777" w:rsidR="007B0589" w:rsidRDefault="007B0589">
            <w:pPr>
              <w:tabs>
                <w:tab w:val="left" w:pos="840"/>
                <w:tab w:val="center" w:pos="2222"/>
              </w:tabs>
              <w:autoSpaceDE w:val="0"/>
              <w:autoSpaceDN w:val="0"/>
              <w:spacing w:after="0" w:line="240" w:lineRule="auto"/>
              <w:ind w:right="27" w:firstLine="567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14:paraId="62B74EB2" w14:textId="77777777" w:rsidR="007B0589" w:rsidRDefault="007B0589">
            <w:pPr>
              <w:autoSpaceDE w:val="0"/>
              <w:autoSpaceDN w:val="0"/>
              <w:spacing w:after="0" w:line="240" w:lineRule="auto"/>
              <w:ind w:right="2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2D52EF29" w14:textId="77777777" w:rsidR="007B0589" w:rsidRDefault="007B0589">
            <w:pPr>
              <w:autoSpaceDE w:val="0"/>
              <w:autoSpaceDN w:val="0"/>
              <w:spacing w:after="0" w:line="240" w:lineRule="auto"/>
              <w:ind w:right="27" w:firstLine="56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61ADD255" w14:textId="77777777" w:rsidR="007B0589" w:rsidRDefault="007B0589">
            <w:pPr>
              <w:autoSpaceDE w:val="0"/>
              <w:autoSpaceDN w:val="0"/>
              <w:spacing w:after="0" w:line="240" w:lineRule="auto"/>
              <w:ind w:right="27" w:firstLine="56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646AE9EF" w14:textId="77777777" w:rsidR="007B0589" w:rsidRDefault="007B0589">
            <w:pPr>
              <w:tabs>
                <w:tab w:val="left" w:pos="938"/>
              </w:tabs>
              <w:autoSpaceDE w:val="0"/>
              <w:autoSpaceDN w:val="0"/>
              <w:spacing w:after="0" w:line="240" w:lineRule="auto"/>
              <w:ind w:right="2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________________________/_________________/</w:t>
            </w:r>
          </w:p>
          <w:p w14:paraId="749D549B" w14:textId="77777777" w:rsidR="007B0589" w:rsidRDefault="007B0589">
            <w:pPr>
              <w:tabs>
                <w:tab w:val="left" w:pos="1206"/>
              </w:tabs>
              <w:autoSpaceDE w:val="0"/>
              <w:autoSpaceDN w:val="0"/>
              <w:spacing w:after="0" w:line="240" w:lineRule="auto"/>
              <w:ind w:right="27" w:firstLine="56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14:paraId="3925E823" w14:textId="77777777" w:rsidR="007B0589" w:rsidRDefault="007B0589" w:rsidP="007B0589">
      <w:pPr>
        <w:autoSpaceDE w:val="0"/>
        <w:autoSpaceDN w:val="0"/>
        <w:spacing w:after="0" w:line="240" w:lineRule="auto"/>
        <w:ind w:right="565" w:firstLine="567"/>
        <w:jc w:val="both"/>
        <w:rPr>
          <w:rFonts w:ascii="Times New Roman" w:eastAsia="Times New Roman" w:hAnsi="Times New Roman"/>
          <w:i/>
          <w:sz w:val="20"/>
          <w:lang w:eastAsia="ru-RU"/>
        </w:rPr>
      </w:pPr>
      <w:r>
        <w:rPr>
          <w:rFonts w:ascii="Times New Roman" w:eastAsia="Times New Roman" w:hAnsi="Times New Roman"/>
          <w:b/>
          <w:bCs/>
          <w:i/>
          <w:sz w:val="20"/>
          <w:u w:val="single"/>
          <w:lang w:eastAsia="ru-RU"/>
        </w:rPr>
        <w:t>Примечание</w:t>
      </w:r>
      <w:r>
        <w:rPr>
          <w:rFonts w:ascii="Times New Roman" w:eastAsia="Times New Roman" w:hAnsi="Times New Roman"/>
          <w:i/>
          <w:sz w:val="20"/>
          <w:lang w:eastAsia="ru-RU"/>
        </w:rPr>
        <w:t xml:space="preserve">. Указываются банковские реквизиты Претендента, независимо от формы участия (юр. лицо, ИП, физ. лицо), также номер телефона и адрес </w:t>
      </w:r>
      <w:proofErr w:type="spellStart"/>
      <w:r>
        <w:rPr>
          <w:rFonts w:ascii="Times New Roman" w:eastAsia="Times New Roman" w:hAnsi="Times New Roman"/>
          <w:i/>
          <w:sz w:val="20"/>
          <w:lang w:eastAsia="ru-RU"/>
        </w:rPr>
        <w:t>эл.почты</w:t>
      </w:r>
      <w:proofErr w:type="spellEnd"/>
      <w:r>
        <w:rPr>
          <w:rFonts w:ascii="Times New Roman" w:eastAsia="Times New Roman" w:hAnsi="Times New Roman"/>
          <w:i/>
          <w:sz w:val="20"/>
          <w:lang w:eastAsia="ru-RU"/>
        </w:rPr>
        <w:t>.</w:t>
      </w:r>
    </w:p>
    <w:p w14:paraId="7E47474D" w14:textId="77777777" w:rsidR="007B0589" w:rsidRDefault="007B0589" w:rsidP="007B0589">
      <w:pPr>
        <w:autoSpaceDE w:val="0"/>
        <w:autoSpaceDN w:val="0"/>
        <w:spacing w:after="0" w:line="240" w:lineRule="auto"/>
        <w:ind w:right="565" w:firstLine="567"/>
        <w:jc w:val="both"/>
        <w:rPr>
          <w:rFonts w:ascii="Times New Roman" w:eastAsia="Times New Roman" w:hAnsi="Times New Roman"/>
          <w:i/>
          <w:sz w:val="20"/>
          <w:lang w:eastAsia="ru-RU"/>
        </w:rPr>
      </w:pPr>
      <w:r>
        <w:rPr>
          <w:rFonts w:ascii="Times New Roman" w:eastAsia="Times New Roman" w:hAnsi="Times New Roman"/>
          <w:i/>
          <w:sz w:val="20"/>
          <w:lang w:eastAsia="ru-RU"/>
        </w:rPr>
        <w:t>Все графы в договоре заполняются в электронном виде.</w:t>
      </w:r>
    </w:p>
    <w:p w14:paraId="0F8744D8" w14:textId="77777777" w:rsidR="007B0589" w:rsidRDefault="007B0589" w:rsidP="007B0589">
      <w:pPr>
        <w:autoSpaceDE w:val="0"/>
        <w:autoSpaceDN w:val="0"/>
        <w:spacing w:after="0" w:line="240" w:lineRule="auto"/>
        <w:ind w:right="565" w:firstLine="567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i/>
          <w:sz w:val="20"/>
          <w:lang w:eastAsia="ru-RU"/>
        </w:rPr>
        <w:t>Назначение платежа должно быть указано в соответствии с настоящим договором. При отсутствии необходимых сведений в назначении платежа, срок зачисления денежных средств может увеличится</w:t>
      </w:r>
    </w:p>
    <w:p w14:paraId="4948E837" w14:textId="77777777" w:rsidR="00010B52" w:rsidRDefault="00010B52"/>
    <w:sectPr w:rsidR="00010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B52"/>
    <w:rsid w:val="00010B52"/>
    <w:rsid w:val="007B0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56B5F4-4C88-47BB-9CEE-FEE59D0B8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058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B05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2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1275</Words>
  <Characters>7272</Characters>
  <Application>Microsoft Office Word</Application>
  <DocSecurity>0</DocSecurity>
  <Lines>60</Lines>
  <Paragraphs>17</Paragraphs>
  <ScaleCrop>false</ScaleCrop>
  <Company/>
  <LinksUpToDate>false</LinksUpToDate>
  <CharactersWithSpaces>8530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 Александра Павловна</dc:creator>
  <cp:keywords/>
  <dc:description/>
  <cp:lastModifiedBy>Егорова Александра Павловна</cp:lastModifiedBy>
  <cp:revision>2</cp:revision>
  <dcterms:created xsi:type="dcterms:W3CDTF">2022-05-25T05:04:00Z</dcterms:created>
  <dcterms:modified xsi:type="dcterms:W3CDTF">2022-05-25T05:05:00Z</dcterms:modified>
</cp:coreProperties>
</file>