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66DA8CB" w:rsidR="00EE2718" w:rsidRPr="002B1B81" w:rsidRDefault="003845B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>, (812)334-26-04, 8(800) 777-57-57, malkova@auction-house.ru) (далее - Организатор торгов, ОТ), действующее на основании договора с Обществом с ограниченной ответственностью коммерческий банк «Новопокровский» ((ООО КБ «Новопокровский»),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5BDF29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84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1,2,5-28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A2463A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84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3-21,23-28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1BF6FD7" w14:textId="3F6CBBE7" w:rsidR="00744BC7" w:rsidRPr="00744BC7" w:rsidRDefault="00744BC7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691B2162" w14:textId="01AF8000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Генераторная установка дизельная FDT45SM3-07-ne, заводской номер 19529, 2015 г.,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1 202 699,81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DCAB01" w14:textId="08D93F25" w:rsid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Шкаф (2 шт.),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566 957,58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58145C" w14:textId="2B05A807" w:rsid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2BDDAF76" w14:textId="3A03F69C" w:rsidR="00B460B5" w:rsidRPr="00B460B5" w:rsidRDefault="00B460B5" w:rsidP="00B460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0B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0B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460B5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460B5">
        <w:rPr>
          <w:rFonts w:ascii="Times New Roman" w:hAnsi="Times New Roman" w:cs="Times New Roman"/>
          <w:color w:val="000000"/>
          <w:sz w:val="24"/>
          <w:szCs w:val="24"/>
        </w:rPr>
        <w:t>СервисНефтепродукт</w:t>
      </w:r>
      <w:proofErr w:type="spellEnd"/>
      <w:r w:rsidRPr="00B460B5">
        <w:rPr>
          <w:rFonts w:ascii="Times New Roman" w:hAnsi="Times New Roman" w:cs="Times New Roman"/>
          <w:color w:val="000000"/>
          <w:sz w:val="24"/>
          <w:szCs w:val="24"/>
        </w:rPr>
        <w:t xml:space="preserve">", ИНН 7705524415, солидарно с Пожарской Инной Борисовной, КД 2017/КЛЗ/М-25 от 17.02.2017, решение </w:t>
      </w:r>
      <w:proofErr w:type="spellStart"/>
      <w:r w:rsidRPr="00B460B5">
        <w:rPr>
          <w:rFonts w:ascii="Times New Roman" w:hAnsi="Times New Roman" w:cs="Times New Roman"/>
          <w:color w:val="000000"/>
          <w:sz w:val="24"/>
          <w:szCs w:val="24"/>
        </w:rPr>
        <w:t>Долгопрудненского</w:t>
      </w:r>
      <w:proofErr w:type="spellEnd"/>
      <w:r w:rsidRPr="00B460B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</w:t>
      </w:r>
      <w:proofErr w:type="gramStart"/>
      <w:r w:rsidRPr="00B460B5">
        <w:rPr>
          <w:rFonts w:ascii="Times New Roman" w:hAnsi="Times New Roman" w:cs="Times New Roman"/>
          <w:color w:val="000000"/>
          <w:sz w:val="24"/>
          <w:szCs w:val="24"/>
        </w:rPr>
        <w:t>суд</w:t>
      </w:r>
      <w:proofErr w:type="gramEnd"/>
      <w:r w:rsidR="00B2129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460B5">
        <w:rPr>
          <w:rFonts w:ascii="Times New Roman" w:hAnsi="Times New Roman" w:cs="Times New Roman"/>
          <w:color w:val="000000"/>
          <w:sz w:val="24"/>
          <w:szCs w:val="24"/>
        </w:rPr>
        <w:t>а Московской области от 18.06.2020 по делу 2-7/20 (253 367 281,49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460B5">
        <w:rPr>
          <w:rFonts w:ascii="Times New Roman" w:hAnsi="Times New Roman" w:cs="Times New Roman"/>
          <w:color w:val="000000"/>
          <w:sz w:val="24"/>
          <w:szCs w:val="24"/>
        </w:rPr>
        <w:t>99 022 333,56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0B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0BF128" w14:textId="0C492700" w:rsidR="00744BC7" w:rsidRPr="00B460B5" w:rsidRDefault="00B460B5" w:rsidP="00B460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0B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0B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460B5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460B5">
        <w:rPr>
          <w:rFonts w:ascii="Times New Roman" w:hAnsi="Times New Roman" w:cs="Times New Roman"/>
          <w:color w:val="000000"/>
          <w:sz w:val="24"/>
          <w:szCs w:val="24"/>
        </w:rPr>
        <w:t>ВирджинСтрой</w:t>
      </w:r>
      <w:proofErr w:type="spellEnd"/>
      <w:r w:rsidRPr="00B460B5">
        <w:rPr>
          <w:rFonts w:ascii="Times New Roman" w:hAnsi="Times New Roman" w:cs="Times New Roman"/>
          <w:color w:val="000000"/>
          <w:sz w:val="24"/>
          <w:szCs w:val="24"/>
        </w:rPr>
        <w:t>", ИНН 7708800423, солидарно с Башлыковой Татьяной Петровной, ООО "</w:t>
      </w:r>
      <w:proofErr w:type="spellStart"/>
      <w:r w:rsidRPr="00B460B5">
        <w:rPr>
          <w:rFonts w:ascii="Times New Roman" w:hAnsi="Times New Roman" w:cs="Times New Roman"/>
          <w:color w:val="000000"/>
          <w:sz w:val="24"/>
          <w:szCs w:val="24"/>
        </w:rPr>
        <w:t>Вэлком</w:t>
      </w:r>
      <w:proofErr w:type="spellEnd"/>
      <w:r w:rsidRPr="00B460B5">
        <w:rPr>
          <w:rFonts w:ascii="Times New Roman" w:hAnsi="Times New Roman" w:cs="Times New Roman"/>
          <w:color w:val="000000"/>
          <w:sz w:val="24"/>
          <w:szCs w:val="24"/>
        </w:rPr>
        <w:t>", ИНН 7724357255, КД 2015/КЛВ/М-139 от 29.12.2015, заочное решение Зареченского районного суда г. Тулы от 29.04.2019 по делу 2-415/2019 (2 706 808,13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460B5">
        <w:rPr>
          <w:rFonts w:ascii="Times New Roman" w:hAnsi="Times New Roman" w:cs="Times New Roman"/>
          <w:color w:val="000000"/>
          <w:sz w:val="24"/>
          <w:szCs w:val="24"/>
        </w:rPr>
        <w:t>987 644,08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0B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992F9D" w14:textId="3E74F67C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Гонтарев Александр Георгиевич, КД 2017/К/М-58 от 28.04.2018, апелляционное определение Московского городского суда от 18.12.2019 по делу 2-882/2019 (281 944 718,30 руб.)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281 944 718,30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C4633D" w14:textId="640647DF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МосОпТорг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>", ИНН 7743139291, регрессное требование по БГ А-3015/2016/МФ от 14.09.2016, решение АС г. Москвы от 11.09.2019 по делу А40-119955/19-31-1021, принято решение о предстоящем исключении из ЕГРЮЛ (167 235,39 руб.)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167 235,39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2006C3" w14:textId="0FBDD245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Издат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>-принт", ИНН 3661073050, регрессное требование по БГ А-1481/2017/МФ от 18.05.2017, решение АС г. Москвы от 25.12.2019 по делу А40-266651/19-162-2104 (1 603 148,25 руб.)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1 603 148,25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B01406" w14:textId="13D5E7E3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ТехноМост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>", ИНН 4401152618, регрессное требование по БГ А-4139/2016/МФ от 05.12.2016, решение АС Костромской обл. от 01.10.2020 по делу А31-1596/2019 (921 867,36 руб.)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921 867,36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FCF1F6" w14:textId="40273276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"ССГ", ИНН 5614067207, регрессное требование по БГ А-886 от 12.05.2015, решение АС г. Москвы от 09.08.2019 по делу А40-146908/19-162-1274 (243 049,86 руб.)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243 049,86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2DB44A8" w14:textId="71EB8432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ОА "Магнат", ИНН 2460256855, регрессное требование по БГ А-3282 от 09.12.2015, решение АС г. Москвы от 31.07.2019 по делу А40-146913/19-31-1295 (509 582,07 руб.)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509 582,07</w:t>
      </w:r>
      <w:r w:rsidR="00BE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E5B626" w14:textId="12421FC8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 xml:space="preserve">ООО "Спектр-Окна", ИНН 1901085280, регрессные требования по БГ А-3408/2016/МФ от 04.10.2016, регрессные требования по БГ А-4200/2016/МФ от 07.12.2016, регрессные требования по БГ А-4199/2016/МФ от 07.12.2016, регрессные требования по БГ А-3457/2016/МФ от 07.10.2016, решение АС г. Москвы от 24.01.2020 по делу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А40-314088/19-172-2319, находится в стадии ликвидации (572 189,66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572 189,66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89B6D5" w14:textId="00E1ACC6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"Сервис Эконом", ИНН 7709846773, регрессные требования по БГ А-598 от 04.04.2016, решение АС г. Москвы от 07.12.2020 по делу А40-191361/20-171-1342, находится в стадии ликвидации (354 815,12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354 815,12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937D9ED" w14:textId="05656A95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Диктра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>", ИНН 2221208057, регрессные требования по БГ А-1574/2017/МФ от 30.05.2017, судебный приказ АС Алтайского края от 27.05.2019 по делу А03-7855/2019 (39 448,29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39 448,29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B03D0E" w14:textId="6F753481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"КСР", ИНН 6685034129, регрессные требования по БГ А-203/2017/МФ от 24.01.2017, регрессные требования по БГ А-201/2017/МФ от 19.01.2017, регрессные требования по БГ А-202/2017/МФ от 24.01.2017, решение АС г. Москвы от 19.12.2019 по делу А40-278615/19-31-2233 (444 897,07 руб.)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444 897,07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230167" w14:textId="3EBD324E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"Сити Строй", ИНН 3906310688, регрессные требования по БГ А-657 от 21.04.2015, решение АС г. Москвы от 24.06.2016 по делу А40-18428/16-3-158 (439 172,46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439 172,46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BF9928C" w14:textId="75D2E262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"Вираж Строй СПб", ИНН 7805055855, регрессные требования по БГ А-2118 от 25.09.2015, решение АС г. Москвы от 04.07.2019 по делу А40-93613/19-137-786 (270 198,18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270 198,18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7805A9" w14:textId="61786361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"Гермес", ИНН 7810607156, регрессные требования по БГ А-3958/2016/МФ от 21.11.2016, регрессные требования по БГ А-3918/2016/МФ от 18.11.2016, решение АС г. Москвы от 11.02.2020 по делу А40-329621/19-137-2690, принято решение о предстоящем исключении из ЕГРЮЛ (515 482,50 руб.)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515 482,50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77E0786" w14:textId="1B6305F3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Имэкс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>-А", ИНН 2224171060, регрессные требования по БГ А-4172/2016/МФ от 08.12.2016, определение АС г. Москвы от 15.01.2021 по делу № А40-253589/20-87-283 об отмене судебного приказа, пропущен срок исковой давности (118 952,47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118 952,47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F3856F" w14:textId="248CE079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ФишМастер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>", ИНН 7805607841, регрессные требования по БГ А-2242/2016/МФ от 03.08.2016, определение АС г. Санкт-Петербурга и Ленинградской обл. от 20.04.2021 по делу А56-15114/2020-з.9 о включении в РТК третьей очереди, находится в стадии банкротства (466 856,10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466 856,10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52C093" w14:textId="6E7DF16C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"МК "Вымпел", ИНН 7716796812, регрессные требования по БГ А-3108/2016/МФ от 14.09.2016, решение АС г. Москвы от 27.03.2020 по делу А40-20829/20-10-106 (299 721,19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299 721,19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B2ABA9" w14:textId="5F5D9783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ООО "КВАРТА-Л", ИНН 4632220569, регрессные требования по БГ А-531/2017/МФ от 13.02.2017, решение АС г. Москвы от 17.03.2020 по делу А40-318712/19-137-2606 (2 051 310,64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2 051 310,64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70275E" w14:textId="594CA9EC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 xml:space="preserve">ООО "Мегаполис", ИНН 5610089369 (поручители - 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Циганов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Михайлович, 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Кульбикова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 xml:space="preserve"> Елена Васильевна, ЗАО "Премьер-Холдинг", ИНН 7716611317, ООО "Партнер-Капитал", ИНН 5018099342, ООО "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КапСтройКапитал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>", ИНН 5018149610), КД 2017/КЛЗ/М-37 от 05.04.2017, постановление АС Московского округа от 01.09.2021 по делу  А40-150809/2019 о включении в РТК третьей очереди, ООО "Мегаполис", ООО "Партнер-Капитал" находятся в стадии банкротства (94 555 789,01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94 555 789,01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A32B19" w14:textId="18C9C838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Гнидковская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 xml:space="preserve"> Алевтина Владимировна, постановление АС Северо-Кавказского округа от 22.06.2020 по делу А32-901/2018 о признании сделок недействительными (36 208 485,93 руб.)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36 208 485,93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B931EE" w14:textId="4726158E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Гнидковский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 xml:space="preserve"> Валерий Николаевич, постановление АС Северо-Кавказского округа от 14.05.2020 по делу А32-901/2018 о признании сделок недействительными (112 501 137,25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112 501 137,25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BD34C1" w14:textId="5456AF2E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Дувидзон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Григорьевич, определение АС г. Москвы от 31.08.2021 по делу А40-189776/20-38-324 «Ф» о включении в РТК третьей очереди, находится в стадии банкротства, имеется определение о завершении процедуры реализации имущества должника от 03.12.2021 по делу А40-189776/20-38-324, срок обжалования не истёк (41 065 446,71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41 065 446,71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69D99EB" w14:textId="798DE9FE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Канафьев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 xml:space="preserve"> Михаил Павлович, определение 10 ААС от 19.01.2022 по делу А41-66182/2020 о включении в РТК третьей очереди, находится в стадии банкротства (44 098 765,22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44 098 765,22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26A2FD" w14:textId="2D772657" w:rsidR="00744BC7" w:rsidRP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44BC7">
        <w:rPr>
          <w:rFonts w:ascii="Times New Roman" w:hAnsi="Times New Roman" w:cs="Times New Roman"/>
          <w:color w:val="000000"/>
          <w:sz w:val="24"/>
          <w:szCs w:val="24"/>
        </w:rPr>
        <w:t>Кемарский</w:t>
      </w:r>
      <w:proofErr w:type="spellEnd"/>
      <w:r w:rsidRPr="00744BC7">
        <w:rPr>
          <w:rFonts w:ascii="Times New Roman" w:hAnsi="Times New Roman" w:cs="Times New Roman"/>
          <w:color w:val="000000"/>
          <w:sz w:val="24"/>
          <w:szCs w:val="24"/>
        </w:rPr>
        <w:t xml:space="preserve"> Леонид Борисович, определение АС Владимирской области от 26.10.2021 по делу А11-11244/2020 о включении в РТК третьей очереди, находится в стадии банкротства (38 202 153,95 руб.)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38 202 153,95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C580AFB" w14:textId="0EB27B7F" w:rsidR="00744BC7" w:rsidRDefault="00744BC7" w:rsidP="00744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BC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Чечулина Вера Ивановна, определение АС Московской обл. от 27.09.2021 по делу А41-65741/20 о включении в РТК третьей очереди, находится в стадии банкротства, имеется определение о завершении реализации имущества гражданина и освобождение гражданина от исполнения обязательств, срок обжалования не истёк (45 075 124,67 руб.)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075 124,67</w:t>
      </w:r>
      <w:r w:rsidR="005F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57827B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20B81">
        <w:t>5</w:t>
      </w:r>
      <w:r w:rsidR="00714773">
        <w:t xml:space="preserve"> (</w:t>
      </w:r>
      <w:r w:rsidR="00A20B81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8D664F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AB6D2A">
        <w:rPr>
          <w:rFonts w:ascii="Times New Roman CYR" w:hAnsi="Times New Roman CYR" w:cs="Times New Roman CYR"/>
          <w:b/>
          <w:bCs/>
          <w:color w:val="000000"/>
        </w:rPr>
        <w:t>24 мая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AB6D2A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82C486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C71C9C">
        <w:rPr>
          <w:b/>
          <w:bCs/>
          <w:color w:val="000000"/>
        </w:rPr>
        <w:t>24 мая</w:t>
      </w:r>
      <w:r w:rsidR="00714773" w:rsidRPr="00714773">
        <w:rPr>
          <w:b/>
          <w:bCs/>
          <w:color w:val="000000"/>
        </w:rPr>
        <w:t xml:space="preserve"> 202</w:t>
      </w:r>
      <w:r w:rsidR="00C71C9C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C71C9C">
        <w:rPr>
          <w:b/>
          <w:bCs/>
          <w:color w:val="000000"/>
        </w:rPr>
        <w:t xml:space="preserve">11 июля </w:t>
      </w:r>
      <w:r w:rsidR="00714773">
        <w:rPr>
          <w:b/>
          <w:bCs/>
          <w:color w:val="000000"/>
        </w:rPr>
        <w:t>202</w:t>
      </w:r>
      <w:r w:rsidR="00C71C9C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2DCE04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71C9C" w:rsidRPr="00C71C9C">
        <w:rPr>
          <w:b/>
          <w:bCs/>
          <w:color w:val="000000"/>
        </w:rPr>
        <w:t>05 апреля</w:t>
      </w:r>
      <w:r w:rsidR="00240848" w:rsidRPr="00C71C9C">
        <w:rPr>
          <w:b/>
          <w:bCs/>
          <w:color w:val="000000"/>
        </w:rPr>
        <w:t xml:space="preserve"> 202</w:t>
      </w:r>
      <w:r w:rsidR="00C71C9C" w:rsidRPr="00C71C9C">
        <w:rPr>
          <w:b/>
          <w:bCs/>
          <w:color w:val="000000"/>
        </w:rPr>
        <w:t>2</w:t>
      </w:r>
      <w:r w:rsidR="00240848" w:rsidRPr="00C71C9C">
        <w:rPr>
          <w:b/>
          <w:bCs/>
          <w:color w:val="000000"/>
        </w:rPr>
        <w:t xml:space="preserve"> г.</w:t>
      </w:r>
      <w:r w:rsidRPr="00C71C9C">
        <w:rPr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71C9C" w:rsidRPr="00C71C9C">
        <w:rPr>
          <w:b/>
          <w:bCs/>
          <w:color w:val="000000"/>
        </w:rPr>
        <w:t xml:space="preserve">30 мая </w:t>
      </w:r>
      <w:r w:rsidR="00240848" w:rsidRPr="00C71C9C">
        <w:rPr>
          <w:b/>
          <w:bCs/>
          <w:color w:val="000000"/>
        </w:rPr>
        <w:t>202</w:t>
      </w:r>
      <w:r w:rsidR="00C71C9C" w:rsidRPr="00C71C9C">
        <w:rPr>
          <w:b/>
          <w:bCs/>
          <w:color w:val="000000"/>
        </w:rPr>
        <w:t>2</w:t>
      </w:r>
      <w:r w:rsidR="00240848" w:rsidRPr="00C71C9C">
        <w:rPr>
          <w:b/>
          <w:bCs/>
          <w:color w:val="000000"/>
        </w:rPr>
        <w:t xml:space="preserve"> г</w:t>
      </w:r>
      <w:r w:rsidRPr="00C71C9C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4A3E8E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32ED6A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4A3E8E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4A3E8E">
        <w:rPr>
          <w:b/>
          <w:color w:val="000000"/>
        </w:rPr>
        <w:t>5-21, 23-28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4A3E8E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4A3E8E">
        <w:rPr>
          <w:b/>
          <w:color w:val="000000"/>
        </w:rPr>
        <w:t>3,4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EB9EF73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747B59">
        <w:rPr>
          <w:b/>
          <w:bCs/>
          <w:color w:val="000000"/>
        </w:rPr>
        <w:t>5</w:t>
      </w:r>
      <w:r w:rsidRPr="002B1B81">
        <w:rPr>
          <w:b/>
          <w:bCs/>
          <w:color w:val="000000"/>
        </w:rPr>
        <w:t xml:space="preserve"> - с </w:t>
      </w:r>
      <w:r w:rsidR="00747B59">
        <w:rPr>
          <w:b/>
          <w:bCs/>
          <w:color w:val="000000"/>
        </w:rPr>
        <w:t>14 июля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747B59">
        <w:rPr>
          <w:b/>
          <w:bCs/>
          <w:color w:val="000000"/>
        </w:rPr>
        <w:t>12 ноября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D4F0CE0" w14:textId="77777777" w:rsidR="00747B5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747B59">
        <w:rPr>
          <w:b/>
          <w:bCs/>
          <w:color w:val="000000"/>
        </w:rPr>
        <w:t>3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747B59">
        <w:rPr>
          <w:b/>
          <w:bCs/>
          <w:color w:val="000000"/>
        </w:rPr>
        <w:t xml:space="preserve">14 июля 2022 </w:t>
      </w:r>
      <w:r w:rsidR="00714773" w:rsidRPr="002B1B81">
        <w:rPr>
          <w:b/>
          <w:bCs/>
          <w:color w:val="000000"/>
        </w:rPr>
        <w:t xml:space="preserve">г. по </w:t>
      </w:r>
      <w:r w:rsidR="00747B59">
        <w:rPr>
          <w:b/>
          <w:bCs/>
          <w:color w:val="000000"/>
        </w:rPr>
        <w:t xml:space="preserve">21 сентября 2022 </w:t>
      </w:r>
      <w:r w:rsidR="00714773" w:rsidRPr="002B1B81">
        <w:rPr>
          <w:b/>
          <w:bCs/>
          <w:color w:val="000000"/>
        </w:rPr>
        <w:t>г.</w:t>
      </w:r>
      <w:r w:rsidR="00747B59">
        <w:rPr>
          <w:b/>
          <w:bCs/>
          <w:color w:val="000000"/>
        </w:rPr>
        <w:t>;</w:t>
      </w:r>
    </w:p>
    <w:p w14:paraId="47E134FE" w14:textId="13026311" w:rsidR="00747B59" w:rsidRDefault="00747B59" w:rsidP="00747B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4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14 июля 2022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 xml:space="preserve">14 сентября 2022 </w:t>
      </w:r>
      <w:r w:rsidRPr="002B1B81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33D6479B" w14:textId="2954FD5B" w:rsidR="00714773" w:rsidRDefault="00747B59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6-21, 23-28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14 июля 2022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 xml:space="preserve">26 октября 2022 </w:t>
      </w:r>
      <w:r w:rsidRPr="002B1B81">
        <w:rPr>
          <w:b/>
          <w:bCs/>
          <w:color w:val="000000"/>
        </w:rPr>
        <w:t>г.</w:t>
      </w:r>
    </w:p>
    <w:p w14:paraId="2D284BB7" w14:textId="10629362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F70023" w:rsidRPr="00F70023">
        <w:rPr>
          <w:b/>
          <w:bCs/>
          <w:color w:val="000000"/>
        </w:rPr>
        <w:t>14 июля</w:t>
      </w:r>
      <w:r w:rsidR="00240848" w:rsidRPr="00F70023">
        <w:rPr>
          <w:b/>
          <w:bCs/>
          <w:color w:val="000000"/>
        </w:rPr>
        <w:t xml:space="preserve"> 202</w:t>
      </w:r>
      <w:r w:rsidR="00F70023" w:rsidRPr="00F70023">
        <w:rPr>
          <w:b/>
          <w:bCs/>
          <w:color w:val="000000"/>
        </w:rPr>
        <w:t>2</w:t>
      </w:r>
      <w:r w:rsidR="00240848" w:rsidRPr="00F70023">
        <w:rPr>
          <w:b/>
          <w:bCs/>
          <w:color w:val="000000"/>
        </w:rPr>
        <w:t xml:space="preserve"> г.</w:t>
      </w:r>
      <w:r w:rsidRPr="00F70023">
        <w:rPr>
          <w:color w:val="000000"/>
        </w:rPr>
        <w:t xml:space="preserve"> Прием заявок на участие в Торгах ППП и задатков прекращается за 5 (Пять) календарных дней до</w:t>
      </w:r>
      <w:r w:rsidRPr="002B1B81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2B1B81"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2C5892C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5C43EF"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72BD5218" w14:textId="77777777" w:rsidR="00A741BE" w:rsidRPr="00A741BE" w:rsidRDefault="00A741BE" w:rsidP="00A741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741BE">
        <w:rPr>
          <w:bCs/>
          <w:color w:val="000000"/>
        </w:rPr>
        <w:t>с 14 июля 2022 г. по 24 августа 2022 г. - в размере начальной цены продажи лота;</w:t>
      </w:r>
    </w:p>
    <w:p w14:paraId="6403676A" w14:textId="77777777" w:rsidR="00A741BE" w:rsidRPr="00A741BE" w:rsidRDefault="00A741BE" w:rsidP="00A741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741BE">
        <w:rPr>
          <w:bCs/>
          <w:color w:val="000000"/>
        </w:rPr>
        <w:t>с 25 августа 2022 г. по 31 августа 2022 г. - в размере 94,00% от начальной цены продажи лота;</w:t>
      </w:r>
    </w:p>
    <w:p w14:paraId="71A341B8" w14:textId="77777777" w:rsidR="00A741BE" w:rsidRPr="00A741BE" w:rsidRDefault="00A741BE" w:rsidP="00A741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741BE">
        <w:rPr>
          <w:bCs/>
          <w:color w:val="000000"/>
        </w:rPr>
        <w:t>с 01 сентября 2022 г. по 07 сентября 2022 г. - в размере 88,00% от начальной цены продажи лота;</w:t>
      </w:r>
    </w:p>
    <w:p w14:paraId="1F1D257C" w14:textId="77777777" w:rsidR="00A741BE" w:rsidRPr="00A741BE" w:rsidRDefault="00A741BE" w:rsidP="00A741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741BE">
        <w:rPr>
          <w:bCs/>
          <w:color w:val="000000"/>
        </w:rPr>
        <w:t>с 08 сентября 2022 г. по 14 сентября 2022 г. - в размере 82,00% от начальной цены продажи лота;</w:t>
      </w:r>
    </w:p>
    <w:p w14:paraId="7FE50913" w14:textId="46A0EB07" w:rsidR="00714773" w:rsidRPr="00A741BE" w:rsidRDefault="00A741BE" w:rsidP="00A741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741BE">
        <w:rPr>
          <w:bCs/>
          <w:color w:val="000000"/>
        </w:rPr>
        <w:t>с 15 сентября 2022 г. по 21 сентября 2022 г. - в размере 7</w:t>
      </w:r>
      <w:r>
        <w:rPr>
          <w:bCs/>
          <w:color w:val="000000"/>
        </w:rPr>
        <w:t>7</w:t>
      </w:r>
      <w:r w:rsidRPr="00A741BE">
        <w:rPr>
          <w:bCs/>
          <w:color w:val="000000"/>
        </w:rPr>
        <w:t>,00% от начальной цены продажи лота</w:t>
      </w:r>
      <w:r>
        <w:rPr>
          <w:bCs/>
          <w:color w:val="000000"/>
        </w:rPr>
        <w:t>.</w:t>
      </w:r>
    </w:p>
    <w:p w14:paraId="013D1DAF" w14:textId="5DC2AA8C" w:rsidR="00714773" w:rsidRPr="0098067C" w:rsidRDefault="0098067C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0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03DF0F70" w14:textId="77777777" w:rsidR="0098067C" w:rsidRPr="0098067C" w:rsidRDefault="0098067C" w:rsidP="00980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67C">
        <w:rPr>
          <w:rFonts w:ascii="Times New Roman" w:hAnsi="Times New Roman" w:cs="Times New Roman"/>
          <w:color w:val="000000"/>
          <w:sz w:val="24"/>
          <w:szCs w:val="24"/>
        </w:rPr>
        <w:t>с 14 июля 2022 г. по 24 августа 2022 г. - в размере начальной цены продажи лота;</w:t>
      </w:r>
    </w:p>
    <w:p w14:paraId="1F5FE7BF" w14:textId="77777777" w:rsidR="0098067C" w:rsidRPr="0098067C" w:rsidRDefault="0098067C" w:rsidP="00980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67C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95,00% от начальной цены продажи лота;</w:t>
      </w:r>
    </w:p>
    <w:p w14:paraId="3D4A5CBC" w14:textId="2915D588" w:rsidR="0098067C" w:rsidRPr="0098067C" w:rsidRDefault="0098067C" w:rsidP="00980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67C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2022 г. по 07 сентября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9806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015B187" w14:textId="2E75A3E6" w:rsidR="0098067C" w:rsidRDefault="0098067C" w:rsidP="00980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67C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06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4F340E" w14:textId="2024184A" w:rsidR="0098067C" w:rsidRDefault="00A365BE" w:rsidP="00980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6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6195B60D" w14:textId="77777777" w:rsidR="00A365BE" w:rsidRPr="00A365BE" w:rsidRDefault="00A365BE" w:rsidP="00A36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5BE">
        <w:rPr>
          <w:rFonts w:ascii="Times New Roman" w:hAnsi="Times New Roman" w:cs="Times New Roman"/>
          <w:color w:val="000000"/>
          <w:sz w:val="24"/>
          <w:szCs w:val="24"/>
        </w:rPr>
        <w:t>с 14 июля 2022 г. по 24 августа 2022 г. - в размере начальной цены продажи лота;</w:t>
      </w:r>
    </w:p>
    <w:p w14:paraId="47760576" w14:textId="77777777" w:rsidR="00A365BE" w:rsidRPr="00A365BE" w:rsidRDefault="00A365BE" w:rsidP="00A36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5BE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94,00% от начальной цены продажи лота;</w:t>
      </w:r>
    </w:p>
    <w:p w14:paraId="15BC598F" w14:textId="77777777" w:rsidR="00A365BE" w:rsidRPr="00A365BE" w:rsidRDefault="00A365BE" w:rsidP="00A36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5BE">
        <w:rPr>
          <w:rFonts w:ascii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88,00% от начальной цены продажи лота;</w:t>
      </w:r>
    </w:p>
    <w:p w14:paraId="75C486AE" w14:textId="77777777" w:rsidR="00A365BE" w:rsidRPr="00A365BE" w:rsidRDefault="00A365BE" w:rsidP="00A36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5BE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82,00% от начальной цены продажи лота;</w:t>
      </w:r>
    </w:p>
    <w:p w14:paraId="0F6FC936" w14:textId="77777777" w:rsidR="00A365BE" w:rsidRPr="00A365BE" w:rsidRDefault="00A365BE" w:rsidP="00A36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5BE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76,00% от начальной цены продажи лота;</w:t>
      </w:r>
    </w:p>
    <w:p w14:paraId="4E86C3CE" w14:textId="77777777" w:rsidR="00A365BE" w:rsidRPr="00A365BE" w:rsidRDefault="00A365BE" w:rsidP="00A36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5BE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70,00% от начальной цены продажи лота;</w:t>
      </w:r>
    </w:p>
    <w:p w14:paraId="23128F9A" w14:textId="77777777" w:rsidR="00A365BE" w:rsidRPr="00A365BE" w:rsidRDefault="00A365BE" w:rsidP="00A36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5BE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64,00% от начальной цены продажи лота;</w:t>
      </w:r>
    </w:p>
    <w:p w14:paraId="1A1BD1A7" w14:textId="77777777" w:rsidR="00A365BE" w:rsidRPr="00A365BE" w:rsidRDefault="00A365BE" w:rsidP="00A36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5BE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58,00% от начальной цены продажи лота;</w:t>
      </w:r>
    </w:p>
    <w:p w14:paraId="3846AAD1" w14:textId="77777777" w:rsidR="00A365BE" w:rsidRPr="00A365BE" w:rsidRDefault="00A365BE" w:rsidP="00A36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5BE">
        <w:rPr>
          <w:rFonts w:ascii="Times New Roman" w:hAnsi="Times New Roman" w:cs="Times New Roman"/>
          <w:color w:val="000000"/>
          <w:sz w:val="24"/>
          <w:szCs w:val="24"/>
        </w:rPr>
        <w:t>с 13 октября 2022 г. по 19 октября 2022 г. - в размере 52,00% от начальной цены продажи лота;</w:t>
      </w:r>
    </w:p>
    <w:p w14:paraId="0A13E1C8" w14:textId="77777777" w:rsidR="00A365BE" w:rsidRPr="00A365BE" w:rsidRDefault="00A365BE" w:rsidP="00A36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5BE">
        <w:rPr>
          <w:rFonts w:ascii="Times New Roman" w:hAnsi="Times New Roman" w:cs="Times New Roman"/>
          <w:color w:val="000000"/>
          <w:sz w:val="24"/>
          <w:szCs w:val="24"/>
        </w:rPr>
        <w:t>с 20 октября 2022 г. по 26 октября 2022 г. - в размере 46,00% от начальной цены продажи лота;</w:t>
      </w:r>
    </w:p>
    <w:p w14:paraId="37C95E91" w14:textId="77777777" w:rsidR="00A365BE" w:rsidRPr="00A365BE" w:rsidRDefault="00A365BE" w:rsidP="00A36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5BE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40,00% от начальной цены продажи лота;</w:t>
      </w:r>
    </w:p>
    <w:p w14:paraId="50317308" w14:textId="22D067AD" w:rsidR="00A365BE" w:rsidRPr="00A365BE" w:rsidRDefault="00A365BE" w:rsidP="00980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65BE">
        <w:rPr>
          <w:rFonts w:ascii="Times New Roman" w:hAnsi="Times New Roman" w:cs="Times New Roman"/>
          <w:color w:val="000000"/>
          <w:sz w:val="24"/>
          <w:szCs w:val="24"/>
        </w:rPr>
        <w:t>с 03 ноября 2022 г. по 12 ноября 2022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1652AE" w14:textId="30651BC8" w:rsidR="00583515" w:rsidRPr="00583515" w:rsidRDefault="00583515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6-21, 23-28:</w:t>
      </w:r>
    </w:p>
    <w:p w14:paraId="51F60308" w14:textId="0FF084D0" w:rsidR="00B172D6" w:rsidRPr="00B172D6" w:rsidRDefault="00B172D6" w:rsidP="00B17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2D6">
        <w:rPr>
          <w:rFonts w:ascii="Times New Roman" w:hAnsi="Times New Roman" w:cs="Times New Roman"/>
          <w:color w:val="000000"/>
          <w:sz w:val="24"/>
          <w:szCs w:val="24"/>
        </w:rPr>
        <w:t>с 14 июля 2022 г. по 24 августа 2022 г. - в размере начальной цены продажи лот</w:t>
      </w:r>
      <w:r w:rsidR="00CD338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72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DF39C6" w14:textId="0CB35ABF" w:rsidR="00B172D6" w:rsidRPr="00B172D6" w:rsidRDefault="00B172D6" w:rsidP="00B17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2D6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95,00% от начальной цены продажи лот</w:t>
      </w:r>
      <w:r w:rsidR="00CD338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72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B84209" w14:textId="78E6076B" w:rsidR="00B172D6" w:rsidRPr="00B172D6" w:rsidRDefault="00B172D6" w:rsidP="00B17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2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сентября 2022 г. по 07 сентября 2022 г. - в размере 90,00% от начальной цены продажи лот</w:t>
      </w:r>
      <w:r w:rsidR="00CD338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72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CA3CB2" w14:textId="6766C1A2" w:rsidR="00B172D6" w:rsidRPr="00B172D6" w:rsidRDefault="00B172D6" w:rsidP="00B17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2D6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85,00% от начальной цены продажи лот</w:t>
      </w:r>
      <w:r w:rsidR="00CD338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72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8741F1" w14:textId="17213C64" w:rsidR="00B172D6" w:rsidRPr="00B172D6" w:rsidRDefault="00B172D6" w:rsidP="00B17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2D6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80,00% от начальной цены продажи лот</w:t>
      </w:r>
      <w:r w:rsidR="00CD338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72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F9AD1D" w14:textId="51200750" w:rsidR="00B172D6" w:rsidRPr="00B172D6" w:rsidRDefault="00B172D6" w:rsidP="00B17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2D6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75,00% от начальной цены продажи лот</w:t>
      </w:r>
      <w:r w:rsidR="00CD338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72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732752" w14:textId="4D9DE714" w:rsidR="00B172D6" w:rsidRPr="00B172D6" w:rsidRDefault="00B172D6" w:rsidP="00B17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2D6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70,00% от начальной цены продажи лот</w:t>
      </w:r>
      <w:r w:rsidR="00CD338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72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B86350" w14:textId="64B6442B" w:rsidR="00B172D6" w:rsidRPr="00B172D6" w:rsidRDefault="00B172D6" w:rsidP="00B17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2D6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65,00% от начальной цены продажи лот</w:t>
      </w:r>
      <w:r w:rsidR="00CD338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72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C6A48B" w14:textId="3C102CF6" w:rsidR="00B172D6" w:rsidRPr="00B172D6" w:rsidRDefault="00B172D6" w:rsidP="00B17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2D6">
        <w:rPr>
          <w:rFonts w:ascii="Times New Roman" w:hAnsi="Times New Roman" w:cs="Times New Roman"/>
          <w:color w:val="000000"/>
          <w:sz w:val="24"/>
          <w:szCs w:val="24"/>
        </w:rPr>
        <w:t>с 13 октября 2022 г. по 19 октября 2022 г. - в размере 60,00% от начальной цены продажи лот</w:t>
      </w:r>
      <w:r w:rsidR="00CD338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72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E78BEB" w14:textId="20A7CD8D" w:rsidR="00583515" w:rsidRDefault="00B172D6" w:rsidP="00B17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2D6">
        <w:rPr>
          <w:rFonts w:ascii="Times New Roman" w:hAnsi="Times New Roman" w:cs="Times New Roman"/>
          <w:color w:val="000000"/>
          <w:sz w:val="24"/>
          <w:szCs w:val="24"/>
        </w:rPr>
        <w:t>с 20 октября 2022 г. по 26 октября 2022 г. - в размере 55,00% от начальной цены продажи лот</w:t>
      </w:r>
      <w:r w:rsidR="00CD3381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58333F75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8E33E9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C44A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E3B364D" w14:textId="766D86D9" w:rsidR="005F67E1" w:rsidRDefault="00AB030D" w:rsidP="007E5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F67E1" w:rsidRPr="005F6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9:00 до 1</w:t>
      </w:r>
      <w:r w:rsidR="00903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5F67E1" w:rsidRPr="005F6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Санкт-Петербург, пр. Каменноостровский, д. 40А, </w:t>
      </w:r>
      <w:hyperlink r:id="rId7" w:history="1">
        <w:r w:rsidR="00903E01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DuhinVI@bank.org.ru</w:t>
        </w:r>
      </w:hyperlink>
      <w:r w:rsidR="00903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8" w:history="1">
        <w:r w:rsidR="00903E01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NechaevaMV</w:t>
        </w:r>
        <w:r w:rsidR="00903E01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903E01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bank</w:t>
        </w:r>
        <w:r w:rsidR="00903E01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903E01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org</w:t>
        </w:r>
        <w:r w:rsidR="00903E01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903E01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903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F67E1" w:rsidRPr="005F6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+7 (</w:t>
      </w:r>
      <w:r w:rsidR="00903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911</w:t>
      </w:r>
      <w:r w:rsidR="005F67E1" w:rsidRPr="005F6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903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172-98-66; у ОТ: </w:t>
      </w:r>
      <w:r w:rsidR="007E5845" w:rsidRPr="007E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7E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E5845" w:rsidRPr="007E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7E5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16CF6AA7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32238"/>
    <w:rsid w:val="000420FF"/>
    <w:rsid w:val="00082F5E"/>
    <w:rsid w:val="000D2CD1"/>
    <w:rsid w:val="0015099D"/>
    <w:rsid w:val="001717B4"/>
    <w:rsid w:val="001A3236"/>
    <w:rsid w:val="001E7487"/>
    <w:rsid w:val="001F039D"/>
    <w:rsid w:val="00240848"/>
    <w:rsid w:val="00272BBC"/>
    <w:rsid w:val="00284B1D"/>
    <w:rsid w:val="002B1B81"/>
    <w:rsid w:val="0031121C"/>
    <w:rsid w:val="003845B8"/>
    <w:rsid w:val="00432832"/>
    <w:rsid w:val="00467D6B"/>
    <w:rsid w:val="004A3E8E"/>
    <w:rsid w:val="0054753F"/>
    <w:rsid w:val="00583515"/>
    <w:rsid w:val="00586F3D"/>
    <w:rsid w:val="0059668F"/>
    <w:rsid w:val="005B346C"/>
    <w:rsid w:val="005C43EF"/>
    <w:rsid w:val="005F1F68"/>
    <w:rsid w:val="005F317B"/>
    <w:rsid w:val="005F67E1"/>
    <w:rsid w:val="00662676"/>
    <w:rsid w:val="006D2806"/>
    <w:rsid w:val="00714773"/>
    <w:rsid w:val="007229EA"/>
    <w:rsid w:val="00735EAD"/>
    <w:rsid w:val="00744BC7"/>
    <w:rsid w:val="00747B59"/>
    <w:rsid w:val="007B575E"/>
    <w:rsid w:val="007E5845"/>
    <w:rsid w:val="00814A72"/>
    <w:rsid w:val="00825B29"/>
    <w:rsid w:val="00865FD7"/>
    <w:rsid w:val="00882E21"/>
    <w:rsid w:val="00903E01"/>
    <w:rsid w:val="00927CB6"/>
    <w:rsid w:val="0098067C"/>
    <w:rsid w:val="00A20B81"/>
    <w:rsid w:val="00A365BE"/>
    <w:rsid w:val="00A741BE"/>
    <w:rsid w:val="00AB030D"/>
    <w:rsid w:val="00AB6D2A"/>
    <w:rsid w:val="00AF3005"/>
    <w:rsid w:val="00B172D6"/>
    <w:rsid w:val="00B21294"/>
    <w:rsid w:val="00B41D69"/>
    <w:rsid w:val="00B460B5"/>
    <w:rsid w:val="00B953CE"/>
    <w:rsid w:val="00BE3D2D"/>
    <w:rsid w:val="00C035F0"/>
    <w:rsid w:val="00C11EFF"/>
    <w:rsid w:val="00C43308"/>
    <w:rsid w:val="00C44ACE"/>
    <w:rsid w:val="00C64DBE"/>
    <w:rsid w:val="00C71C9C"/>
    <w:rsid w:val="00CD3381"/>
    <w:rsid w:val="00CD456C"/>
    <w:rsid w:val="00CF06A5"/>
    <w:rsid w:val="00D07B57"/>
    <w:rsid w:val="00D62667"/>
    <w:rsid w:val="00DA477E"/>
    <w:rsid w:val="00E02A82"/>
    <w:rsid w:val="00E614D3"/>
    <w:rsid w:val="00EE2718"/>
    <w:rsid w:val="00F104BD"/>
    <w:rsid w:val="00F70023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B6A708DA-2431-49E7-B9F0-E07CE12F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90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haevaMV@bank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uhinVI@bank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57</cp:revision>
  <cp:lastPrinted>2022-03-30T08:03:00Z</cp:lastPrinted>
  <dcterms:created xsi:type="dcterms:W3CDTF">2019-07-23T07:42:00Z</dcterms:created>
  <dcterms:modified xsi:type="dcterms:W3CDTF">2022-03-30T08:36:00Z</dcterms:modified>
</cp:coreProperties>
</file>