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2B2CC4B6" w:rsidR="0024536D" w:rsidRPr="0024536D" w:rsidRDefault="005C0036" w:rsidP="004D43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</w:t>
      </w:r>
      <w:r w:rsidR="00CD080B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CD080B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CD080B">
        <w:rPr>
          <w:sz w:val="22"/>
          <w:szCs w:val="22"/>
        </w:rPr>
        <w:t>2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>, заключенного с</w:t>
      </w:r>
      <w:r w:rsidR="004D43AB">
        <w:rPr>
          <w:sz w:val="22"/>
          <w:szCs w:val="22"/>
        </w:rPr>
        <w:t xml:space="preserve"> </w:t>
      </w:r>
      <w:r w:rsidR="004D43AB" w:rsidRPr="004D43AB">
        <w:rPr>
          <w:b/>
          <w:bCs/>
          <w:sz w:val="22"/>
          <w:szCs w:val="22"/>
        </w:rPr>
        <w:t>Цыренов</w:t>
      </w:r>
      <w:r w:rsidR="004D43AB" w:rsidRPr="004D43AB">
        <w:rPr>
          <w:b/>
          <w:bCs/>
          <w:sz w:val="22"/>
          <w:szCs w:val="22"/>
        </w:rPr>
        <w:t>ой</w:t>
      </w:r>
      <w:r w:rsidR="004D43AB" w:rsidRPr="004D43AB">
        <w:rPr>
          <w:b/>
          <w:bCs/>
          <w:sz w:val="22"/>
          <w:szCs w:val="22"/>
        </w:rPr>
        <w:t xml:space="preserve"> Анастаси</w:t>
      </w:r>
      <w:r w:rsidR="004D43AB" w:rsidRPr="004D43AB">
        <w:rPr>
          <w:b/>
          <w:bCs/>
          <w:sz w:val="22"/>
          <w:szCs w:val="22"/>
        </w:rPr>
        <w:t>ей</w:t>
      </w:r>
      <w:r w:rsidR="004D43AB" w:rsidRPr="004D43AB">
        <w:rPr>
          <w:b/>
          <w:bCs/>
          <w:sz w:val="22"/>
          <w:szCs w:val="22"/>
        </w:rPr>
        <w:t xml:space="preserve"> Александровн</w:t>
      </w:r>
      <w:r w:rsidR="004D43AB" w:rsidRPr="004D43AB">
        <w:rPr>
          <w:b/>
          <w:bCs/>
          <w:sz w:val="22"/>
          <w:szCs w:val="22"/>
        </w:rPr>
        <w:t>ой</w:t>
      </w:r>
      <w:r w:rsidR="004D43AB" w:rsidRPr="004D43AB">
        <w:rPr>
          <w:sz w:val="22"/>
          <w:szCs w:val="22"/>
        </w:rPr>
        <w:t xml:space="preserve"> (дата рождения: 05.11.1983 г., место рождения: г. Улан-Уде., ИНН 032357363940, регистрация по месту жительства: 670042, Республика Бурятия, пр. Строителей. д. 12, кв. 39), именуем</w:t>
      </w:r>
      <w:r w:rsidR="004D43AB">
        <w:rPr>
          <w:sz w:val="22"/>
          <w:szCs w:val="22"/>
        </w:rPr>
        <w:t>ая</w:t>
      </w:r>
      <w:r w:rsidR="004D43AB" w:rsidRPr="004D43AB">
        <w:rPr>
          <w:sz w:val="22"/>
          <w:szCs w:val="22"/>
        </w:rPr>
        <w:t xml:space="preserve"> в дальнейшем </w:t>
      </w:r>
      <w:r w:rsidR="004D43AB" w:rsidRPr="004D43AB">
        <w:rPr>
          <w:b/>
          <w:bCs/>
          <w:sz w:val="22"/>
          <w:szCs w:val="22"/>
        </w:rPr>
        <w:t>«Доверитель», «Должник»,</w:t>
      </w:r>
      <w:r w:rsidR="004D43AB" w:rsidRPr="004D43AB">
        <w:rPr>
          <w:sz w:val="22"/>
          <w:szCs w:val="22"/>
        </w:rPr>
        <w:t xml:space="preserve"> </w:t>
      </w:r>
      <w:r w:rsidR="004D43AB" w:rsidRPr="004D43AB">
        <w:rPr>
          <w:b/>
          <w:bCs/>
          <w:sz w:val="22"/>
          <w:szCs w:val="22"/>
        </w:rPr>
        <w:t>в лице финансового управляющего Короля Алексея Андреевича</w:t>
      </w:r>
      <w:r w:rsidR="004D43AB" w:rsidRPr="004D43AB">
        <w:rPr>
          <w:sz w:val="22"/>
          <w:szCs w:val="22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от 18.02.2020 года по делу </w:t>
      </w:r>
      <w:r w:rsidR="004D43AB" w:rsidRPr="004D43AB">
        <w:rPr>
          <w:b/>
          <w:bCs/>
          <w:sz w:val="22"/>
          <w:szCs w:val="22"/>
        </w:rPr>
        <w:t>№А10-6186/2019</w:t>
      </w:r>
      <w:r w:rsidR="004D43A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 xml:space="preserve">(далее – </w:t>
      </w:r>
      <w:r w:rsidR="004D43AB">
        <w:rPr>
          <w:sz w:val="22"/>
          <w:szCs w:val="22"/>
        </w:rPr>
        <w:t>Финансовый</w:t>
      </w:r>
      <w:r w:rsidR="00CD080B" w:rsidRPr="006A0C46">
        <w:rPr>
          <w:sz w:val="22"/>
          <w:szCs w:val="22"/>
        </w:rPr>
        <w:t xml:space="preserve"> управляющий), с одной стороны</w:t>
      </w:r>
      <w:r w:rsidR="0024536D" w:rsidRPr="0024536D">
        <w:rPr>
          <w:sz w:val="22"/>
          <w:szCs w:val="22"/>
        </w:rPr>
        <w:t xml:space="preserve">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2BD872DE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8F42F6C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</w:t>
      </w:r>
      <w:r w:rsidR="004D43AB" w:rsidRPr="004D43AB">
        <w:rPr>
          <w:rFonts w:ascii="Times New Roman" w:hAnsi="Times New Roman" w:cs="Times New Roman"/>
          <w:color w:val="auto"/>
          <w:sz w:val="24"/>
          <w:szCs w:val="24"/>
          <w:u w:val="single"/>
        </w:rPr>
        <w:t>Задаток за участие в торгах по имуществу, являющемуся предметом залога по лоту №РАД…» и</w:t>
      </w:r>
      <w:r w:rsidR="004D43AB"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="004D43A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указать </w:t>
      </w:r>
      <w:r w:rsidR="004D43AB"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номер кода Лота (присвоенный электронной площадкой РАД-</w:t>
      </w:r>
      <w:proofErr w:type="spellStart"/>
      <w:r w:rsidR="004D43AB"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ххххх</w:t>
      </w:r>
      <w:proofErr w:type="spellEnd"/>
      <w:r w:rsidR="004D43AB"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)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lastRenderedPageBreak/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66777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4D43AB"/>
    <w:rsid w:val="005C0036"/>
    <w:rsid w:val="008E6C54"/>
    <w:rsid w:val="00A056E9"/>
    <w:rsid w:val="00A64213"/>
    <w:rsid w:val="00B923C4"/>
    <w:rsid w:val="00C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7</cp:revision>
  <dcterms:created xsi:type="dcterms:W3CDTF">2021-08-13T03:37:00Z</dcterms:created>
  <dcterms:modified xsi:type="dcterms:W3CDTF">2022-05-25T04:54:00Z</dcterms:modified>
</cp:coreProperties>
</file>