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5FEA8CFD" w:rsidR="00D93F46" w:rsidRPr="00524E6B" w:rsidRDefault="00D93F46" w:rsidP="00D93F46">
      <w:pPr>
        <w:jc w:val="center"/>
        <w:rPr>
          <w:rFonts w:cs="Times New Roman"/>
          <w:b/>
          <w:sz w:val="28"/>
          <w:szCs w:val="28"/>
        </w:rPr>
      </w:pPr>
      <w:r w:rsidRPr="00524E6B">
        <w:rPr>
          <w:rFonts w:cs="Times New Roman"/>
          <w:b/>
          <w:sz w:val="28"/>
          <w:szCs w:val="28"/>
        </w:rPr>
        <w:t>Электронный аукцион по продаже имущества, принадлежащего ПАО Сбербанк</w:t>
      </w:r>
    </w:p>
    <w:p w14:paraId="5082F62C" w14:textId="77777777" w:rsidR="00D93F46" w:rsidRPr="00524E6B" w:rsidRDefault="00D93F46" w:rsidP="00D93F46">
      <w:pPr>
        <w:jc w:val="center"/>
        <w:rPr>
          <w:rFonts w:cs="Times New Roman"/>
          <w:b/>
          <w:sz w:val="28"/>
          <w:szCs w:val="28"/>
        </w:rPr>
      </w:pPr>
    </w:p>
    <w:p w14:paraId="3EE66AE8" w14:textId="51D7E886" w:rsidR="00CB4356" w:rsidRPr="00524E6B" w:rsidRDefault="00CB4356" w:rsidP="00CB4356">
      <w:pPr>
        <w:jc w:val="center"/>
        <w:rPr>
          <w:rFonts w:eastAsia="Times New Roman" w:cs="Times New Roman"/>
          <w:b/>
          <w:bCs/>
          <w:kern w:val="2"/>
          <w:lang w:eastAsia="ru-RU"/>
        </w:rPr>
      </w:pPr>
      <w:r w:rsidRPr="00524E6B">
        <w:rPr>
          <w:rFonts w:eastAsia="Times New Roman" w:cs="Times New Roman"/>
          <w:b/>
          <w:bCs/>
          <w:lang w:eastAsia="ru-RU"/>
        </w:rPr>
        <w:t xml:space="preserve">Электронный аукцион будет проводиться </w:t>
      </w:r>
      <w:r w:rsidR="00924814">
        <w:rPr>
          <w:rFonts w:eastAsia="Times New Roman" w:cs="Times New Roman"/>
          <w:b/>
          <w:bCs/>
          <w:lang w:eastAsia="ru-RU"/>
        </w:rPr>
        <w:t>01</w:t>
      </w:r>
      <w:r w:rsidR="000023C7">
        <w:rPr>
          <w:rFonts w:eastAsia="Times New Roman" w:cs="Times New Roman"/>
          <w:b/>
          <w:bCs/>
          <w:lang w:eastAsia="ru-RU"/>
        </w:rPr>
        <w:t xml:space="preserve"> ию</w:t>
      </w:r>
      <w:r w:rsidR="00924814">
        <w:rPr>
          <w:rFonts w:eastAsia="Times New Roman" w:cs="Times New Roman"/>
          <w:b/>
          <w:bCs/>
          <w:lang w:eastAsia="ru-RU"/>
        </w:rPr>
        <w:t>л</w:t>
      </w:r>
      <w:r w:rsidR="000023C7">
        <w:rPr>
          <w:rFonts w:eastAsia="Times New Roman" w:cs="Times New Roman"/>
          <w:b/>
          <w:bCs/>
          <w:lang w:eastAsia="ru-RU"/>
        </w:rPr>
        <w:t>я</w:t>
      </w:r>
      <w:r w:rsidRPr="00524E6B">
        <w:rPr>
          <w:rFonts w:eastAsia="Times New Roman" w:cs="Times New Roman"/>
          <w:b/>
          <w:bCs/>
          <w:lang w:eastAsia="ru-RU"/>
        </w:rPr>
        <w:t xml:space="preserve"> 202</w:t>
      </w:r>
      <w:r w:rsidR="001A2E58" w:rsidRPr="00524E6B">
        <w:rPr>
          <w:rFonts w:eastAsia="Times New Roman" w:cs="Times New Roman"/>
          <w:b/>
          <w:bCs/>
          <w:lang w:eastAsia="ru-RU"/>
        </w:rPr>
        <w:t>2</w:t>
      </w:r>
      <w:r w:rsidRPr="00524E6B">
        <w:rPr>
          <w:rFonts w:eastAsia="Times New Roman" w:cs="Times New Roman"/>
          <w:b/>
          <w:bCs/>
          <w:lang w:eastAsia="ru-RU"/>
        </w:rPr>
        <w:t xml:space="preserve"> года</w:t>
      </w:r>
      <w:r w:rsidRPr="00524E6B">
        <w:rPr>
          <w:rFonts w:eastAsia="Times New Roman" w:cs="Times New Roman"/>
          <w:b/>
          <w:bCs/>
          <w:sz w:val="28"/>
          <w:szCs w:val="28"/>
          <w:lang w:eastAsia="ru-RU"/>
        </w:rPr>
        <w:t xml:space="preserve"> </w:t>
      </w:r>
      <w:r w:rsidRPr="00524E6B">
        <w:rPr>
          <w:rFonts w:eastAsia="Times New Roman" w:cs="Times New Roman"/>
          <w:b/>
          <w:bCs/>
          <w:lang w:eastAsia="ru-RU"/>
        </w:rPr>
        <w:t>с 10:00</w:t>
      </w:r>
    </w:p>
    <w:p w14:paraId="28A00D2A"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на электронной торговой площадке АО «Российский аукционный дом»</w:t>
      </w:r>
    </w:p>
    <w:p w14:paraId="1F25D7A8"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 xml:space="preserve">по адресу </w:t>
      </w:r>
      <w:hyperlink r:id="rId8" w:history="1">
        <w:r w:rsidRPr="00524E6B">
          <w:rPr>
            <w:rStyle w:val="a7"/>
            <w:rFonts w:eastAsia="Times New Roman" w:cs="Times New Roman"/>
            <w:b/>
            <w:bCs/>
            <w:color w:val="0000FF"/>
            <w:lang w:val="en-US" w:eastAsia="ru-RU"/>
          </w:rPr>
          <w:t>www</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lot</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online</w:t>
        </w:r>
        <w:r w:rsidRPr="00524E6B">
          <w:rPr>
            <w:rStyle w:val="a7"/>
            <w:rFonts w:eastAsia="Times New Roman" w:cs="Times New Roman"/>
            <w:b/>
            <w:bCs/>
            <w:color w:val="0000FF"/>
            <w:lang w:eastAsia="ru-RU"/>
          </w:rPr>
          <w:t>.</w:t>
        </w:r>
        <w:proofErr w:type="spellStart"/>
        <w:r w:rsidRPr="00524E6B">
          <w:rPr>
            <w:rStyle w:val="a7"/>
            <w:rFonts w:eastAsia="Times New Roman" w:cs="Times New Roman"/>
            <w:b/>
            <w:bCs/>
            <w:color w:val="0000FF"/>
            <w:lang w:val="en-US" w:eastAsia="ru-RU"/>
          </w:rPr>
          <w:t>ru</w:t>
        </w:r>
        <w:proofErr w:type="spellEnd"/>
      </w:hyperlink>
      <w:r w:rsidRPr="00524E6B">
        <w:rPr>
          <w:rFonts w:eastAsia="Times New Roman" w:cs="Times New Roman"/>
          <w:b/>
          <w:bCs/>
          <w:lang w:eastAsia="ru-RU"/>
        </w:rPr>
        <w:t xml:space="preserve">. </w:t>
      </w:r>
    </w:p>
    <w:p w14:paraId="020462D8" w14:textId="77777777" w:rsidR="001A2E58" w:rsidRPr="00524E6B" w:rsidRDefault="001A2E58" w:rsidP="001A2E58">
      <w:pPr>
        <w:jc w:val="center"/>
        <w:rPr>
          <w:rFonts w:eastAsia="Times New Roman" w:cs="Times New Roman"/>
          <w:b/>
          <w:bCs/>
          <w:kern w:val="0"/>
          <w:lang w:eastAsia="ru-RU" w:bidi="ar-SA"/>
        </w:rPr>
      </w:pPr>
      <w:r w:rsidRPr="00524E6B">
        <w:rPr>
          <w:b/>
          <w:bCs/>
        </w:rPr>
        <w:t>Организатор торгов – АО «Российский аукционный дом».</w:t>
      </w:r>
    </w:p>
    <w:p w14:paraId="7D50A75F" w14:textId="4E04B483" w:rsidR="001A2E58" w:rsidRPr="00524E6B" w:rsidRDefault="001A2E58" w:rsidP="001A2E58">
      <w:pPr>
        <w:jc w:val="center"/>
        <w:rPr>
          <w:b/>
          <w:bCs/>
        </w:rPr>
      </w:pPr>
      <w:r w:rsidRPr="00524E6B">
        <w:rPr>
          <w:b/>
          <w:bCs/>
        </w:rPr>
        <w:t xml:space="preserve">Прием заявок с </w:t>
      </w:r>
      <w:r w:rsidR="00924814">
        <w:rPr>
          <w:b/>
          <w:bCs/>
        </w:rPr>
        <w:t>01</w:t>
      </w:r>
      <w:r w:rsidRPr="00524E6B">
        <w:rPr>
          <w:b/>
          <w:bCs/>
        </w:rPr>
        <w:t>.</w:t>
      </w:r>
      <w:r w:rsidR="000023C7">
        <w:rPr>
          <w:b/>
          <w:bCs/>
        </w:rPr>
        <w:t>0</w:t>
      </w:r>
      <w:r w:rsidR="00924814">
        <w:rPr>
          <w:b/>
          <w:bCs/>
        </w:rPr>
        <w:t>6</w:t>
      </w:r>
      <w:r w:rsidRPr="00524E6B">
        <w:rPr>
          <w:b/>
          <w:bCs/>
        </w:rPr>
        <w:t>.202</w:t>
      </w:r>
      <w:r w:rsidR="000023C7">
        <w:rPr>
          <w:b/>
          <w:bCs/>
        </w:rPr>
        <w:t>2</w:t>
      </w:r>
      <w:r w:rsidRPr="00524E6B">
        <w:rPr>
          <w:b/>
          <w:bCs/>
        </w:rPr>
        <w:t xml:space="preserve"> по </w:t>
      </w:r>
      <w:r w:rsidR="00924814">
        <w:rPr>
          <w:b/>
          <w:bCs/>
        </w:rPr>
        <w:t>30</w:t>
      </w:r>
      <w:r w:rsidRPr="00524E6B">
        <w:rPr>
          <w:b/>
          <w:bCs/>
        </w:rPr>
        <w:t>.</w:t>
      </w:r>
      <w:r w:rsidR="000023C7">
        <w:rPr>
          <w:b/>
          <w:bCs/>
        </w:rPr>
        <w:t>06</w:t>
      </w:r>
      <w:r w:rsidRPr="00524E6B">
        <w:rPr>
          <w:b/>
          <w:bCs/>
        </w:rPr>
        <w:t>.202</w:t>
      </w:r>
      <w:r w:rsidR="000023C7">
        <w:rPr>
          <w:b/>
          <w:bCs/>
        </w:rPr>
        <w:t>2</w:t>
      </w:r>
      <w:r w:rsidRPr="00524E6B">
        <w:rPr>
          <w:b/>
          <w:bCs/>
        </w:rPr>
        <w:t xml:space="preserve"> до 15:00.</w:t>
      </w:r>
    </w:p>
    <w:p w14:paraId="1A31DC7B" w14:textId="60113660" w:rsidR="001A2E58" w:rsidRPr="00524E6B" w:rsidRDefault="001A2E58" w:rsidP="001A2E58">
      <w:pPr>
        <w:jc w:val="center"/>
        <w:rPr>
          <w:b/>
          <w:bCs/>
        </w:rPr>
      </w:pPr>
      <w:r w:rsidRPr="00524E6B">
        <w:rPr>
          <w:b/>
          <w:bCs/>
        </w:rPr>
        <w:t xml:space="preserve">Задаток должен поступить на счет Организатора торгов не позднее </w:t>
      </w:r>
      <w:r w:rsidR="00924814">
        <w:rPr>
          <w:b/>
          <w:bCs/>
        </w:rPr>
        <w:t>29</w:t>
      </w:r>
      <w:r w:rsidRPr="00524E6B">
        <w:rPr>
          <w:b/>
          <w:bCs/>
        </w:rPr>
        <w:t>.</w:t>
      </w:r>
      <w:r w:rsidR="000023C7">
        <w:rPr>
          <w:b/>
          <w:bCs/>
        </w:rPr>
        <w:t>06</w:t>
      </w:r>
      <w:r w:rsidRPr="00524E6B">
        <w:rPr>
          <w:b/>
          <w:bCs/>
        </w:rPr>
        <w:t>.202</w:t>
      </w:r>
      <w:r w:rsidR="000023C7">
        <w:rPr>
          <w:b/>
          <w:bCs/>
        </w:rPr>
        <w:t>2</w:t>
      </w:r>
      <w:r w:rsidRPr="00524E6B">
        <w:rPr>
          <w:b/>
          <w:bCs/>
        </w:rPr>
        <w:t>.</w:t>
      </w:r>
    </w:p>
    <w:p w14:paraId="05E4138F" w14:textId="0A9E5DD2" w:rsidR="001A2E58" w:rsidRPr="00524E6B" w:rsidRDefault="001A2E58" w:rsidP="001A2E58">
      <w:pPr>
        <w:jc w:val="center"/>
        <w:rPr>
          <w:b/>
          <w:bCs/>
        </w:rPr>
      </w:pPr>
      <w:r w:rsidRPr="00524E6B">
        <w:rPr>
          <w:b/>
          <w:bCs/>
        </w:rPr>
        <w:t xml:space="preserve">Допуск претендентов к электронному аукциону осуществляется </w:t>
      </w:r>
      <w:r w:rsidR="00924814">
        <w:rPr>
          <w:b/>
          <w:bCs/>
        </w:rPr>
        <w:t>30</w:t>
      </w:r>
      <w:r w:rsidRPr="00524E6B">
        <w:rPr>
          <w:b/>
          <w:bCs/>
        </w:rPr>
        <w:t>.</w:t>
      </w:r>
      <w:r w:rsidR="000023C7">
        <w:rPr>
          <w:b/>
          <w:bCs/>
        </w:rPr>
        <w:t>06</w:t>
      </w:r>
      <w:r w:rsidRPr="00524E6B">
        <w:rPr>
          <w:b/>
          <w:bCs/>
        </w:rPr>
        <w:t>.202</w:t>
      </w:r>
      <w:r w:rsidR="000023C7">
        <w:rPr>
          <w:b/>
          <w:bCs/>
        </w:rPr>
        <w:t>2</w:t>
      </w:r>
      <w:r w:rsidRPr="00524E6B">
        <w:rPr>
          <w:b/>
          <w:bCs/>
        </w:rPr>
        <w:t>.</w:t>
      </w:r>
    </w:p>
    <w:p w14:paraId="601A6EB6" w14:textId="77777777" w:rsidR="00D93F46" w:rsidRPr="00524E6B" w:rsidRDefault="00D93F46" w:rsidP="00D93F46">
      <w:pPr>
        <w:jc w:val="center"/>
        <w:rPr>
          <w:rFonts w:eastAsia="Times New Roman" w:cs="Times New Roman"/>
          <w:bCs/>
          <w:sz w:val="18"/>
          <w:szCs w:val="18"/>
          <w:lang w:eastAsia="ru-RU"/>
        </w:rPr>
      </w:pPr>
    </w:p>
    <w:p w14:paraId="71162743"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1AB6380F"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электронной торговой площадки)</w:t>
      </w:r>
    </w:p>
    <w:p w14:paraId="5B91502B" w14:textId="77777777" w:rsidR="00D93F46" w:rsidRPr="00524E6B" w:rsidRDefault="00D93F46" w:rsidP="00D93F46">
      <w:pPr>
        <w:jc w:val="center"/>
        <w:rPr>
          <w:rFonts w:eastAsia="Times New Roman" w:cs="Times New Roman"/>
          <w:bCs/>
          <w:sz w:val="18"/>
          <w:szCs w:val="18"/>
          <w:lang w:eastAsia="ru-RU"/>
        </w:rPr>
      </w:pPr>
    </w:p>
    <w:p w14:paraId="70BD6EB7" w14:textId="41E696A3"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51418D" w:rsidRPr="00524E6B">
        <w:rPr>
          <w:rFonts w:eastAsia="Times New Roman" w:cs="Times New Roman"/>
          <w:bCs/>
          <w:sz w:val="18"/>
          <w:szCs w:val="18"/>
          <w:lang w:eastAsia="ru-RU"/>
        </w:rPr>
        <w:t>англий</w:t>
      </w:r>
      <w:r w:rsidR="0026679F" w:rsidRPr="00524E6B">
        <w:rPr>
          <w:rFonts w:eastAsia="Times New Roman" w:cs="Times New Roman"/>
          <w:bCs/>
          <w:sz w:val="18"/>
          <w:szCs w:val="18"/>
          <w:lang w:eastAsia="ru-RU"/>
        </w:rPr>
        <w:t>с</w:t>
      </w:r>
      <w:r w:rsidRPr="00524E6B">
        <w:rPr>
          <w:rFonts w:eastAsia="Times New Roman" w:cs="Times New Roman"/>
          <w:bCs/>
          <w:sz w:val="18"/>
          <w:szCs w:val="18"/>
          <w:lang w:eastAsia="ru-RU"/>
        </w:rPr>
        <w:t>кий аукцион»).</w:t>
      </w:r>
    </w:p>
    <w:p w14:paraId="2E4D4E4E" w14:textId="77777777" w:rsidR="00D93F46" w:rsidRPr="00524E6B" w:rsidRDefault="00D93F46" w:rsidP="00D93F46">
      <w:pPr>
        <w:jc w:val="center"/>
        <w:rPr>
          <w:rFonts w:eastAsia="Times New Roman" w:cs="Times New Roman"/>
          <w:bCs/>
          <w:sz w:val="18"/>
          <w:szCs w:val="18"/>
          <w:lang w:eastAsia="ru-RU"/>
        </w:rPr>
      </w:pPr>
    </w:p>
    <w:p w14:paraId="167C3E3D" w14:textId="77777777" w:rsidR="00CB4356" w:rsidRPr="00524E6B" w:rsidRDefault="00CB4356" w:rsidP="00CB4356">
      <w:pPr>
        <w:jc w:val="center"/>
        <w:rPr>
          <w:b/>
          <w:kern w:val="2"/>
        </w:rPr>
      </w:pPr>
      <w:r w:rsidRPr="00524E6B">
        <w:rPr>
          <w:b/>
        </w:rPr>
        <w:t>Сведения об объектах, выставленных на продажу единым лотом:</w:t>
      </w:r>
    </w:p>
    <w:p w14:paraId="376C7923" w14:textId="77777777" w:rsidR="00CB4356" w:rsidRPr="00524E6B" w:rsidRDefault="00CB4356" w:rsidP="00CB4356">
      <w:pPr>
        <w:ind w:firstLine="709"/>
        <w:jc w:val="center"/>
        <w:rPr>
          <w:b/>
        </w:rPr>
      </w:pPr>
    </w:p>
    <w:p w14:paraId="576FF86C" w14:textId="77777777" w:rsidR="00CB4356" w:rsidRPr="00524E6B" w:rsidRDefault="00CB4356" w:rsidP="00CB4356">
      <w:pPr>
        <w:jc w:val="center"/>
        <w:rPr>
          <w:rFonts w:cs="Times New Roman"/>
          <w:b/>
          <w:u w:val="single"/>
        </w:rPr>
      </w:pPr>
      <w:r w:rsidRPr="00524E6B">
        <w:rPr>
          <w:rFonts w:cs="Times New Roman"/>
          <w:b/>
          <w:u w:val="single"/>
        </w:rPr>
        <w:t>Лот №1:</w:t>
      </w:r>
    </w:p>
    <w:p w14:paraId="3B9E48F3" w14:textId="1C669722" w:rsidR="00B41B00" w:rsidRPr="00524E6B" w:rsidRDefault="00CB4356" w:rsidP="00CB4356">
      <w:pPr>
        <w:jc w:val="both"/>
      </w:pPr>
      <w:r w:rsidRPr="00524E6B">
        <w:t xml:space="preserve">Объект 1: </w:t>
      </w:r>
      <w:r w:rsidR="00924814">
        <w:t>Н</w:t>
      </w:r>
      <w:r w:rsidR="00924814" w:rsidRPr="00924814">
        <w:t>ежилое встроенное помещение № 2, назначение: нежилое, площадь: 96,9 кв. м, номер, тип этажа, на котором расположено помещение: Этаж № 1, кадастровый номер 56:43:0321006:137, расположенное по адресу: Оренбургская обл., г. Орск, ул. Багратиона, дом № 6, нежилое встроенное помещение № 2</w:t>
      </w:r>
      <w:r w:rsidRPr="00524E6B">
        <w:t>;</w:t>
      </w:r>
    </w:p>
    <w:p w14:paraId="791456EF" w14:textId="09E489A1" w:rsidR="00CB4356" w:rsidRPr="00524E6B" w:rsidRDefault="00CB4356" w:rsidP="00CB4356">
      <w:pPr>
        <w:jc w:val="both"/>
        <w:rPr>
          <w:kern w:val="2"/>
        </w:rPr>
      </w:pPr>
      <w:r w:rsidRPr="00524E6B">
        <w:t xml:space="preserve">Объект 2: </w:t>
      </w:r>
      <w:r w:rsidR="00924814" w:rsidRPr="00924814">
        <w:t xml:space="preserve">Кондиционер </w:t>
      </w:r>
      <w:proofErr w:type="spellStart"/>
      <w:r w:rsidR="00924814" w:rsidRPr="00924814">
        <w:t>Erisson</w:t>
      </w:r>
      <w:proofErr w:type="spellEnd"/>
      <w:r w:rsidR="00924814" w:rsidRPr="00924814">
        <w:t xml:space="preserve"> WSC-1012 H (внутренний и наружный блоки)</w:t>
      </w:r>
      <w:r w:rsidR="00F24078">
        <w:t>,</w:t>
      </w:r>
      <w:r w:rsidR="00924814" w:rsidRPr="00924814">
        <w:t xml:space="preserve"> инвентарный номер 604006044110, расположенный по адресу: Оренбургская обл., г. Орск, ул. Багратиона, дом № 6, нежилое встроенное помещение № 2</w:t>
      </w:r>
    </w:p>
    <w:p w14:paraId="2DAE95E2" w14:textId="77777777" w:rsidR="00B41B00" w:rsidRPr="00524E6B" w:rsidRDefault="00B41B00" w:rsidP="00B41B00">
      <w:pPr>
        <w:ind w:firstLine="540"/>
        <w:jc w:val="both"/>
        <w:rPr>
          <w:kern w:val="2"/>
        </w:rPr>
      </w:pPr>
    </w:p>
    <w:p w14:paraId="2D4BA255" w14:textId="7DDBAB32" w:rsidR="00CB4356" w:rsidRPr="00524E6B" w:rsidRDefault="00CB4356" w:rsidP="00CB4356">
      <w:pPr>
        <w:jc w:val="center"/>
        <w:rPr>
          <w:rFonts w:cs="Times New Roman"/>
          <w:b/>
          <w:bCs/>
          <w:kern w:val="0"/>
        </w:rPr>
      </w:pPr>
      <w:r w:rsidRPr="00524E6B">
        <w:rPr>
          <w:b/>
          <w:bCs/>
          <w:lang w:eastAsia="en-US"/>
        </w:rPr>
        <w:t xml:space="preserve">Начальная цена Лота №1 – </w:t>
      </w:r>
      <w:r w:rsidR="00924814" w:rsidRPr="00924814">
        <w:rPr>
          <w:b/>
        </w:rPr>
        <w:t>2 341</w:t>
      </w:r>
      <w:r w:rsidR="00B06725">
        <w:rPr>
          <w:b/>
        </w:rPr>
        <w:t> </w:t>
      </w:r>
      <w:r w:rsidR="00924814" w:rsidRPr="00924814">
        <w:rPr>
          <w:b/>
        </w:rPr>
        <w:t>300</w:t>
      </w:r>
      <w:r w:rsidR="00B06725">
        <w:rPr>
          <w:b/>
        </w:rPr>
        <w:t xml:space="preserve"> </w:t>
      </w:r>
      <w:r w:rsidRPr="00524E6B">
        <w:rPr>
          <w:b/>
          <w:bCs/>
          <w:lang w:eastAsia="en-US"/>
        </w:rPr>
        <w:t xml:space="preserve">руб., с учетом НДС 20%, </w:t>
      </w:r>
      <w:r w:rsidRPr="00524E6B">
        <w:rPr>
          <w:b/>
          <w:bCs/>
        </w:rPr>
        <w:t>в том числе:</w:t>
      </w:r>
    </w:p>
    <w:p w14:paraId="499F70B8" w14:textId="3BA7971D" w:rsidR="00CB4356" w:rsidRPr="00524E6B" w:rsidRDefault="00CB4356" w:rsidP="00CB4356">
      <w:pPr>
        <w:jc w:val="center"/>
        <w:rPr>
          <w:b/>
          <w:kern w:val="2"/>
        </w:rPr>
      </w:pPr>
      <w:r w:rsidRPr="00524E6B">
        <w:rPr>
          <w:b/>
        </w:rPr>
        <w:t xml:space="preserve">Начальная цена Объекта 1 – </w:t>
      </w:r>
      <w:r w:rsidR="00924814" w:rsidRPr="00924814">
        <w:rPr>
          <w:b/>
        </w:rPr>
        <w:t xml:space="preserve">2 329 200 </w:t>
      </w:r>
      <w:r w:rsidRPr="00524E6B">
        <w:rPr>
          <w:b/>
        </w:rPr>
        <w:t>руб., включая НДС 20%.</w:t>
      </w:r>
    </w:p>
    <w:p w14:paraId="14D95CEB" w14:textId="573E575E" w:rsidR="00CB4356" w:rsidRPr="00524E6B" w:rsidRDefault="00CB4356" w:rsidP="00CB4356">
      <w:pPr>
        <w:jc w:val="center"/>
        <w:rPr>
          <w:b/>
        </w:rPr>
      </w:pPr>
      <w:r w:rsidRPr="00524E6B">
        <w:rPr>
          <w:b/>
        </w:rPr>
        <w:t xml:space="preserve">Начальная цена Объекта </w:t>
      </w:r>
      <w:r w:rsidR="00524E6B" w:rsidRPr="00524E6B">
        <w:rPr>
          <w:b/>
        </w:rPr>
        <w:t>2</w:t>
      </w:r>
      <w:r w:rsidRPr="00524E6B">
        <w:rPr>
          <w:b/>
        </w:rPr>
        <w:t xml:space="preserve"> – </w:t>
      </w:r>
      <w:r w:rsidR="00924814" w:rsidRPr="00924814">
        <w:rPr>
          <w:b/>
        </w:rPr>
        <w:t xml:space="preserve">12 100 </w:t>
      </w:r>
      <w:r w:rsidRPr="00524E6B">
        <w:rPr>
          <w:b/>
        </w:rPr>
        <w:t>руб., НДС не облагается.</w:t>
      </w:r>
    </w:p>
    <w:p w14:paraId="4FD41162" w14:textId="4290FAA4" w:rsidR="00B41B00" w:rsidRPr="00524E6B" w:rsidRDefault="00B41B00" w:rsidP="00B41B00">
      <w:pPr>
        <w:jc w:val="center"/>
        <w:rPr>
          <w:b/>
          <w:bCs/>
          <w:kern w:val="2"/>
        </w:rPr>
      </w:pPr>
      <w:r w:rsidRPr="00524E6B">
        <w:rPr>
          <w:b/>
          <w:bCs/>
          <w:kern w:val="2"/>
        </w:rPr>
        <w:t xml:space="preserve">Сумма задатка – </w:t>
      </w:r>
      <w:r w:rsidR="00924814" w:rsidRPr="00924814">
        <w:rPr>
          <w:b/>
          <w:bCs/>
          <w:kern w:val="2"/>
        </w:rPr>
        <w:t xml:space="preserve">234 130 </w:t>
      </w:r>
      <w:r w:rsidRPr="00524E6B">
        <w:rPr>
          <w:b/>
          <w:bCs/>
          <w:kern w:val="2"/>
        </w:rPr>
        <w:t xml:space="preserve">руб. </w:t>
      </w:r>
      <w:r w:rsidR="00C02F70">
        <w:rPr>
          <w:b/>
          <w:bCs/>
          <w:kern w:val="2"/>
        </w:rPr>
        <w:t>0</w:t>
      </w:r>
      <w:r w:rsidR="00B272E3" w:rsidRPr="00524E6B">
        <w:rPr>
          <w:b/>
          <w:bCs/>
          <w:kern w:val="2"/>
        </w:rPr>
        <w:t>0</w:t>
      </w:r>
      <w:r w:rsidR="00EC413C" w:rsidRPr="00524E6B">
        <w:rPr>
          <w:b/>
          <w:bCs/>
          <w:kern w:val="2"/>
        </w:rPr>
        <w:t xml:space="preserve"> коп.</w:t>
      </w:r>
    </w:p>
    <w:p w14:paraId="15ABB698" w14:textId="4A9831F8" w:rsidR="00B41B00" w:rsidRPr="00524E6B" w:rsidRDefault="00B41B00" w:rsidP="00B41B00">
      <w:pPr>
        <w:jc w:val="center"/>
        <w:rPr>
          <w:rFonts w:cs="Times New Roman"/>
          <w:b/>
          <w:bCs/>
          <w:kern w:val="2"/>
        </w:rPr>
      </w:pPr>
      <w:r w:rsidRPr="00524E6B">
        <w:rPr>
          <w:b/>
          <w:kern w:val="2"/>
        </w:rPr>
        <w:t xml:space="preserve">Шаг аукциона – </w:t>
      </w:r>
      <w:r w:rsidR="00924814" w:rsidRPr="00924814">
        <w:rPr>
          <w:rFonts w:cs="Times New Roman"/>
          <w:b/>
          <w:bCs/>
          <w:kern w:val="2"/>
        </w:rPr>
        <w:t xml:space="preserve">117 065 </w:t>
      </w:r>
      <w:r w:rsidRPr="00524E6B">
        <w:rPr>
          <w:rFonts w:cs="Times New Roman"/>
          <w:b/>
          <w:bCs/>
          <w:kern w:val="2"/>
        </w:rPr>
        <w:t xml:space="preserve">руб. </w:t>
      </w:r>
    </w:p>
    <w:p w14:paraId="77889E76" w14:textId="77777777" w:rsidR="00B41B00" w:rsidRPr="00524E6B" w:rsidRDefault="00B41B00" w:rsidP="00B41B00">
      <w:pPr>
        <w:jc w:val="center"/>
        <w:rPr>
          <w:b/>
          <w:bCs/>
          <w:kern w:val="2"/>
        </w:rPr>
      </w:pPr>
    </w:p>
    <w:p w14:paraId="3B927738" w14:textId="0BA38459" w:rsidR="00C32EEF" w:rsidRDefault="00B41B00" w:rsidP="00924814">
      <w:pPr>
        <w:ind w:firstLine="540"/>
        <w:jc w:val="both"/>
        <w:rPr>
          <w:color w:val="000000"/>
          <w:kern w:val="2"/>
          <w:shd w:val="clear" w:color="auto" w:fill="FFFFFF"/>
        </w:rPr>
      </w:pPr>
      <w:r>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924814">
        <w:rPr>
          <w:color w:val="000000"/>
          <w:kern w:val="2"/>
          <w:shd w:val="clear" w:color="auto" w:fill="FFFFFF"/>
        </w:rPr>
        <w:t>.</w:t>
      </w:r>
    </w:p>
    <w:p w14:paraId="6CF89169" w14:textId="7729A99F" w:rsidR="00D93F46" w:rsidRPr="006A29D9" w:rsidRDefault="00D93F46" w:rsidP="000B3C2A">
      <w:pPr>
        <w:ind w:right="-57"/>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578B4CF8" w:rsidR="00D93F46" w:rsidRDefault="00E358AE" w:rsidP="00D93F46">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7"/>
            <w:rFonts w:eastAsia="Times New Roman" w:cs="Times New Roman"/>
            <w:bCs/>
            <w:lang w:eastAsia="ru-RU"/>
          </w:rPr>
          <w:t>www.lot-online.ru</w:t>
        </w:r>
      </w:hyperlink>
      <w:r w:rsidRPr="00E358AE">
        <w:rPr>
          <w:rFonts w:eastAsia="Times New Roman" w:cs="Times New Roman"/>
          <w:bCs/>
          <w:lang w:eastAsia="ru-RU"/>
        </w:rPr>
        <w:t>.</w:t>
      </w:r>
    </w:p>
    <w:p w14:paraId="3B2B2980" w14:textId="77777777" w:rsidR="00E358AE" w:rsidRPr="006A29D9" w:rsidRDefault="00E358AE" w:rsidP="00D93F46">
      <w:pPr>
        <w:ind w:firstLine="720"/>
        <w:jc w:val="both"/>
        <w:rPr>
          <w:rFonts w:eastAsia="Times New Roman" w:cs="Times New Roman"/>
          <w:bCs/>
          <w:lang w:eastAsia="ru-RU"/>
        </w:rPr>
      </w:pPr>
    </w:p>
    <w:p w14:paraId="02DAAD25" w14:textId="77777777" w:rsidR="00D93F46" w:rsidRPr="006A29D9" w:rsidRDefault="00D93F46" w:rsidP="000B3C2A">
      <w:pPr>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A93400">
      <w:pPr>
        <w:widowControl/>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A93400">
      <w:pPr>
        <w:widowControl/>
        <w:ind w:firstLine="709"/>
        <w:jc w:val="both"/>
        <w:rPr>
          <w:rFonts w:eastAsia="Times New Roman" w:cs="Times New Roman"/>
          <w:lang w:eastAsia="ru-RU"/>
        </w:rPr>
      </w:pPr>
      <w:r w:rsidRPr="006A29D9">
        <w:rPr>
          <w:rFonts w:eastAsia="Times New Roman" w:cs="Times New Roman"/>
          <w:lang w:eastAsia="ru-RU"/>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58295EA2" w14:textId="5C75D991"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126ED223"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977421">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 в случае регистрации  до 01.01.2017);</w:t>
      </w:r>
    </w:p>
    <w:p w14:paraId="40CB71E2"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3EDA2610" w:rsidR="00D93F46" w:rsidRPr="006A29D9"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C32EEF">
        <w:rPr>
          <w:rFonts w:eastAsia="Times New Roman" w:cs="Times New Roman"/>
          <w:lang w:eastAsia="ru-RU"/>
        </w:rPr>
        <w:t>.</w:t>
      </w:r>
    </w:p>
    <w:p w14:paraId="1EBEA0FC" w14:textId="77777777" w:rsidR="00C32EEF" w:rsidRDefault="00C32EEF" w:rsidP="00C32EEF">
      <w:pPr>
        <w:ind w:firstLine="540"/>
        <w:jc w:val="both"/>
        <w:rPr>
          <w:rFonts w:eastAsia="Times New Roman"/>
          <w:kern w:val="2"/>
          <w:u w:val="single"/>
          <w:lang w:eastAsia="ru-RU"/>
        </w:rPr>
      </w:pPr>
      <w:r>
        <w:rPr>
          <w:rFonts w:eastAsia="Times New Roman"/>
          <w:b/>
          <w:bCs/>
          <w:u w:val="single"/>
          <w:lang w:eastAsia="ru-RU"/>
        </w:rPr>
        <w:t>К участию в торгах не допускаются лица</w:t>
      </w:r>
      <w:r>
        <w:rPr>
          <w:rFonts w:eastAsia="Times New Roman"/>
          <w:u w:val="single"/>
          <w:lang w:eastAsia="ru-RU"/>
        </w:rPr>
        <w:t>, указанные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2329DD8" w14:textId="77777777" w:rsidR="00C32EEF" w:rsidRDefault="00C32EEF" w:rsidP="00A93400">
      <w:pPr>
        <w:widowControl/>
        <w:ind w:firstLine="539"/>
        <w:jc w:val="both"/>
        <w:rPr>
          <w:rFonts w:eastAsia="Times New Roman"/>
          <w:u w:val="single"/>
          <w:lang w:eastAsia="ru-RU"/>
        </w:rPr>
      </w:pPr>
      <w:r>
        <w:rPr>
          <w:rFonts w:eastAsia="Times New Roman"/>
          <w:b/>
          <w:bCs/>
          <w:u w:val="single"/>
          <w:lang w:eastAsia="ru-RU"/>
        </w:rPr>
        <w:t>Собственником может быть отказано в заключении договора купли-продажи по итогам торгов, а также в возврате задатка</w:t>
      </w:r>
      <w:r>
        <w:rPr>
          <w:rFonts w:eastAsia="Times New Roman"/>
          <w:u w:val="single"/>
          <w:lang w:eastAsia="ru-RU"/>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ADE2715" w14:textId="77777777" w:rsidR="00C32EEF" w:rsidRDefault="00C32EEF" w:rsidP="00A93400">
      <w:pPr>
        <w:widowControl/>
        <w:ind w:firstLine="539"/>
        <w:jc w:val="both"/>
        <w:rPr>
          <w:rFonts w:eastAsia="Times New Roman"/>
          <w:u w:val="single"/>
          <w:lang w:eastAsia="ru-RU"/>
        </w:rPr>
      </w:pPr>
      <w:r>
        <w:rPr>
          <w:rFonts w:eastAsia="Times New Roman"/>
          <w:u w:val="single"/>
          <w:lang w:eastAsia="ru-RU"/>
        </w:rPr>
        <w:lastRenderedPageBreak/>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778E32A2" w14:textId="77777777" w:rsidR="00C32EEF" w:rsidRDefault="00C32EEF" w:rsidP="00A93400">
      <w:pPr>
        <w:widowControl/>
        <w:ind w:firstLine="539"/>
        <w:jc w:val="both"/>
        <w:rPr>
          <w:rFonts w:eastAsia="Times New Roman"/>
          <w:b/>
          <w:bCs/>
          <w:u w:val="single"/>
          <w:lang w:eastAsia="ru-RU"/>
        </w:rPr>
      </w:pPr>
      <w:r>
        <w:rPr>
          <w:rFonts w:eastAsia="Times New Roman"/>
          <w:b/>
          <w:bCs/>
          <w:u w:val="single"/>
          <w:lang w:eastAsia="ru-RU"/>
        </w:rPr>
        <w:t>Перечень документов, представляемый Претендентами в составе заявки должен быть дополнен:</w:t>
      </w:r>
    </w:p>
    <w:p w14:paraId="2539612C" w14:textId="77777777" w:rsidR="00C32EEF" w:rsidRDefault="00C32EEF" w:rsidP="00C32EEF">
      <w:pPr>
        <w:jc w:val="both"/>
        <w:rPr>
          <w:rFonts w:eastAsia="Times New Roman"/>
          <w:u w:val="single"/>
          <w:lang w:eastAsia="ru-RU"/>
        </w:rPr>
      </w:pPr>
      <w:r>
        <w:rPr>
          <w:rFonts w:eastAsia="Times New Roman"/>
          <w:u w:val="single"/>
          <w:lang w:eastAsia="ru-RU"/>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5519340" w14:textId="77777777" w:rsidR="00C32EEF" w:rsidRDefault="00C32EEF" w:rsidP="00C32EEF">
      <w:pPr>
        <w:jc w:val="both"/>
        <w:rPr>
          <w:rFonts w:eastAsia="Times New Roman"/>
          <w:u w:val="single"/>
          <w:lang w:eastAsia="ru-RU"/>
        </w:rPr>
      </w:pPr>
      <w:r>
        <w:rPr>
          <w:rFonts w:eastAsia="Times New Roman"/>
          <w:u w:val="single"/>
          <w:lang w:eastAsia="ru-RU"/>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8AD5EB" w14:textId="77777777" w:rsidR="00C32EEF" w:rsidRDefault="00C32EEF" w:rsidP="00C32EEF">
      <w:pPr>
        <w:jc w:val="both"/>
        <w:rPr>
          <w:rFonts w:eastAsia="Times New Roman"/>
          <w:u w:val="single"/>
          <w:lang w:eastAsia="ru-RU"/>
        </w:rPr>
      </w:pPr>
      <w:r>
        <w:rPr>
          <w:rFonts w:eastAsia="Times New Roman"/>
          <w:u w:val="single"/>
          <w:lang w:eastAsia="ru-RU"/>
        </w:rPr>
        <w:t>- заполненные заверения контрагента, форма приведена в Приложении 1 к настоящему информационному сообщению.</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0366C1CB" w14:textId="450CD85E" w:rsidR="00423F06" w:rsidRPr="00423F06" w:rsidRDefault="00423F06" w:rsidP="00423F06">
      <w:pPr>
        <w:ind w:firstLine="709"/>
        <w:jc w:val="both"/>
        <w:rPr>
          <w:rFonts w:eastAsia="Times New Roman" w:cs="Times New Roman"/>
          <w:lang w:eastAsia="ru-RU"/>
        </w:rPr>
      </w:pPr>
      <w:r w:rsidRPr="00423F06">
        <w:rPr>
          <w:rFonts w:eastAsia="Times New Roman" w:cs="Times New Roman"/>
          <w:lang w:eastAsia="ru-RU"/>
        </w:rPr>
        <w:t>Задаток служит обеспечением исполнения обязательства победителя/единственного участника аукциона по заключению договора купли-продажи.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w:t>
      </w:r>
    </w:p>
    <w:p w14:paraId="7EFD89FE" w14:textId="77777777" w:rsidR="00423F06" w:rsidRDefault="00423F06" w:rsidP="00423F06">
      <w:pPr>
        <w:ind w:firstLine="709"/>
        <w:jc w:val="both"/>
        <w:rPr>
          <w:rFonts w:eastAsia="Times New Roman" w:cs="Times New Roman"/>
          <w:lang w:eastAsia="ru-RU"/>
        </w:rPr>
      </w:pPr>
      <w:r w:rsidRPr="00423F06">
        <w:rPr>
          <w:rFonts w:eastAsia="Times New Roman" w:cs="Times New Roman"/>
          <w:lang w:eastAsia="ru-RU"/>
        </w:rPr>
        <w:t>Задаток, перечисленный победителем/единственным участником аукциона, засчитывается в сумму платежа по договору купли-продажи.</w:t>
      </w:r>
    </w:p>
    <w:p w14:paraId="059FE518" w14:textId="69D72D9B" w:rsidR="00D93F46" w:rsidRPr="006A29D9" w:rsidRDefault="00D93F46" w:rsidP="00423F0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lastRenderedPageBreak/>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5053BF1" w14:textId="17042052" w:rsidR="00D93F46" w:rsidRDefault="00C32EEF" w:rsidP="00C32EEF">
      <w:pPr>
        <w:ind w:firstLine="709"/>
        <w:jc w:val="both"/>
      </w:pPr>
      <w:r w:rsidRPr="00C32EEF">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93A5158" w14:textId="77777777" w:rsidR="00C32EEF" w:rsidRDefault="00C32EEF" w:rsidP="000B3C2A">
      <w:pPr>
        <w:jc w:val="center"/>
        <w:rPr>
          <w:rFonts w:eastAsia="Times New Roman" w:cs="Times New Roman"/>
          <w:b/>
          <w:lang w:eastAsia="ru-RU"/>
        </w:rPr>
      </w:pPr>
    </w:p>
    <w:p w14:paraId="74D95C0C" w14:textId="27CF5D48" w:rsidR="00D93F46" w:rsidRPr="006A29D9" w:rsidRDefault="00D93F46" w:rsidP="000B3C2A">
      <w:pPr>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1CFCC3B" w14:textId="5840C67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51418D">
        <w:rPr>
          <w:rFonts w:eastAsia="Times New Roman" w:cs="Times New Roman"/>
          <w:lang w:eastAsia="ru-RU"/>
        </w:rPr>
        <w:t>выш</w:t>
      </w:r>
      <w:r w:rsidR="00780363">
        <w:rPr>
          <w:rFonts w:eastAsia="Times New Roman" w:cs="Times New Roman"/>
          <w:lang w:eastAsia="ru-RU"/>
        </w:rPr>
        <w:t>е</w:t>
      </w:r>
      <w:r w:rsidRPr="003E60ED">
        <w:rPr>
          <w:rFonts w:eastAsia="Times New Roman" w:cs="Times New Roman"/>
          <w:lang w:eastAsia="ru-RU"/>
        </w:rPr>
        <w:t>ние (</w:t>
      </w:r>
      <w:r w:rsidR="0051418D">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340D1AFC" w:rsidR="00E358AE" w:rsidRDefault="00D93F46" w:rsidP="00D93F46">
      <w:pPr>
        <w:tabs>
          <w:tab w:val="left" w:pos="709"/>
        </w:tabs>
        <w:autoSpaceDE w:val="0"/>
        <w:autoSpaceDN w:val="0"/>
        <w:adjustRightInd w:val="0"/>
        <w:ind w:firstLine="708"/>
        <w:jc w:val="both"/>
        <w:outlineLvl w:val="1"/>
        <w:rPr>
          <w:rFonts w:eastAsia="Times New Roman" w:cs="Times New Roman"/>
          <w:b/>
          <w:lang w:eastAsia="ru-RU"/>
        </w:rPr>
      </w:pPr>
      <w:bookmarkStart w:id="0" w:name="_Hlk520414538"/>
      <w:r w:rsidRPr="006A29D9">
        <w:rPr>
          <w:rFonts w:eastAsia="Times New Roman" w:cs="Times New Roman"/>
          <w:b/>
          <w:lang w:eastAsia="ru-RU"/>
        </w:rPr>
        <w:tab/>
      </w:r>
      <w:bookmarkEnd w:id="0"/>
      <w:r w:rsidR="00E358AE"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A93400">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lastRenderedPageBreak/>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75F11E4E"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1"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924814">
        <w:rPr>
          <w:rFonts w:eastAsia="Times New Roman" w:cs="Times New Roman"/>
          <w:b/>
          <w:color w:val="000000"/>
          <w:lang w:eastAsia="ru-RU"/>
        </w:rPr>
        <w:t>15</w:t>
      </w:r>
      <w:r w:rsidRPr="006A29D9">
        <w:rPr>
          <w:rFonts w:eastAsia="Times New Roman" w:cs="Times New Roman"/>
          <w:b/>
          <w:color w:val="000000"/>
          <w:lang w:eastAsia="ru-RU"/>
        </w:rPr>
        <w:t xml:space="preserve"> (</w:t>
      </w:r>
      <w:r w:rsidR="00924814">
        <w:rPr>
          <w:rFonts w:eastAsia="Times New Roman" w:cs="Times New Roman"/>
          <w:b/>
          <w:color w:val="000000"/>
          <w:lang w:eastAsia="ru-RU"/>
        </w:rPr>
        <w:t>пятнадцати</w:t>
      </w:r>
      <w:r w:rsidRPr="006A29D9">
        <w:rPr>
          <w:rFonts w:eastAsia="Times New Roman" w:cs="Times New Roman"/>
          <w:b/>
          <w:color w:val="000000"/>
          <w:lang w:eastAsia="ru-RU"/>
        </w:rPr>
        <w:t xml:space="preserve">) рабочих дней </w:t>
      </w:r>
      <w:r w:rsidR="00DF299C">
        <w:rPr>
          <w:rFonts w:eastAsia="Times New Roman" w:cs="Times New Roman"/>
          <w:b/>
          <w:color w:val="000000"/>
          <w:lang w:eastAsia="ru-RU"/>
        </w:rPr>
        <w:t>с даты</w:t>
      </w:r>
      <w:r w:rsidRPr="006A29D9">
        <w:rPr>
          <w:rFonts w:eastAsia="Times New Roman" w:cs="Times New Roman"/>
          <w:b/>
          <w:color w:val="000000"/>
          <w:lang w:eastAsia="ru-RU"/>
        </w:rPr>
        <w:t xml:space="preserve"> 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1"/>
    <w:p w14:paraId="1BA4FE64" w14:textId="33AA625C" w:rsidR="00977421"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3F46">
        <w:rPr>
          <w:rFonts w:eastAsia="Times New Roman" w:cs="Times New Roman"/>
          <w:b/>
          <w:color w:val="000000"/>
          <w:lang w:eastAsia="ru-RU"/>
        </w:rPr>
        <w:t xml:space="preserve">Для заключения договора </w:t>
      </w:r>
      <w:r w:rsidR="007434C2">
        <w:rPr>
          <w:rFonts w:eastAsia="Times New Roman" w:cs="Times New Roman"/>
          <w:b/>
          <w:color w:val="000000"/>
          <w:lang w:eastAsia="ru-RU"/>
        </w:rPr>
        <w:t>купли-продажи</w:t>
      </w:r>
      <w:r w:rsidRPr="00D93F46">
        <w:rPr>
          <w:rFonts w:eastAsia="Times New Roman" w:cs="Times New Roman"/>
          <w:b/>
          <w:color w:val="000000"/>
          <w:lang w:eastAsia="ru-RU"/>
        </w:rPr>
        <w:t xml:space="preserve"> победитель</w:t>
      </w:r>
      <w:r w:rsidR="003B5C3B">
        <w:rPr>
          <w:rFonts w:eastAsia="Times New Roman" w:cs="Times New Roman"/>
          <w:b/>
          <w:color w:val="000000"/>
          <w:lang w:eastAsia="ru-RU"/>
        </w:rPr>
        <w:t>/единственный участник</w:t>
      </w:r>
      <w:r w:rsidRPr="00D93F46">
        <w:rPr>
          <w:rFonts w:eastAsia="Times New Roman" w:cs="Times New Roman"/>
          <w:b/>
          <w:color w:val="000000"/>
          <w:lang w:eastAsia="ru-RU"/>
        </w:rPr>
        <w:t xml:space="preserve"> аукциона должен явиться в ПАО Сбербанк по адресу: </w:t>
      </w:r>
      <w:r w:rsidR="00B41B00" w:rsidRPr="00B41B00">
        <w:rPr>
          <w:rFonts w:eastAsia="Times New Roman" w:cs="Times New Roman"/>
          <w:b/>
          <w:color w:val="000000"/>
          <w:lang w:eastAsia="ru-RU"/>
        </w:rPr>
        <w:t xml:space="preserve">г. Оренбург, ул. Володарского, д. 16, кабинет 315, тел. 8 987 346 71 08 </w:t>
      </w:r>
      <w:proofErr w:type="spellStart"/>
      <w:r w:rsidR="00B41B00" w:rsidRPr="00B41B00">
        <w:rPr>
          <w:rFonts w:eastAsia="Times New Roman" w:cs="Times New Roman"/>
          <w:b/>
          <w:color w:val="000000"/>
          <w:lang w:eastAsia="ru-RU"/>
        </w:rPr>
        <w:t>Харахорин</w:t>
      </w:r>
      <w:proofErr w:type="spellEnd"/>
      <w:r w:rsidR="00B41B00" w:rsidRPr="00B41B00">
        <w:rPr>
          <w:rFonts w:eastAsia="Times New Roman" w:cs="Times New Roman"/>
          <w:b/>
          <w:color w:val="000000"/>
          <w:lang w:eastAsia="ru-RU"/>
        </w:rPr>
        <w:t xml:space="preserve"> Владимир Николаевич.</w:t>
      </w:r>
    </w:p>
    <w:p w14:paraId="36D03A2D" w14:textId="39A1A29E" w:rsidR="00D93F46" w:rsidRDefault="00D93F46" w:rsidP="00D93F46">
      <w:pPr>
        <w:ind w:right="-57" w:firstLine="709"/>
        <w:jc w:val="both"/>
        <w:rPr>
          <w:rFonts w:eastAsia="Times New Roman" w:cs="Times New Roman"/>
          <w:b/>
          <w:lang w:eastAsia="ru-RU"/>
        </w:rPr>
      </w:pPr>
      <w:bookmarkStart w:id="2" w:name="_Hlk520414710"/>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 xml:space="preserve">договор купли-продажи </w:t>
      </w:r>
      <w:r w:rsidR="004D2C74">
        <w:rPr>
          <w:rFonts w:eastAsia="Times New Roman" w:cs="Times New Roman"/>
          <w:b/>
          <w:lang w:eastAsia="ru-RU"/>
        </w:rPr>
        <w:t xml:space="preserve">собственник </w:t>
      </w:r>
      <w:r w:rsidR="004D2C74" w:rsidRPr="004D2C74">
        <w:rPr>
          <w:rFonts w:eastAsia="Times New Roman" w:cs="Times New Roman"/>
          <w:b/>
          <w:lang w:eastAsia="ru-RU"/>
        </w:rPr>
        <w:t xml:space="preserve">обязан заключить с </w:t>
      </w:r>
      <w:r w:rsidR="00A47777">
        <w:rPr>
          <w:rFonts w:eastAsia="Times New Roman" w:cs="Times New Roman"/>
          <w:b/>
          <w:lang w:eastAsia="ru-RU"/>
        </w:rPr>
        <w:t>е</w:t>
      </w:r>
      <w:r w:rsidR="004D2C74" w:rsidRPr="004D2C74">
        <w:rPr>
          <w:rFonts w:eastAsia="Times New Roman" w:cs="Times New Roman"/>
          <w:b/>
          <w:lang w:eastAsia="ru-RU"/>
        </w:rPr>
        <w:t xml:space="preserve">динственным участником, а </w:t>
      </w:r>
      <w:r w:rsidR="00A47777">
        <w:rPr>
          <w:rFonts w:eastAsia="Times New Roman" w:cs="Times New Roman"/>
          <w:b/>
          <w:lang w:eastAsia="ru-RU"/>
        </w:rPr>
        <w:t>е</w:t>
      </w:r>
      <w:r w:rsidR="004D2C74" w:rsidRPr="004D2C74">
        <w:rPr>
          <w:rFonts w:eastAsia="Times New Roman" w:cs="Times New Roman"/>
          <w:b/>
          <w:lang w:eastAsia="ru-RU"/>
        </w:rPr>
        <w:t xml:space="preserve">динственный участник аукциона обязан заключить с </w:t>
      </w:r>
      <w:r w:rsidR="004D2C74">
        <w:rPr>
          <w:rFonts w:eastAsia="Times New Roman" w:cs="Times New Roman"/>
          <w:b/>
          <w:lang w:eastAsia="ru-RU"/>
        </w:rPr>
        <w:t xml:space="preserve">собственником </w:t>
      </w:r>
      <w:r w:rsidR="004D2C74" w:rsidRPr="004D2C74">
        <w:rPr>
          <w:rFonts w:eastAsia="Times New Roman" w:cs="Times New Roman"/>
          <w:b/>
          <w:lang w:eastAsia="ru-RU"/>
        </w:rPr>
        <w:t>договор купли-продажи Объектов</w:t>
      </w:r>
      <w:r w:rsidR="004D2C74">
        <w:rPr>
          <w:rFonts w:eastAsia="Times New Roman" w:cs="Times New Roman"/>
          <w:b/>
          <w:lang w:eastAsia="ru-RU"/>
        </w:rPr>
        <w:t xml:space="preserve"> </w:t>
      </w:r>
      <w:r w:rsidRPr="006A29D9">
        <w:rPr>
          <w:rFonts w:eastAsia="Times New Roman" w:cs="Times New Roman"/>
          <w:b/>
          <w:lang w:eastAsia="ru-RU"/>
        </w:rPr>
        <w:t xml:space="preserve">по </w:t>
      </w:r>
      <w:r w:rsidR="0051418D">
        <w:rPr>
          <w:rFonts w:eastAsia="Times New Roman" w:cs="Times New Roman"/>
          <w:b/>
          <w:lang w:eastAsia="ru-RU"/>
        </w:rPr>
        <w:t>нача</w:t>
      </w:r>
      <w:r w:rsidRPr="006A29D9">
        <w:rPr>
          <w:rFonts w:eastAsia="Times New Roman" w:cs="Times New Roman"/>
          <w:b/>
          <w:lang w:eastAsia="ru-RU"/>
        </w:rPr>
        <w:t xml:space="preserve">льной цене в течение </w:t>
      </w:r>
      <w:r w:rsidR="00A820DE" w:rsidRPr="00A820DE">
        <w:rPr>
          <w:rFonts w:eastAsia="Times New Roman" w:cs="Times New Roman"/>
          <w:b/>
          <w:lang w:eastAsia="ru-RU"/>
        </w:rPr>
        <w:t xml:space="preserve">15 (пятнадцати) </w:t>
      </w:r>
      <w:r w:rsidRPr="006A29D9">
        <w:rPr>
          <w:rFonts w:eastAsia="Times New Roman" w:cs="Times New Roman"/>
          <w:b/>
          <w:lang w:eastAsia="ru-RU"/>
        </w:rPr>
        <w:t xml:space="preserve">рабочих дней с даты признания аукциона несостоявшимся. </w:t>
      </w:r>
    </w:p>
    <w:bookmarkEnd w:id="2"/>
    <w:p w14:paraId="684B6FB0" w14:textId="214C77EE" w:rsidR="007500D4" w:rsidRP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t>Неявка победителя</w:t>
      </w:r>
      <w:r>
        <w:rPr>
          <w:rFonts w:eastAsia="Times New Roman" w:cs="Times New Roman"/>
          <w:bCs/>
          <w:lang w:eastAsia="ru-RU"/>
        </w:rPr>
        <w:t>/единственного участника аукциона</w:t>
      </w:r>
      <w:r w:rsidRPr="007500D4">
        <w:rPr>
          <w:rFonts w:eastAsia="Times New Roman" w:cs="Times New Roman"/>
          <w:bCs/>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победителя/единственного участника аукциона от заключения договора купли-продажи.</w:t>
      </w:r>
    </w:p>
    <w:p w14:paraId="0A87EE42" w14:textId="77777777" w:rsid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t>При уклонении (отказе) победителя/единственного участника аукциона</w:t>
      </w:r>
      <w:r>
        <w:rPr>
          <w:rFonts w:eastAsia="Times New Roman" w:cs="Times New Roman"/>
          <w:bCs/>
          <w:lang w:eastAsia="ru-RU"/>
        </w:rPr>
        <w:t xml:space="preserve"> </w:t>
      </w:r>
      <w:r w:rsidRPr="007500D4">
        <w:rPr>
          <w:rFonts w:eastAsia="Times New Roman" w:cs="Times New Roman"/>
          <w:bCs/>
          <w:lang w:eastAsia="ru-RU"/>
        </w:rPr>
        <w:t>от заключения в установленный срок договора купли-продажи или оплаты цены продажи объектов задаток ему не возвращается, и он утрачивает право на заключение указанного договора.</w:t>
      </w:r>
    </w:p>
    <w:p w14:paraId="5162548C" w14:textId="2A5A1D49" w:rsidR="0051418D" w:rsidRPr="0051418D" w:rsidRDefault="0051418D" w:rsidP="007500D4">
      <w:pPr>
        <w:ind w:firstLine="709"/>
        <w:jc w:val="both"/>
        <w:rPr>
          <w:rFonts w:eastAsia="Times New Roman" w:cs="Times New Roman"/>
          <w:bCs/>
          <w:lang w:eastAsia="ru-RU"/>
        </w:rPr>
      </w:pPr>
      <w:r w:rsidRPr="0051418D">
        <w:rPr>
          <w:rFonts w:eastAsia="Times New Roman" w:cs="Times New Roman"/>
          <w:bCs/>
          <w:lang w:eastAsia="ru-RU"/>
        </w:rPr>
        <w:t xml:space="preserve">Оплата цены продажи Объектов Покупателем (победителем аукциона, единственным участником аукциона) производится путем безналичного перечисления денежных средств на счет Продавца в течение </w:t>
      </w:r>
      <w:r w:rsidR="00A820DE">
        <w:rPr>
          <w:rFonts w:eastAsia="Times New Roman" w:cs="Times New Roman"/>
          <w:bCs/>
          <w:lang w:eastAsia="ru-RU"/>
        </w:rPr>
        <w:t>10</w:t>
      </w:r>
      <w:r w:rsidRPr="0051418D">
        <w:rPr>
          <w:rFonts w:eastAsia="Times New Roman" w:cs="Times New Roman"/>
          <w:bCs/>
          <w:lang w:eastAsia="ru-RU"/>
        </w:rPr>
        <w:t xml:space="preserve"> (</w:t>
      </w:r>
      <w:r w:rsidR="00A820DE">
        <w:rPr>
          <w:rFonts w:eastAsia="Times New Roman" w:cs="Times New Roman"/>
          <w:bCs/>
          <w:lang w:eastAsia="ru-RU"/>
        </w:rPr>
        <w:t>десяти</w:t>
      </w:r>
      <w:r w:rsidRPr="0051418D">
        <w:rPr>
          <w:rFonts w:eastAsia="Times New Roman" w:cs="Times New Roman"/>
          <w:bCs/>
          <w:lang w:eastAsia="ru-RU"/>
        </w:rPr>
        <w:t>) рабочих дней с даты подписания договора купли-продажи Объектов в соответствии с условиями, определенными договором купли-продажи, размещенным на сайте www.lot-online.ru в разделе «карточка лота».</w:t>
      </w:r>
    </w:p>
    <w:p w14:paraId="455F0499" w14:textId="250229A2" w:rsidR="004F055E" w:rsidRPr="004F055E" w:rsidRDefault="004F055E" w:rsidP="0051418D">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7B7C648B" w14:textId="56589959" w:rsidR="00D93F46" w:rsidRPr="004F055E" w:rsidRDefault="004F055E" w:rsidP="004F055E">
      <w:pPr>
        <w:ind w:firstLine="709"/>
        <w:rPr>
          <w:rFonts w:eastAsia="Times New Roman" w:cs="Times New Roman"/>
          <w:bCs/>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E2A2CE4" w14:textId="77777777" w:rsidR="00D93F46" w:rsidRPr="006A29D9" w:rsidRDefault="00D93F46" w:rsidP="00D93F46">
      <w:pPr>
        <w:jc w:val="both"/>
        <w:rPr>
          <w:shd w:val="clear" w:color="auto" w:fill="FFFFFF"/>
        </w:rPr>
      </w:pPr>
    </w:p>
    <w:p w14:paraId="63092588" w14:textId="77777777" w:rsidR="00D93F46" w:rsidRPr="00062A57" w:rsidRDefault="00D93F46" w:rsidP="00D93F46">
      <w:pPr>
        <w:ind w:right="-57"/>
        <w:jc w:val="center"/>
      </w:pPr>
    </w:p>
    <w:p w14:paraId="70F1B23D" w14:textId="5865DC0A" w:rsidR="0057358A" w:rsidRDefault="0057358A"/>
    <w:p w14:paraId="56B76384" w14:textId="5471B0C5" w:rsidR="000B7D63" w:rsidRDefault="000B7D63"/>
    <w:p w14:paraId="28974C09" w14:textId="4F4CC046" w:rsidR="000B7D63" w:rsidRDefault="000B7D63"/>
    <w:p w14:paraId="4E791073" w14:textId="1578EF83" w:rsidR="000B7D63" w:rsidRDefault="000B7D63"/>
    <w:p w14:paraId="5B891EFF" w14:textId="3677157F" w:rsidR="000B7D63" w:rsidRDefault="000B7D63"/>
    <w:p w14:paraId="11808274" w14:textId="0A196367" w:rsidR="000B7D63" w:rsidRDefault="000B7D63"/>
    <w:p w14:paraId="0B070FEF" w14:textId="28FAE911" w:rsidR="000B7D63" w:rsidRDefault="000B7D63"/>
    <w:p w14:paraId="3CCBEF38" w14:textId="76A4FA1A" w:rsidR="000B7D63" w:rsidRDefault="000B7D63"/>
    <w:p w14:paraId="321BB194" w14:textId="6B785799" w:rsidR="000B7D63" w:rsidRDefault="000B7D63"/>
    <w:p w14:paraId="02C58AD0" w14:textId="6F6AF559" w:rsidR="000B7D63" w:rsidRDefault="000B7D63"/>
    <w:p w14:paraId="7553427B" w14:textId="162A4FDD" w:rsidR="000B7D63" w:rsidRDefault="000B7D63"/>
    <w:p w14:paraId="70468967" w14:textId="5D12367E" w:rsidR="000B7D63" w:rsidRDefault="000B7D63"/>
    <w:p w14:paraId="1EC16634" w14:textId="7C7A97FA" w:rsidR="000B7D63" w:rsidRDefault="000B7D63"/>
    <w:p w14:paraId="06254FC7" w14:textId="607245CE" w:rsidR="000B7D63" w:rsidRDefault="000B7D63"/>
    <w:p w14:paraId="4A8085EB" w14:textId="3F9E6954" w:rsidR="000B7D63" w:rsidRDefault="000B7D63"/>
    <w:p w14:paraId="3B3B9701" w14:textId="781CD2E2" w:rsidR="000B7D63" w:rsidRDefault="000B7D63"/>
    <w:p w14:paraId="04D319EC" w14:textId="319622EA" w:rsidR="000B7D63" w:rsidRDefault="000B7D63"/>
    <w:p w14:paraId="67C63CFA" w14:textId="3B1E3815" w:rsidR="000B7D63" w:rsidRDefault="000B7D63"/>
    <w:p w14:paraId="115A61BC" w14:textId="5364368C" w:rsidR="000B7D63" w:rsidRDefault="000B7D63"/>
    <w:p w14:paraId="1A7622CA" w14:textId="77777777" w:rsidR="000B7D63" w:rsidRDefault="000B7D63" w:rsidP="000B7D63">
      <w:pPr>
        <w:ind w:right="677"/>
        <w:jc w:val="right"/>
        <w:rPr>
          <w:rFonts w:eastAsia="Times New Roman"/>
          <w:b/>
          <w:color w:val="020C22"/>
          <w:sz w:val="22"/>
          <w:szCs w:val="22"/>
          <w:lang w:eastAsia="ru-RU"/>
        </w:rPr>
      </w:pPr>
    </w:p>
    <w:p w14:paraId="41215675" w14:textId="77777777" w:rsidR="000B7D63" w:rsidRDefault="000B7D63" w:rsidP="000B7D63">
      <w:pPr>
        <w:ind w:right="677"/>
        <w:jc w:val="right"/>
        <w:rPr>
          <w:rFonts w:eastAsia="Times New Roman"/>
          <w:b/>
          <w:color w:val="020C22"/>
          <w:sz w:val="22"/>
          <w:szCs w:val="22"/>
          <w:lang w:eastAsia="ru-RU"/>
        </w:rPr>
        <w:sectPr w:rsidR="000B7D63" w:rsidSect="00A873DA">
          <w:headerReference w:type="default" r:id="rId13"/>
          <w:pgSz w:w="11906" w:h="16838"/>
          <w:pgMar w:top="851" w:right="566" w:bottom="426" w:left="851" w:header="709" w:footer="709" w:gutter="0"/>
          <w:cols w:space="708"/>
          <w:docGrid w:linePitch="360"/>
        </w:sectPr>
      </w:pPr>
    </w:p>
    <w:p w14:paraId="1FCCD352" w14:textId="77267C29" w:rsidR="000B7D63" w:rsidRPr="000B7D63" w:rsidRDefault="000B7D63" w:rsidP="000B7D63">
      <w:pPr>
        <w:ind w:right="677"/>
        <w:jc w:val="right"/>
        <w:rPr>
          <w:rFonts w:eastAsia="Times New Roman"/>
          <w:b/>
          <w:color w:val="020C22"/>
          <w:kern w:val="2"/>
          <w:sz w:val="22"/>
          <w:szCs w:val="22"/>
          <w:lang w:eastAsia="ru-RU"/>
        </w:rPr>
      </w:pPr>
      <w:r w:rsidRPr="000B7D63">
        <w:rPr>
          <w:rFonts w:eastAsia="Times New Roman"/>
          <w:b/>
          <w:color w:val="020C22"/>
          <w:sz w:val="22"/>
          <w:szCs w:val="22"/>
          <w:lang w:eastAsia="ru-RU"/>
        </w:rPr>
        <w:lastRenderedPageBreak/>
        <w:t>ПРИЛОЖЕНИЕ 1</w:t>
      </w:r>
    </w:p>
    <w:p w14:paraId="466E2992" w14:textId="77777777" w:rsidR="000B7D63" w:rsidRPr="000B7D63" w:rsidRDefault="000B7D63" w:rsidP="000B7D63">
      <w:pPr>
        <w:ind w:right="677"/>
        <w:jc w:val="center"/>
        <w:rPr>
          <w:b/>
          <w:spacing w:val="26"/>
          <w:sz w:val="22"/>
          <w:szCs w:val="22"/>
        </w:rPr>
      </w:pPr>
      <w:r w:rsidRPr="000B7D63">
        <w:rPr>
          <w:b/>
          <w:spacing w:val="26"/>
          <w:sz w:val="22"/>
          <w:szCs w:val="22"/>
        </w:rPr>
        <w:t>ЗАВЕРЕНИЕ КОНТРАГЕНТА ЮРИДИЧЕСКОГО ЛИЦА</w:t>
      </w:r>
    </w:p>
    <w:p w14:paraId="0B3DAD72" w14:textId="77777777" w:rsidR="000B7D63" w:rsidRPr="000B7D63" w:rsidRDefault="000B7D63" w:rsidP="000B7D63">
      <w:pPr>
        <w:ind w:right="677"/>
        <w:jc w:val="center"/>
        <w:rPr>
          <w:b/>
          <w:spacing w:val="26"/>
          <w:sz w:val="22"/>
          <w:szCs w:val="22"/>
        </w:rPr>
      </w:pPr>
      <w:r w:rsidRPr="000B7D63">
        <w:rPr>
          <w:b/>
          <w:spacing w:val="26"/>
          <w:sz w:val="22"/>
          <w:szCs w:val="22"/>
        </w:rPr>
        <w:t>О СТРУКТУРЕ ВЛАДЕНИЯ</w:t>
      </w:r>
    </w:p>
    <w:p w14:paraId="58339500" w14:textId="77777777" w:rsidR="000B7D63" w:rsidRPr="000B7D63" w:rsidRDefault="000B7D63" w:rsidP="000B7D63">
      <w:pPr>
        <w:ind w:left="142"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4DE80FBE" w14:textId="77777777" w:rsidR="000B7D63" w:rsidRPr="000B7D63" w:rsidRDefault="000B7D63" w:rsidP="000B7D63">
      <w:pPr>
        <w:ind w:right="677"/>
        <w:jc w:val="both"/>
        <w:rPr>
          <w:b/>
          <w:color w:val="595959" w:themeColor="text1" w:themeTint="A6"/>
          <w:sz w:val="22"/>
          <w:szCs w:val="22"/>
          <w:highlight w:val="yellow"/>
        </w:rPr>
      </w:pPr>
    </w:p>
    <w:tbl>
      <w:tblPr>
        <w:tblStyle w:val="ae"/>
        <w:tblW w:w="15167" w:type="dxa"/>
        <w:tblInd w:w="137" w:type="dxa"/>
        <w:tblLook w:val="04A0" w:firstRow="1" w:lastRow="0" w:firstColumn="1" w:lastColumn="0" w:noHBand="0" w:noVBand="1"/>
      </w:tblPr>
      <w:tblGrid>
        <w:gridCol w:w="4649"/>
        <w:gridCol w:w="10518"/>
      </w:tblGrid>
      <w:tr w:rsidR="000B7D63" w:rsidRPr="000B7D63" w14:paraId="030D8260" w14:textId="77777777" w:rsidTr="006218E0">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5AB0D7B2" w14:textId="77777777" w:rsidR="000B7D63" w:rsidRPr="000B7D63" w:rsidRDefault="000B7D63" w:rsidP="000B7D63">
            <w:pPr>
              <w:spacing w:after="200" w:line="276" w:lineRule="auto"/>
              <w:ind w:right="677"/>
              <w:rPr>
                <w:b/>
                <w:sz w:val="22"/>
                <w:szCs w:val="22"/>
              </w:rPr>
            </w:pPr>
            <w:r w:rsidRPr="000B7D63">
              <w:rPr>
                <w:b/>
                <w:sz w:val="22"/>
                <w:szCs w:val="22"/>
              </w:rPr>
              <w:t>Наименование юридического лица - контрагента по сделке (операции)</w:t>
            </w:r>
          </w:p>
        </w:tc>
        <w:tc>
          <w:tcPr>
            <w:tcW w:w="10518" w:type="dxa"/>
            <w:tcBorders>
              <w:top w:val="single" w:sz="4" w:space="0" w:color="auto"/>
              <w:left w:val="single" w:sz="4" w:space="0" w:color="auto"/>
              <w:bottom w:val="single" w:sz="4" w:space="0" w:color="auto"/>
              <w:right w:val="single" w:sz="4" w:space="0" w:color="auto"/>
            </w:tcBorders>
            <w:vAlign w:val="center"/>
          </w:tcPr>
          <w:p w14:paraId="4D4FA22D" w14:textId="77777777" w:rsidR="000B7D63" w:rsidRPr="000B7D63" w:rsidRDefault="000B7D63" w:rsidP="000B7D63">
            <w:pPr>
              <w:spacing w:after="200" w:line="276" w:lineRule="auto"/>
              <w:ind w:right="677"/>
              <w:rPr>
                <w:b/>
                <w:sz w:val="22"/>
                <w:szCs w:val="22"/>
              </w:rPr>
            </w:pPr>
          </w:p>
        </w:tc>
      </w:tr>
      <w:tr w:rsidR="000B7D63" w:rsidRPr="000B7D63" w14:paraId="0C99B957" w14:textId="77777777" w:rsidTr="006218E0">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84F512D" w14:textId="77777777" w:rsidR="000B7D63" w:rsidRPr="000B7D63" w:rsidRDefault="000B7D63" w:rsidP="000B7D63">
            <w:pPr>
              <w:spacing w:after="200" w:line="276" w:lineRule="auto"/>
              <w:ind w:right="677"/>
              <w:rPr>
                <w:b/>
                <w:sz w:val="22"/>
                <w:szCs w:val="22"/>
              </w:rPr>
            </w:pPr>
            <w:r w:rsidRPr="000B7D63">
              <w:rPr>
                <w:b/>
                <w:sz w:val="22"/>
                <w:szCs w:val="22"/>
              </w:rPr>
              <w:t>ИНН/КИО юридического лица</w:t>
            </w:r>
          </w:p>
        </w:tc>
        <w:tc>
          <w:tcPr>
            <w:tcW w:w="10518" w:type="dxa"/>
            <w:tcBorders>
              <w:top w:val="single" w:sz="4" w:space="0" w:color="auto"/>
              <w:left w:val="single" w:sz="4" w:space="0" w:color="auto"/>
              <w:bottom w:val="single" w:sz="4" w:space="0" w:color="auto"/>
              <w:right w:val="single" w:sz="4" w:space="0" w:color="auto"/>
            </w:tcBorders>
            <w:vAlign w:val="center"/>
          </w:tcPr>
          <w:p w14:paraId="55E9FCF2" w14:textId="77777777" w:rsidR="000B7D63" w:rsidRPr="000B7D63" w:rsidRDefault="000B7D63" w:rsidP="000B7D63">
            <w:pPr>
              <w:spacing w:after="200" w:line="276" w:lineRule="auto"/>
              <w:ind w:right="677"/>
              <w:rPr>
                <w:i/>
                <w:color w:val="2F5496" w:themeColor="accent1" w:themeShade="BF"/>
                <w:sz w:val="22"/>
                <w:szCs w:val="22"/>
              </w:rPr>
            </w:pPr>
          </w:p>
        </w:tc>
      </w:tr>
    </w:tbl>
    <w:p w14:paraId="006807E4" w14:textId="77777777" w:rsidR="000B7D63" w:rsidRPr="000B7D63" w:rsidRDefault="000B7D63" w:rsidP="000B7D63">
      <w:pPr>
        <w:ind w:right="677" w:firstLine="709"/>
        <w:jc w:val="both"/>
        <w:rPr>
          <w:color w:val="000000" w:themeColor="text1"/>
          <w:kern w:val="2"/>
          <w:sz w:val="22"/>
          <w:szCs w:val="22"/>
          <w:highlight w:val="yellow"/>
        </w:rPr>
      </w:pPr>
    </w:p>
    <w:p w14:paraId="32035BAB" w14:textId="77777777" w:rsidR="000B7D63" w:rsidRPr="000B7D63" w:rsidRDefault="000B7D63" w:rsidP="006218E0">
      <w:pPr>
        <w:ind w:left="142" w:right="-284"/>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0B7D63">
        <w:rPr>
          <w:vertAlign w:val="superscript"/>
        </w:rPr>
        <w:footnoteReference w:id="1"/>
      </w:r>
      <w:r w:rsidRPr="000B7D63">
        <w:rPr>
          <w:color w:val="000000" w:themeColor="text1"/>
          <w:sz w:val="22"/>
          <w:szCs w:val="22"/>
        </w:rPr>
        <w:t xml:space="preserve"> :</w:t>
      </w:r>
    </w:p>
    <w:p w14:paraId="45E07E8C" w14:textId="77777777" w:rsidR="000B7D63" w:rsidRPr="000B7D63" w:rsidRDefault="000B7D63" w:rsidP="006218E0">
      <w:pPr>
        <w:widowControl/>
        <w:numPr>
          <w:ilvl w:val="0"/>
          <w:numId w:val="16"/>
        </w:numPr>
        <w:suppressAutoHyphens w:val="0"/>
        <w:ind w:left="142" w:right="-284" w:firstLine="567"/>
        <w:jc w:val="both"/>
        <w:rPr>
          <w:rFonts w:cs="Mangal"/>
          <w:color w:val="000000" w:themeColor="text1"/>
          <w:sz w:val="22"/>
          <w:szCs w:val="22"/>
        </w:rPr>
      </w:pPr>
      <w:r w:rsidRPr="000B7D63">
        <w:rPr>
          <w:rFonts w:cs="Mangal"/>
          <w:b/>
          <w:color w:val="000000" w:themeColor="text1"/>
          <w:sz w:val="22"/>
          <w:szCs w:val="22"/>
        </w:rPr>
        <w:t>НЕ ЯВЛЯЕТСЯ/ ЯВЛЯЕТСЯ</w:t>
      </w:r>
      <w:r w:rsidRPr="000B7D63">
        <w:rPr>
          <w:rFonts w:cs="Mangal"/>
          <w:color w:val="000000" w:themeColor="text1"/>
          <w:sz w:val="22"/>
          <w:szCs w:val="22"/>
          <w:vertAlign w:val="superscript"/>
        </w:rPr>
        <w:footnoteReference w:id="2"/>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50639767" w14:textId="77777777" w:rsidR="000B7D63" w:rsidRPr="000B7D63" w:rsidRDefault="000B7D63" w:rsidP="006218E0">
      <w:pPr>
        <w:widowControl/>
        <w:numPr>
          <w:ilvl w:val="0"/>
          <w:numId w:val="16"/>
        </w:numPr>
        <w:suppressAutoHyphens w:val="0"/>
        <w:ind w:left="142" w:right="-284" w:firstLine="567"/>
        <w:jc w:val="both"/>
        <w:rPr>
          <w:rFonts w:cs="Mangal"/>
          <w:color w:val="020C22"/>
          <w:sz w:val="22"/>
          <w:szCs w:val="22"/>
        </w:rPr>
      </w:pPr>
      <w:r w:rsidRPr="000B7D63">
        <w:rPr>
          <w:rFonts w:cs="Mangal"/>
          <w:b/>
          <w:color w:val="000000" w:themeColor="text1"/>
          <w:sz w:val="22"/>
          <w:szCs w:val="22"/>
        </w:rPr>
        <w:t>НЕ ЯВЛЯЕТСЯ/ ЯВЛЯЕТСЯ</w:t>
      </w:r>
      <w:r w:rsidRPr="000B7D63">
        <w:rPr>
          <w:rFonts w:cs="Mangal"/>
          <w:sz w:val="22"/>
          <w:szCs w:val="22"/>
          <w:vertAlign w:val="superscript"/>
        </w:rPr>
        <w:t xml:space="preserve">2 </w:t>
      </w:r>
      <w:r w:rsidRPr="000B7D63">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17B41C64" w14:textId="77777777" w:rsidR="000B7D63" w:rsidRPr="000B7D63" w:rsidRDefault="000B7D63" w:rsidP="006218E0">
      <w:pPr>
        <w:widowControl/>
        <w:tabs>
          <w:tab w:val="left" w:pos="851"/>
        </w:tabs>
        <w:suppressAutoHyphens w:val="0"/>
        <w:ind w:left="142" w:right="-284"/>
        <w:jc w:val="both"/>
        <w:rPr>
          <w:rFonts w:eastAsia="Times New Roman" w:cs="Times New Roman"/>
          <w:color w:val="020C22"/>
          <w:kern w:val="0"/>
          <w:sz w:val="22"/>
          <w:szCs w:val="22"/>
          <w:lang w:eastAsia="ru-RU" w:bidi="ar-SA"/>
        </w:rPr>
      </w:pPr>
      <w:r w:rsidRPr="000B7D63">
        <w:rPr>
          <w:rFonts w:eastAsia="Times New Roman" w:cs="Times New Roman"/>
          <w:b/>
          <w:color w:val="020C22"/>
          <w:kern w:val="0"/>
          <w:sz w:val="22"/>
          <w:szCs w:val="22"/>
          <w:lang w:eastAsia="ru-RU" w:bidi="ar-SA"/>
        </w:rPr>
        <w:t xml:space="preserve">Перечень лиц, входящих в группу контролирующих лиц </w:t>
      </w:r>
      <w:r w:rsidRPr="000B7D63">
        <w:rPr>
          <w:rFonts w:eastAsia="Times New Roman" w:cs="Times New Roman"/>
          <w:color w:val="020C22"/>
          <w:kern w:val="0"/>
          <w:sz w:val="22"/>
          <w:szCs w:val="22"/>
          <w:lang w:eastAsia="ru-RU" w:bidi="ar-SA"/>
        </w:rPr>
        <w:t xml:space="preserve">- физических лиц, а также </w:t>
      </w:r>
      <w:proofErr w:type="spellStart"/>
      <w:r w:rsidRPr="000B7D63">
        <w:rPr>
          <w:rFonts w:eastAsia="Times New Roman" w:cs="Times New Roman"/>
          <w:color w:val="020C22"/>
          <w:kern w:val="0"/>
          <w:sz w:val="22"/>
          <w:szCs w:val="22"/>
          <w:lang w:eastAsia="ru-RU" w:bidi="ar-SA"/>
        </w:rPr>
        <w:t>Госучастников</w:t>
      </w:r>
      <w:proofErr w:type="spellEnd"/>
      <w:r w:rsidRPr="000B7D63">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sidRPr="000B7D63">
        <w:rPr>
          <w:rFonts w:eastAsia="Times New Roman" w:cs="Times New Roman"/>
          <w:color w:val="020C22"/>
          <w:kern w:val="0"/>
          <w:sz w:val="22"/>
          <w:szCs w:val="22"/>
          <w:vertAlign w:val="superscript"/>
          <w:lang w:eastAsia="ru-RU" w:bidi="ar-SA"/>
        </w:rPr>
        <w:t>1</w:t>
      </w:r>
      <w:r w:rsidRPr="000B7D63">
        <w:rPr>
          <w:rFonts w:eastAsia="Times New Roman" w:cs="Times New Roman"/>
          <w:color w:val="020C22"/>
          <w:kern w:val="0"/>
          <w:sz w:val="22"/>
          <w:szCs w:val="22"/>
          <w:lang w:eastAsia="ru-RU" w:bidi="ar-SA"/>
        </w:rPr>
        <w:t>:</w:t>
      </w:r>
    </w:p>
    <w:tbl>
      <w:tblPr>
        <w:tblStyle w:val="ae"/>
        <w:tblW w:w="15167" w:type="dxa"/>
        <w:tblInd w:w="137" w:type="dxa"/>
        <w:tblLook w:val="04A0" w:firstRow="1" w:lastRow="0" w:firstColumn="1" w:lastColumn="0" w:noHBand="0" w:noVBand="1"/>
      </w:tblPr>
      <w:tblGrid>
        <w:gridCol w:w="2318"/>
        <w:gridCol w:w="2044"/>
        <w:gridCol w:w="2521"/>
        <w:gridCol w:w="2185"/>
        <w:gridCol w:w="2069"/>
        <w:gridCol w:w="2110"/>
        <w:gridCol w:w="1920"/>
      </w:tblGrid>
      <w:tr w:rsidR="000B7D63" w:rsidRPr="000B7D63" w14:paraId="4D818906" w14:textId="77777777" w:rsidTr="006218E0">
        <w:trPr>
          <w:trHeight w:val="2118"/>
        </w:trPr>
        <w:tc>
          <w:tcPr>
            <w:tcW w:w="2318" w:type="dxa"/>
            <w:tcBorders>
              <w:top w:val="single" w:sz="4" w:space="0" w:color="auto"/>
              <w:left w:val="single" w:sz="4" w:space="0" w:color="auto"/>
              <w:bottom w:val="single" w:sz="4" w:space="0" w:color="auto"/>
              <w:right w:val="single" w:sz="4" w:space="0" w:color="auto"/>
            </w:tcBorders>
            <w:hideMark/>
          </w:tcPr>
          <w:p w14:paraId="73B1F73A"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 xml:space="preserve">ФИО/    наименование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b/>
                <w:color w:val="020C22"/>
                <w:kern w:val="0"/>
                <w:sz w:val="20"/>
                <w:szCs w:val="20"/>
                <w:vertAlign w:val="superscript"/>
                <w:lang w:eastAsia="ru-RU" w:bidi="ar-SA"/>
              </w:rPr>
              <w:footnoteReference w:id="3"/>
            </w:r>
            <w:r w:rsidRPr="000B7D63">
              <w:rPr>
                <w:rFonts w:eastAsia="Times New Roman" w:cs="Times New Roman"/>
                <w:b/>
                <w:color w:val="020C22"/>
                <w:kern w:val="0"/>
                <w:sz w:val="20"/>
                <w:szCs w:val="20"/>
                <w:vertAlign w:val="superscript"/>
                <w:lang w:eastAsia="ru-RU" w:bidi="ar-SA"/>
              </w:rPr>
              <w:t>,</w:t>
            </w:r>
            <w:r w:rsidRPr="000B7D63">
              <w:rPr>
                <w:rFonts w:eastAsia="Times New Roman" w:cs="Times New Roman"/>
                <w:b/>
                <w:color w:val="020C22"/>
                <w:kern w:val="0"/>
                <w:sz w:val="20"/>
                <w:szCs w:val="20"/>
                <w:vertAlign w:val="superscript"/>
                <w:lang w:eastAsia="ru-RU" w:bidi="ar-SA"/>
              </w:rPr>
              <w:footnoteReference w:id="4"/>
            </w:r>
          </w:p>
        </w:tc>
        <w:tc>
          <w:tcPr>
            <w:tcW w:w="2044" w:type="dxa"/>
            <w:tcBorders>
              <w:top w:val="single" w:sz="4" w:space="0" w:color="auto"/>
              <w:left w:val="single" w:sz="4" w:space="0" w:color="auto"/>
              <w:bottom w:val="single" w:sz="4" w:space="0" w:color="auto"/>
              <w:right w:val="single" w:sz="4" w:space="0" w:color="auto"/>
            </w:tcBorders>
          </w:tcPr>
          <w:p w14:paraId="0D66502E" w14:textId="77777777" w:rsidR="000B7D63" w:rsidRPr="000B7D63" w:rsidRDefault="000B7D63" w:rsidP="000B7D63">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Номер, серия ДУЛ</w:t>
            </w:r>
            <w:r w:rsidRPr="000B7D63">
              <w:rPr>
                <w:rFonts w:eastAsia="Times New Roman" w:cs="Times New Roman"/>
                <w:b/>
                <w:color w:val="020C22"/>
                <w:kern w:val="0"/>
                <w:sz w:val="20"/>
                <w:szCs w:val="20"/>
                <w:vertAlign w:val="superscript"/>
                <w:lang w:eastAsia="ru-RU" w:bidi="ar-SA"/>
              </w:rPr>
              <w:footnoteReference w:id="5"/>
            </w:r>
            <w:r w:rsidRPr="000B7D63">
              <w:rPr>
                <w:rFonts w:eastAsia="Times New Roman" w:cs="Times New Roman"/>
                <w:b/>
                <w:color w:val="020C22"/>
                <w:kern w:val="0"/>
                <w:sz w:val="20"/>
                <w:szCs w:val="20"/>
                <w:lang w:eastAsia="ru-RU" w:bidi="ar-SA"/>
              </w:rPr>
              <w:t xml:space="preserve"> и место регистрации</w:t>
            </w:r>
          </w:p>
          <w:p w14:paraId="291E9B9A"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164420D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521" w:type="dxa"/>
            <w:tcBorders>
              <w:top w:val="single" w:sz="4" w:space="0" w:color="auto"/>
              <w:left w:val="single" w:sz="4" w:space="0" w:color="auto"/>
              <w:bottom w:val="single" w:sz="4" w:space="0" w:color="auto"/>
              <w:right w:val="single" w:sz="4" w:space="0" w:color="auto"/>
            </w:tcBorders>
            <w:hideMark/>
          </w:tcPr>
          <w:p w14:paraId="4EAC8CEE"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Доля владения/участия в капитале Общества</w:t>
            </w:r>
            <w:r w:rsidRPr="000B7D63">
              <w:rPr>
                <w:rFonts w:eastAsia="Times New Roman" w:cs="Times New Roman"/>
                <w:b/>
                <w:color w:val="020C22"/>
                <w:kern w:val="0"/>
                <w:sz w:val="20"/>
                <w:szCs w:val="20"/>
                <w:vertAlign w:val="superscript"/>
                <w:lang w:eastAsia="ru-RU" w:bidi="ar-SA"/>
              </w:rPr>
              <w:t>1</w:t>
            </w:r>
          </w:p>
          <w:p w14:paraId="4CA76279"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color w:val="020C22"/>
                <w:kern w:val="0"/>
                <w:sz w:val="20"/>
                <w:szCs w:val="20"/>
                <w:lang w:eastAsia="ru-RU" w:bidi="ar-SA"/>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hideMark/>
          </w:tcPr>
          <w:p w14:paraId="4C7997E5"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Для ФЛ: 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r w:rsidRPr="000B7D63">
              <w:rPr>
                <w:rFonts w:eastAsia="Calibri" w:cs="Times New Roman"/>
                <w:kern w:val="0"/>
                <w:sz w:val="20"/>
                <w:szCs w:val="20"/>
                <w:lang w:eastAsia="ru-RU"/>
              </w:rPr>
              <w:t>(в том числе наличие иных гражданств у ФЛ – гражданина РФ</w:t>
            </w:r>
            <w:r w:rsidRPr="000B7D63">
              <w:rPr>
                <w:rFonts w:eastAsia="Times New Roman" w:cs="Times New Roman"/>
                <w:color w:val="020C22"/>
                <w:kern w:val="0"/>
                <w:sz w:val="20"/>
                <w:szCs w:val="20"/>
                <w:lang w:eastAsia="ru-RU" w:bidi="ar-SA"/>
              </w:rPr>
              <w:t>)</w:t>
            </w:r>
          </w:p>
          <w:p w14:paraId="6FC50128"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 xml:space="preserve">Для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color w:val="020C22"/>
                <w:kern w:val="0"/>
                <w:sz w:val="20"/>
                <w:szCs w:val="20"/>
                <w:lang w:eastAsia="ru-RU" w:bidi="ar-SA"/>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tcPr>
          <w:p w14:paraId="73CA5AFB"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Является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w:t>
            </w:r>
          </w:p>
          <w:p w14:paraId="35114E57"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73F71C85"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6A0E0E01"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383C2796"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tcPr>
          <w:p w14:paraId="76C77C8E"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Имеется ли </w:t>
            </w:r>
            <w:r w:rsidRPr="000B7D63">
              <w:rPr>
                <w:rFonts w:eastAsia="Times New Roman" w:cs="Times New Roman"/>
                <w:b/>
                <w:color w:val="020C22"/>
                <w:kern w:val="0"/>
                <w:sz w:val="20"/>
                <w:szCs w:val="20"/>
                <w:lang w:eastAsia="ru-RU" w:bidi="ar-SA"/>
              </w:rPr>
              <w:t>вид(-ы) на жительство</w:t>
            </w:r>
            <w:r w:rsidRPr="000B7D63">
              <w:rPr>
                <w:rFonts w:eastAsia="Times New Roman" w:cs="Times New Roman"/>
                <w:color w:val="020C22"/>
                <w:kern w:val="0"/>
                <w:sz w:val="20"/>
                <w:szCs w:val="20"/>
                <w:lang w:eastAsia="ru-RU" w:bidi="ar-SA"/>
              </w:rPr>
              <w:t xml:space="preserve"> </w:t>
            </w:r>
            <w:r w:rsidRPr="000B7D63">
              <w:rPr>
                <w:rFonts w:eastAsia="Times New Roman" w:cs="Times New Roman"/>
                <w:b/>
                <w:color w:val="020C22"/>
                <w:kern w:val="0"/>
                <w:sz w:val="20"/>
                <w:szCs w:val="20"/>
                <w:lang w:eastAsia="ru-RU" w:bidi="ar-SA"/>
              </w:rPr>
              <w:t>(адрес регистрации)</w:t>
            </w:r>
            <w:r w:rsidRPr="000B7D63">
              <w:rPr>
                <w:rFonts w:eastAsia="Times New Roman" w:cs="Times New Roman"/>
                <w:color w:val="020C22"/>
                <w:kern w:val="0"/>
                <w:sz w:val="20"/>
                <w:szCs w:val="20"/>
                <w:lang w:eastAsia="ru-RU" w:bidi="ar-SA"/>
              </w:rPr>
              <w:t xml:space="preserve"> в иностранном государстве*</w:t>
            </w:r>
          </w:p>
          <w:p w14:paraId="5E025656"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1AB6F9BC"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p>
          <w:p w14:paraId="789768A0"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5</w:t>
            </w:r>
          </w:p>
        </w:tc>
        <w:tc>
          <w:tcPr>
            <w:tcW w:w="1920" w:type="dxa"/>
            <w:tcBorders>
              <w:top w:val="single" w:sz="4" w:space="0" w:color="auto"/>
              <w:left w:val="single" w:sz="4" w:space="0" w:color="auto"/>
              <w:bottom w:val="single" w:sz="4" w:space="0" w:color="auto"/>
              <w:right w:val="single" w:sz="4" w:space="0" w:color="auto"/>
            </w:tcBorders>
          </w:tcPr>
          <w:p w14:paraId="6395BF54"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02D9E77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p>
          <w:p w14:paraId="7C90791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6</w:t>
            </w:r>
          </w:p>
        </w:tc>
      </w:tr>
      <w:tr w:rsidR="000B7D63" w:rsidRPr="000B7D63" w14:paraId="74FC6F02" w14:textId="77777777" w:rsidTr="006218E0">
        <w:trPr>
          <w:trHeight w:val="138"/>
        </w:trPr>
        <w:tc>
          <w:tcPr>
            <w:tcW w:w="2318" w:type="dxa"/>
            <w:tcBorders>
              <w:top w:val="single" w:sz="4" w:space="0" w:color="auto"/>
              <w:left w:val="single" w:sz="4" w:space="0" w:color="auto"/>
              <w:bottom w:val="single" w:sz="4" w:space="0" w:color="auto"/>
              <w:right w:val="single" w:sz="4" w:space="0" w:color="auto"/>
            </w:tcBorders>
            <w:vAlign w:val="center"/>
            <w:hideMark/>
          </w:tcPr>
          <w:p w14:paraId="7D7281B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044" w:type="dxa"/>
            <w:tcBorders>
              <w:top w:val="single" w:sz="4" w:space="0" w:color="auto"/>
              <w:left w:val="single" w:sz="4" w:space="0" w:color="auto"/>
              <w:bottom w:val="single" w:sz="4" w:space="0" w:color="auto"/>
              <w:right w:val="single" w:sz="4" w:space="0" w:color="auto"/>
            </w:tcBorders>
            <w:vAlign w:val="center"/>
            <w:hideMark/>
          </w:tcPr>
          <w:p w14:paraId="2CE7682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4947BC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185" w:type="dxa"/>
            <w:tcBorders>
              <w:top w:val="single" w:sz="4" w:space="0" w:color="auto"/>
              <w:left w:val="single" w:sz="4" w:space="0" w:color="auto"/>
              <w:bottom w:val="single" w:sz="4" w:space="0" w:color="auto"/>
              <w:right w:val="single" w:sz="4" w:space="0" w:color="auto"/>
            </w:tcBorders>
            <w:vAlign w:val="center"/>
            <w:hideMark/>
          </w:tcPr>
          <w:p w14:paraId="0F5CB3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725FBA5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14:paraId="5D7BE72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6</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5FBDAC"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7</w:t>
            </w:r>
          </w:p>
        </w:tc>
      </w:tr>
      <w:tr w:rsidR="000B7D63" w:rsidRPr="000B7D63" w14:paraId="666B36AB" w14:textId="77777777" w:rsidTr="006218E0">
        <w:trPr>
          <w:trHeight w:val="359"/>
        </w:trPr>
        <w:tc>
          <w:tcPr>
            <w:tcW w:w="2318" w:type="dxa"/>
            <w:tcBorders>
              <w:top w:val="single" w:sz="4" w:space="0" w:color="auto"/>
              <w:left w:val="single" w:sz="4" w:space="0" w:color="auto"/>
              <w:bottom w:val="single" w:sz="4" w:space="0" w:color="auto"/>
              <w:right w:val="single" w:sz="4" w:space="0" w:color="auto"/>
            </w:tcBorders>
          </w:tcPr>
          <w:p w14:paraId="133BA5E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725934DC"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34DCBD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3A92C583"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2BAFFF7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9E86002"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20" w:type="dxa"/>
            <w:tcBorders>
              <w:top w:val="single" w:sz="4" w:space="0" w:color="auto"/>
              <w:left w:val="single" w:sz="4" w:space="0" w:color="auto"/>
              <w:bottom w:val="single" w:sz="4" w:space="0" w:color="auto"/>
              <w:right w:val="single" w:sz="4" w:space="0" w:color="auto"/>
            </w:tcBorders>
          </w:tcPr>
          <w:p w14:paraId="02B7F62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r w:rsidR="000B7D63" w:rsidRPr="000B7D63" w14:paraId="374DC530" w14:textId="77777777" w:rsidTr="006218E0">
        <w:trPr>
          <w:trHeight w:val="347"/>
        </w:trPr>
        <w:tc>
          <w:tcPr>
            <w:tcW w:w="2318" w:type="dxa"/>
            <w:tcBorders>
              <w:top w:val="single" w:sz="4" w:space="0" w:color="auto"/>
              <w:left w:val="single" w:sz="4" w:space="0" w:color="auto"/>
              <w:bottom w:val="single" w:sz="4" w:space="0" w:color="auto"/>
              <w:right w:val="single" w:sz="4" w:space="0" w:color="auto"/>
            </w:tcBorders>
          </w:tcPr>
          <w:p w14:paraId="3A1D2BA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0C211F0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DB03C9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1D1045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143A48F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B0E8E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20" w:type="dxa"/>
            <w:tcBorders>
              <w:top w:val="single" w:sz="4" w:space="0" w:color="auto"/>
              <w:left w:val="single" w:sz="4" w:space="0" w:color="auto"/>
              <w:bottom w:val="single" w:sz="4" w:space="0" w:color="auto"/>
              <w:right w:val="single" w:sz="4" w:space="0" w:color="auto"/>
            </w:tcBorders>
          </w:tcPr>
          <w:p w14:paraId="1870B7F4"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3D928918" w14:textId="77777777" w:rsidR="000B7D63" w:rsidRPr="000B7D63" w:rsidRDefault="000B7D63" w:rsidP="000B7D63">
      <w:pPr>
        <w:ind w:right="677"/>
        <w:jc w:val="both"/>
        <w:rPr>
          <w:color w:val="000000" w:themeColor="text1"/>
          <w:kern w:val="2"/>
          <w:sz w:val="22"/>
          <w:szCs w:val="22"/>
        </w:rPr>
      </w:pPr>
    </w:p>
    <w:p w14:paraId="39A24293" w14:textId="77777777" w:rsidR="000B7D63" w:rsidRPr="000B7D63" w:rsidRDefault="000B7D63" w:rsidP="006218E0">
      <w:pPr>
        <w:ind w:right="-284"/>
        <w:jc w:val="both"/>
        <w:rPr>
          <w:color w:val="000000" w:themeColor="text1"/>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0B7D63">
        <w:rPr>
          <w:sz w:val="22"/>
          <w:szCs w:val="22"/>
        </w:rPr>
        <w:t>, Указа Президента РФ № 95 от 05.03.2022 «О временном порядке исполнения обязательств перед некоторыми иностранными кредиторами»</w:t>
      </w:r>
      <w:r w:rsidRPr="000B7D63">
        <w:rPr>
          <w:color w:val="000000" w:themeColor="text1"/>
        </w:rPr>
        <w:t xml:space="preserve"> </w:t>
      </w:r>
      <w:r w:rsidRPr="000B7D63">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0B7D63">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20E0C79D" w14:textId="77777777" w:rsidR="000B7D63" w:rsidRPr="000B7D63" w:rsidRDefault="000B7D63" w:rsidP="006218E0">
      <w:pPr>
        <w:widowControl/>
        <w:numPr>
          <w:ilvl w:val="0"/>
          <w:numId w:val="17"/>
        </w:numPr>
        <w:suppressAutoHyphens w:val="0"/>
        <w:ind w:right="-284"/>
        <w:jc w:val="both"/>
        <w:rPr>
          <w:color w:val="000000" w:themeColor="text1"/>
          <w:sz w:val="22"/>
          <w:szCs w:val="22"/>
        </w:rPr>
      </w:pPr>
      <w:r w:rsidRPr="000B7D63">
        <w:rPr>
          <w:color w:val="000000" w:themeColor="text1"/>
          <w:sz w:val="22"/>
          <w:szCs w:val="22"/>
        </w:rPr>
        <w:t>достоверность всех указанных в настоящем документе сведений;</w:t>
      </w:r>
    </w:p>
    <w:p w14:paraId="6A568D14" w14:textId="77777777" w:rsidR="000B7D63" w:rsidRPr="000B7D63" w:rsidRDefault="000B7D63" w:rsidP="006218E0">
      <w:pPr>
        <w:widowControl/>
        <w:numPr>
          <w:ilvl w:val="0"/>
          <w:numId w:val="17"/>
        </w:numPr>
        <w:suppressAutoHyphens w:val="0"/>
        <w:ind w:right="-284"/>
        <w:jc w:val="both"/>
        <w:rPr>
          <w:color w:val="000000" w:themeColor="text1"/>
          <w:sz w:val="22"/>
          <w:szCs w:val="22"/>
        </w:rPr>
      </w:pPr>
      <w:r w:rsidRPr="000B7D63">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156F1734" w14:textId="77777777" w:rsidR="000B7D63" w:rsidRPr="000B7D63" w:rsidRDefault="000B7D63" w:rsidP="006218E0">
      <w:pPr>
        <w:widowControl/>
        <w:tabs>
          <w:tab w:val="left" w:pos="851"/>
        </w:tabs>
        <w:suppressAutoHyphens w:val="0"/>
        <w:ind w:right="-284"/>
        <w:jc w:val="both"/>
        <w:rPr>
          <w:rFonts w:eastAsia="Times New Roman" w:cs="Times New Roman"/>
          <w:color w:val="000000" w:themeColor="text1"/>
          <w:kern w:val="0"/>
          <w:sz w:val="22"/>
          <w:szCs w:val="22"/>
          <w:lang w:eastAsia="ru-RU" w:bidi="ar-SA"/>
        </w:rPr>
      </w:pPr>
      <w:r w:rsidRPr="000B7D63">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0B7D63">
        <w:rPr>
          <w:rFonts w:eastAsia="Times New Roman" w:cs="Times New Roman"/>
          <w:i/>
          <w:color w:val="000000" w:themeColor="text1"/>
          <w:kern w:val="0"/>
          <w:sz w:val="22"/>
          <w:szCs w:val="22"/>
          <w:lang w:eastAsia="ru-RU" w:bidi="ar-SA"/>
        </w:rPr>
        <w:t>Доля владения/участия в капитале Общества</w:t>
      </w:r>
      <w:r w:rsidRPr="000B7D63">
        <w:rPr>
          <w:rFonts w:eastAsia="Times New Roman" w:cs="Times New Roman"/>
          <w:i/>
          <w:color w:val="000000" w:themeColor="text1"/>
          <w:kern w:val="0"/>
          <w:sz w:val="22"/>
          <w:szCs w:val="22"/>
          <w:vertAlign w:val="superscript"/>
          <w:lang w:eastAsia="ru-RU" w:bidi="ar-SA"/>
        </w:rPr>
        <w:t xml:space="preserve"> </w:t>
      </w:r>
      <w:r w:rsidRPr="000B7D63">
        <w:rPr>
          <w:rFonts w:eastAsia="Times New Roman" w:cs="Times New Roman"/>
          <w:i/>
          <w:color w:val="000000" w:themeColor="text1"/>
          <w:kern w:val="0"/>
          <w:sz w:val="22"/>
          <w:szCs w:val="22"/>
          <w:lang w:eastAsia="ru-RU" w:bidi="ar-SA"/>
        </w:rPr>
        <w:t>(прямо или косвенно (через третьих лиц))</w:t>
      </w:r>
      <w:r w:rsidRPr="000B7D63">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1D9DEAF" w14:textId="77777777" w:rsidR="000B7D63" w:rsidRPr="000B7D63" w:rsidRDefault="000B7D63" w:rsidP="00D449DC">
      <w:pPr>
        <w:widowControl/>
        <w:tabs>
          <w:tab w:val="left" w:pos="851"/>
        </w:tabs>
        <w:suppressAutoHyphens w:val="0"/>
        <w:ind w:right="142"/>
        <w:jc w:val="both"/>
        <w:rPr>
          <w:rFonts w:eastAsia="Times New Roman" w:cs="Times New Roman"/>
          <w:b/>
          <w:color w:val="000000" w:themeColor="text1"/>
          <w:kern w:val="0"/>
          <w:sz w:val="22"/>
          <w:szCs w:val="22"/>
          <w:vertAlign w:val="superscript"/>
          <w:lang w:eastAsia="ru-RU" w:bidi="ar-SA"/>
        </w:rPr>
      </w:pPr>
    </w:p>
    <w:tbl>
      <w:tblPr>
        <w:tblStyle w:val="ae"/>
        <w:tblW w:w="15309" w:type="dxa"/>
        <w:tblInd w:w="-5" w:type="dxa"/>
        <w:tblLook w:val="04A0" w:firstRow="1" w:lastRow="0" w:firstColumn="1" w:lastColumn="0" w:noHBand="0" w:noVBand="1"/>
      </w:tblPr>
      <w:tblGrid>
        <w:gridCol w:w="4820"/>
        <w:gridCol w:w="10489"/>
      </w:tblGrid>
      <w:tr w:rsidR="000B7D63" w:rsidRPr="000B7D63" w14:paraId="6BE428D5" w14:textId="77777777" w:rsidTr="00E05D68">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7E40D3A2" w14:textId="77777777" w:rsidR="000B7D63" w:rsidRPr="000B7D63" w:rsidRDefault="000B7D63" w:rsidP="000B7D63">
            <w:pPr>
              <w:spacing w:after="200"/>
              <w:ind w:right="677"/>
              <w:rPr>
                <w:b/>
                <w:color w:val="000000" w:themeColor="text1"/>
                <w:kern w:val="2"/>
                <w:sz w:val="22"/>
                <w:szCs w:val="22"/>
              </w:rPr>
            </w:pPr>
            <w:r w:rsidRPr="000B7D63">
              <w:rPr>
                <w:b/>
                <w:color w:val="000000" w:themeColor="text1"/>
                <w:sz w:val="22"/>
                <w:szCs w:val="22"/>
              </w:rPr>
              <w:t>ФИО ЕИО</w:t>
            </w:r>
          </w:p>
        </w:tc>
        <w:tc>
          <w:tcPr>
            <w:tcW w:w="10489" w:type="dxa"/>
            <w:tcBorders>
              <w:top w:val="single" w:sz="4" w:space="0" w:color="auto"/>
              <w:left w:val="single" w:sz="4" w:space="0" w:color="auto"/>
              <w:bottom w:val="single" w:sz="4" w:space="0" w:color="auto"/>
              <w:right w:val="single" w:sz="4" w:space="0" w:color="auto"/>
            </w:tcBorders>
            <w:vAlign w:val="center"/>
          </w:tcPr>
          <w:p w14:paraId="1803FBEB" w14:textId="77777777" w:rsidR="000B7D63" w:rsidRPr="000B7D63" w:rsidRDefault="000B7D63" w:rsidP="000B7D63">
            <w:pPr>
              <w:spacing w:after="200" w:line="276" w:lineRule="auto"/>
              <w:ind w:right="677"/>
              <w:rPr>
                <w:sz w:val="22"/>
                <w:szCs w:val="22"/>
              </w:rPr>
            </w:pPr>
          </w:p>
        </w:tc>
      </w:tr>
      <w:tr w:rsidR="000B7D63" w:rsidRPr="000B7D63" w14:paraId="3352AD22"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AFF51A4"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vAlign w:val="center"/>
          </w:tcPr>
          <w:p w14:paraId="1FEBC78A"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05C8CD71" w14:textId="77777777" w:rsidR="000B7D63" w:rsidRPr="000B7D63" w:rsidRDefault="000B7D63" w:rsidP="000B7D63">
      <w:pPr>
        <w:ind w:right="677"/>
        <w:rPr>
          <w:kern w:val="2"/>
          <w:sz w:val="22"/>
          <w:szCs w:val="22"/>
        </w:rPr>
      </w:pP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t xml:space="preserve">        МП</w:t>
      </w:r>
    </w:p>
    <w:p w14:paraId="037E2499" w14:textId="77777777" w:rsidR="000B7D63" w:rsidRPr="000B7D63" w:rsidRDefault="000B7D63" w:rsidP="000B7D63">
      <w:pPr>
        <w:ind w:right="677"/>
        <w:jc w:val="center"/>
        <w:rPr>
          <w:b/>
          <w:spacing w:val="26"/>
          <w:sz w:val="22"/>
          <w:szCs w:val="22"/>
        </w:rPr>
      </w:pPr>
      <w:r w:rsidRPr="000B7D63">
        <w:rPr>
          <w:b/>
          <w:spacing w:val="26"/>
          <w:sz w:val="22"/>
          <w:szCs w:val="22"/>
        </w:rPr>
        <w:br w:type="page"/>
      </w:r>
    </w:p>
    <w:p w14:paraId="194EAC12" w14:textId="77777777" w:rsidR="000B7D63" w:rsidRPr="000B7D63" w:rsidRDefault="000B7D63" w:rsidP="000B7D63">
      <w:pPr>
        <w:pageBreakBefore/>
        <w:ind w:right="677"/>
        <w:jc w:val="center"/>
        <w:rPr>
          <w:b/>
          <w:spacing w:val="26"/>
          <w:sz w:val="22"/>
          <w:szCs w:val="22"/>
        </w:rPr>
      </w:pPr>
      <w:r w:rsidRPr="000B7D63">
        <w:rPr>
          <w:b/>
          <w:spacing w:val="26"/>
          <w:sz w:val="22"/>
          <w:szCs w:val="22"/>
        </w:rPr>
        <w:lastRenderedPageBreak/>
        <w:t>ЗАВЕРЕНИЕ КОНТРАГЕНТА</w:t>
      </w:r>
    </w:p>
    <w:p w14:paraId="7A2BE1A3" w14:textId="77777777" w:rsidR="000B7D63" w:rsidRPr="000B7D63" w:rsidRDefault="000B7D63" w:rsidP="000B7D63">
      <w:pPr>
        <w:ind w:right="677"/>
        <w:jc w:val="center"/>
        <w:rPr>
          <w:b/>
          <w:spacing w:val="26"/>
          <w:sz w:val="22"/>
          <w:szCs w:val="22"/>
        </w:rPr>
      </w:pPr>
      <w:r w:rsidRPr="000B7D63">
        <w:rPr>
          <w:b/>
          <w:spacing w:val="26"/>
          <w:sz w:val="22"/>
          <w:szCs w:val="22"/>
        </w:rPr>
        <w:t>ИНДИВИДУАЛЬНОГО ПРЕДПРИНИМАТЕЛЯ</w:t>
      </w:r>
    </w:p>
    <w:p w14:paraId="007C25C7" w14:textId="77777777" w:rsidR="000B7D63" w:rsidRPr="000B7D63" w:rsidRDefault="000B7D63" w:rsidP="00D449DC">
      <w:pPr>
        <w:ind w:left="142"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35C1E4A3"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4649"/>
        <w:gridCol w:w="10377"/>
      </w:tblGrid>
      <w:tr w:rsidR="000B7D63" w:rsidRPr="000B7D63" w14:paraId="6FB3F097" w14:textId="77777777" w:rsidTr="00E05D68">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A6D1489" w14:textId="77777777" w:rsidR="000B7D63" w:rsidRPr="000B7D63" w:rsidRDefault="000B7D63" w:rsidP="000B7D63">
            <w:pPr>
              <w:spacing w:after="200" w:line="276" w:lineRule="auto"/>
              <w:ind w:right="677"/>
              <w:rPr>
                <w:b/>
                <w:sz w:val="22"/>
                <w:szCs w:val="22"/>
              </w:rPr>
            </w:pPr>
            <w:r w:rsidRPr="000B7D63">
              <w:rPr>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vAlign w:val="center"/>
          </w:tcPr>
          <w:p w14:paraId="75B9B078" w14:textId="77777777" w:rsidR="000B7D63" w:rsidRPr="000B7D63" w:rsidRDefault="000B7D63" w:rsidP="000B7D63">
            <w:pPr>
              <w:spacing w:after="200" w:line="276" w:lineRule="auto"/>
              <w:ind w:right="677"/>
              <w:rPr>
                <w:b/>
                <w:sz w:val="22"/>
                <w:szCs w:val="22"/>
              </w:rPr>
            </w:pPr>
          </w:p>
        </w:tc>
      </w:tr>
      <w:tr w:rsidR="000B7D63" w:rsidRPr="000B7D63" w14:paraId="3F698D53" w14:textId="77777777" w:rsidTr="00E05D68">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6521BA94" w14:textId="77777777" w:rsidR="000B7D63" w:rsidRPr="000B7D63" w:rsidRDefault="000B7D63" w:rsidP="000B7D63">
            <w:pPr>
              <w:spacing w:after="200" w:line="276" w:lineRule="auto"/>
              <w:ind w:right="677"/>
              <w:rPr>
                <w:b/>
                <w:sz w:val="22"/>
                <w:szCs w:val="22"/>
              </w:rPr>
            </w:pPr>
            <w:r w:rsidRPr="000B7D63">
              <w:rPr>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vAlign w:val="center"/>
          </w:tcPr>
          <w:p w14:paraId="59FFA4FE" w14:textId="77777777" w:rsidR="000B7D63" w:rsidRPr="000B7D63" w:rsidRDefault="000B7D63" w:rsidP="000B7D63">
            <w:pPr>
              <w:spacing w:after="200" w:line="276" w:lineRule="auto"/>
              <w:ind w:right="677"/>
              <w:rPr>
                <w:i/>
                <w:color w:val="2F5496" w:themeColor="accent1" w:themeShade="BF"/>
                <w:sz w:val="22"/>
                <w:szCs w:val="22"/>
              </w:rPr>
            </w:pPr>
          </w:p>
        </w:tc>
      </w:tr>
    </w:tbl>
    <w:p w14:paraId="4F5F75F4" w14:textId="77777777" w:rsidR="000B7D63" w:rsidRPr="000B7D63" w:rsidRDefault="000B7D63" w:rsidP="000B7D63">
      <w:pPr>
        <w:ind w:right="677" w:firstLine="709"/>
        <w:jc w:val="both"/>
        <w:rPr>
          <w:color w:val="000000" w:themeColor="text1"/>
          <w:kern w:val="2"/>
          <w:sz w:val="12"/>
          <w:szCs w:val="22"/>
          <w:highlight w:val="yellow"/>
        </w:rPr>
      </w:pPr>
    </w:p>
    <w:p w14:paraId="1C3CF273" w14:textId="77777777" w:rsidR="000B7D63" w:rsidRPr="000B7D63" w:rsidRDefault="000B7D63" w:rsidP="00D449DC">
      <w:pPr>
        <w:ind w:right="141"/>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92DF353" w14:textId="77777777" w:rsidR="000B7D63" w:rsidRPr="000B7D63" w:rsidRDefault="000B7D63" w:rsidP="00D449DC">
      <w:pPr>
        <w:widowControl/>
        <w:numPr>
          <w:ilvl w:val="0"/>
          <w:numId w:val="16"/>
        </w:numPr>
        <w:suppressAutoHyphens w:val="0"/>
        <w:ind w:left="0" w:right="141" w:firstLine="283"/>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22DCB748" w14:textId="77777777" w:rsidR="000B7D63" w:rsidRPr="000B7D63" w:rsidRDefault="000B7D63" w:rsidP="000B7D63">
      <w:pPr>
        <w:ind w:right="677"/>
        <w:jc w:val="both"/>
        <w:rPr>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2903"/>
        <w:gridCol w:w="3415"/>
      </w:tblGrid>
      <w:tr w:rsidR="000B7D63" w:rsidRPr="000B7D63" w14:paraId="3B1E16B4" w14:textId="77777777" w:rsidTr="00E05D68">
        <w:trPr>
          <w:trHeight w:val="2048"/>
        </w:trPr>
        <w:tc>
          <w:tcPr>
            <w:tcW w:w="2903" w:type="dxa"/>
            <w:tcBorders>
              <w:top w:val="single" w:sz="4" w:space="0" w:color="auto"/>
              <w:left w:val="single" w:sz="4" w:space="0" w:color="auto"/>
              <w:bottom w:val="single" w:sz="4" w:space="0" w:color="auto"/>
              <w:right w:val="single" w:sz="4" w:space="0" w:color="auto"/>
            </w:tcBorders>
          </w:tcPr>
          <w:p w14:paraId="08700FDD"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Номер, серия документа, удостоверяющего личность,</w:t>
            </w:r>
          </w:p>
          <w:p w14:paraId="4E1D486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 и место регистрации</w:t>
            </w:r>
          </w:p>
          <w:p w14:paraId="547098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E8AC5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2CCC4559" w14:textId="77777777" w:rsidR="000B7D63" w:rsidRPr="000B7D63" w:rsidRDefault="000B7D63" w:rsidP="000B7D63">
            <w:pPr>
              <w:widowControl/>
              <w:tabs>
                <w:tab w:val="left" w:pos="851"/>
              </w:tabs>
              <w:suppressAutoHyphens w:val="0"/>
              <w:spacing w:line="288" w:lineRule="auto"/>
              <w:ind w:right="3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338D200E"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w:t>
            </w:r>
          </w:p>
          <w:p w14:paraId="48137FD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F1B60C0"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85B67D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5AB5E8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(адрес регистрации) в иностранном государстве*</w:t>
            </w:r>
          </w:p>
          <w:p w14:paraId="4A561618"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639A614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4928A0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tcPr>
          <w:p w14:paraId="74C51E7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492E3D07"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DE81D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CB3DC7B"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33CE4BDC"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0C59BDD4"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D41799"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089A41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0D0453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415" w:type="dxa"/>
            <w:tcBorders>
              <w:top w:val="single" w:sz="4" w:space="0" w:color="auto"/>
              <w:left w:val="single" w:sz="4" w:space="0" w:color="auto"/>
              <w:bottom w:val="single" w:sz="4" w:space="0" w:color="auto"/>
              <w:right w:val="single" w:sz="4" w:space="0" w:color="auto"/>
            </w:tcBorders>
            <w:vAlign w:val="center"/>
            <w:hideMark/>
          </w:tcPr>
          <w:p w14:paraId="70FCF84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272BFF9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0C40FF15"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3486790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25DE0EC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52E9F78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415" w:type="dxa"/>
            <w:tcBorders>
              <w:top w:val="single" w:sz="4" w:space="0" w:color="auto"/>
              <w:left w:val="single" w:sz="4" w:space="0" w:color="auto"/>
              <w:bottom w:val="single" w:sz="4" w:space="0" w:color="auto"/>
              <w:right w:val="single" w:sz="4" w:space="0" w:color="auto"/>
            </w:tcBorders>
          </w:tcPr>
          <w:p w14:paraId="74CAE7D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5DF9F6FC" w14:textId="77777777" w:rsidR="000B7D63" w:rsidRPr="000B7D63" w:rsidRDefault="000B7D63" w:rsidP="00D449DC">
      <w:pPr>
        <w:widowControl/>
        <w:tabs>
          <w:tab w:val="left" w:pos="851"/>
        </w:tabs>
        <w:suppressAutoHyphens w:val="0"/>
        <w:spacing w:line="288" w:lineRule="auto"/>
        <w:ind w:left="426" w:right="141"/>
        <w:jc w:val="both"/>
        <w:rPr>
          <w:rFonts w:eastAsia="Times New Roman" w:cs="Times New Roman"/>
          <w:color w:val="020C22"/>
          <w:kern w:val="0"/>
          <w:sz w:val="12"/>
          <w:szCs w:val="22"/>
          <w:lang w:val="en-US" w:eastAsia="ru-RU" w:bidi="ar-SA"/>
        </w:rPr>
      </w:pPr>
    </w:p>
    <w:p w14:paraId="5985104A" w14:textId="77777777" w:rsidR="000B7D63" w:rsidRPr="000B7D63" w:rsidRDefault="000B7D63" w:rsidP="00D449DC">
      <w:pPr>
        <w:tabs>
          <w:tab w:val="left" w:pos="14742"/>
        </w:tabs>
        <w:ind w:right="141"/>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0B7D63">
        <w:rPr>
          <w:color w:val="000000" w:themeColor="text1"/>
        </w:rPr>
        <w:t xml:space="preserve"> </w:t>
      </w:r>
      <w:r w:rsidRPr="000B7D63">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0CED28E" w14:textId="77777777" w:rsidR="000B7D63" w:rsidRPr="000B7D63" w:rsidRDefault="000B7D63" w:rsidP="00D449DC">
      <w:pPr>
        <w:tabs>
          <w:tab w:val="left" w:pos="14742"/>
        </w:tabs>
        <w:spacing w:line="288" w:lineRule="auto"/>
        <w:ind w:right="677"/>
        <w:jc w:val="both"/>
        <w:rPr>
          <w:color w:val="000000" w:themeColor="text1"/>
          <w:sz w:val="10"/>
          <w:szCs w:val="22"/>
        </w:rPr>
      </w:pPr>
    </w:p>
    <w:tbl>
      <w:tblPr>
        <w:tblStyle w:val="ae"/>
        <w:tblW w:w="15026" w:type="dxa"/>
        <w:tblInd w:w="-5" w:type="dxa"/>
        <w:tblLook w:val="04A0" w:firstRow="1" w:lastRow="0" w:firstColumn="1" w:lastColumn="0" w:noHBand="0" w:noVBand="1"/>
      </w:tblPr>
      <w:tblGrid>
        <w:gridCol w:w="4820"/>
        <w:gridCol w:w="10206"/>
      </w:tblGrid>
      <w:tr w:rsidR="000B7D63" w:rsidRPr="000B7D63" w14:paraId="5635178C" w14:textId="77777777" w:rsidTr="00E05D68">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79706C19"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ИП - </w:t>
            </w:r>
            <w:r w:rsidRPr="000B7D63">
              <w:rPr>
                <w:b/>
                <w:sz w:val="22"/>
                <w:szCs w:val="22"/>
              </w:rPr>
              <w:t>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vAlign w:val="center"/>
          </w:tcPr>
          <w:p w14:paraId="68EFE51A" w14:textId="77777777" w:rsidR="000B7D63" w:rsidRPr="000B7D63" w:rsidRDefault="000B7D63" w:rsidP="000B7D63">
            <w:pPr>
              <w:spacing w:after="200" w:line="276" w:lineRule="auto"/>
              <w:ind w:right="677"/>
              <w:rPr>
                <w:sz w:val="22"/>
                <w:szCs w:val="22"/>
              </w:rPr>
            </w:pPr>
          </w:p>
        </w:tc>
      </w:tr>
      <w:tr w:rsidR="000B7D63" w:rsidRPr="000B7D63" w14:paraId="194E1F47"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4DD52E6D"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vAlign w:val="center"/>
          </w:tcPr>
          <w:p w14:paraId="0662D9E7"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6512AEA6" w14:textId="77777777" w:rsidR="000B7D63" w:rsidRPr="000B7D63" w:rsidRDefault="000B7D63" w:rsidP="000B7D63">
      <w:pPr>
        <w:pageBreakBefore/>
        <w:ind w:right="677"/>
        <w:jc w:val="center"/>
        <w:rPr>
          <w:b/>
          <w:spacing w:val="26"/>
          <w:sz w:val="22"/>
          <w:szCs w:val="22"/>
        </w:rPr>
      </w:pPr>
      <w:bookmarkStart w:id="3" w:name="_Hlk99543597"/>
      <w:r w:rsidRPr="000B7D63">
        <w:rPr>
          <w:b/>
          <w:spacing w:val="26"/>
          <w:sz w:val="22"/>
          <w:szCs w:val="22"/>
        </w:rPr>
        <w:lastRenderedPageBreak/>
        <w:t>ЗАВЕРЕНИЕ КОНТРАГЕНТА ФИЗИЧЕСКОГО ЛИЦА</w:t>
      </w:r>
    </w:p>
    <w:bookmarkEnd w:id="3"/>
    <w:p w14:paraId="18C2F790" w14:textId="77777777" w:rsidR="000B7D63" w:rsidRPr="000B7D63" w:rsidRDefault="000B7D63" w:rsidP="000B7D63">
      <w:pPr>
        <w:ind w:right="677"/>
        <w:jc w:val="center"/>
        <w:rPr>
          <w:b/>
          <w:spacing w:val="26"/>
          <w:sz w:val="14"/>
          <w:szCs w:val="22"/>
        </w:rPr>
      </w:pPr>
    </w:p>
    <w:p w14:paraId="0AA02050" w14:textId="77777777" w:rsidR="000B7D63" w:rsidRPr="000B7D63" w:rsidRDefault="000B7D63" w:rsidP="000B7D63">
      <w:pPr>
        <w:ind w:right="677"/>
        <w:rPr>
          <w:b/>
          <w:sz w:val="22"/>
          <w:szCs w:val="22"/>
        </w:rPr>
      </w:pPr>
      <w:r w:rsidRPr="000B7D63">
        <w:rPr>
          <w:b/>
          <w:sz w:val="22"/>
          <w:szCs w:val="22"/>
        </w:rPr>
        <w:t>Дата _________</w:t>
      </w:r>
    </w:p>
    <w:p w14:paraId="3C045E1A"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3828"/>
        <w:gridCol w:w="11198"/>
      </w:tblGrid>
      <w:tr w:rsidR="000B7D63" w:rsidRPr="000B7D63" w14:paraId="0FE15300" w14:textId="77777777" w:rsidTr="00E05D68">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0E9AD866" w14:textId="77777777" w:rsidR="000B7D63" w:rsidRPr="000B7D63" w:rsidRDefault="000B7D63" w:rsidP="000B7D63">
            <w:pPr>
              <w:spacing w:after="200" w:line="276" w:lineRule="auto"/>
              <w:ind w:right="677"/>
              <w:rPr>
                <w:b/>
                <w:sz w:val="22"/>
                <w:szCs w:val="22"/>
              </w:rPr>
            </w:pPr>
            <w:r w:rsidRPr="000B7D63">
              <w:rPr>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vAlign w:val="center"/>
          </w:tcPr>
          <w:p w14:paraId="656C896F" w14:textId="77777777" w:rsidR="000B7D63" w:rsidRPr="000B7D63" w:rsidRDefault="000B7D63" w:rsidP="000B7D63">
            <w:pPr>
              <w:spacing w:after="200" w:line="276" w:lineRule="auto"/>
              <w:ind w:right="677"/>
              <w:rPr>
                <w:b/>
                <w:sz w:val="22"/>
                <w:szCs w:val="22"/>
              </w:rPr>
            </w:pPr>
          </w:p>
        </w:tc>
      </w:tr>
      <w:tr w:rsidR="000B7D63" w:rsidRPr="000B7D63" w14:paraId="5F0CE1AD" w14:textId="77777777" w:rsidTr="00E05D68">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5239DB26" w14:textId="77777777" w:rsidR="000B7D63" w:rsidRPr="000B7D63" w:rsidRDefault="000B7D63" w:rsidP="000B7D63">
            <w:pPr>
              <w:spacing w:after="200" w:line="276" w:lineRule="auto"/>
              <w:ind w:right="34"/>
              <w:rPr>
                <w:b/>
                <w:sz w:val="22"/>
                <w:szCs w:val="22"/>
              </w:rPr>
            </w:pPr>
            <w:r w:rsidRPr="000B7D63">
              <w:rPr>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vAlign w:val="center"/>
          </w:tcPr>
          <w:p w14:paraId="10992AD5" w14:textId="77777777" w:rsidR="000B7D63" w:rsidRPr="000B7D63" w:rsidRDefault="000B7D63" w:rsidP="000B7D63">
            <w:pPr>
              <w:spacing w:after="200" w:line="276" w:lineRule="auto"/>
              <w:ind w:right="677"/>
              <w:rPr>
                <w:i/>
                <w:color w:val="2F5496" w:themeColor="accent1" w:themeShade="BF"/>
                <w:sz w:val="22"/>
                <w:szCs w:val="22"/>
              </w:rPr>
            </w:pPr>
          </w:p>
        </w:tc>
      </w:tr>
    </w:tbl>
    <w:p w14:paraId="0C3AA1D0" w14:textId="77777777" w:rsidR="000B7D63" w:rsidRPr="000B7D63" w:rsidRDefault="000B7D63" w:rsidP="000B7D63">
      <w:pPr>
        <w:ind w:right="677" w:firstLine="709"/>
        <w:jc w:val="both"/>
        <w:rPr>
          <w:color w:val="000000" w:themeColor="text1"/>
          <w:kern w:val="2"/>
          <w:sz w:val="12"/>
          <w:szCs w:val="22"/>
          <w:highlight w:val="yellow"/>
        </w:rPr>
      </w:pPr>
    </w:p>
    <w:p w14:paraId="405E549F" w14:textId="77777777" w:rsidR="000B7D63" w:rsidRPr="000B7D63" w:rsidRDefault="000B7D63" w:rsidP="006218E0">
      <w:pPr>
        <w:ind w:right="-1"/>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DE12A1B" w14:textId="77777777" w:rsidR="000B7D63" w:rsidRPr="000B7D63" w:rsidRDefault="000B7D63" w:rsidP="006218E0">
      <w:pPr>
        <w:widowControl/>
        <w:numPr>
          <w:ilvl w:val="0"/>
          <w:numId w:val="16"/>
        </w:numPr>
        <w:suppressAutoHyphens w:val="0"/>
        <w:ind w:left="0" w:right="-1" w:firstLine="426"/>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2193F8D" w14:textId="77777777" w:rsidR="000B7D63" w:rsidRPr="000B7D63" w:rsidRDefault="000B7D63" w:rsidP="000B7D63">
      <w:pPr>
        <w:ind w:left="1080" w:right="677"/>
        <w:contextualSpacing/>
        <w:jc w:val="both"/>
        <w:rPr>
          <w:rFonts w:cs="Mangal"/>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3058"/>
        <w:gridCol w:w="3260"/>
      </w:tblGrid>
      <w:tr w:rsidR="000B7D63" w:rsidRPr="000B7D63" w14:paraId="5B4EF550" w14:textId="77777777" w:rsidTr="00E05D68">
        <w:trPr>
          <w:trHeight w:val="1775"/>
        </w:trPr>
        <w:tc>
          <w:tcPr>
            <w:tcW w:w="2903" w:type="dxa"/>
            <w:tcBorders>
              <w:top w:val="single" w:sz="4" w:space="0" w:color="auto"/>
              <w:left w:val="single" w:sz="4" w:space="0" w:color="auto"/>
              <w:bottom w:val="single" w:sz="4" w:space="0" w:color="auto"/>
              <w:right w:val="single" w:sz="4" w:space="0" w:color="auto"/>
            </w:tcBorders>
          </w:tcPr>
          <w:p w14:paraId="5DA7D3D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Номер, серия документа, удостоверяющего личность, </w:t>
            </w:r>
          </w:p>
          <w:p w14:paraId="0A77EF1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и место регистрации</w:t>
            </w:r>
          </w:p>
          <w:p w14:paraId="361B764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5696765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5469F93"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6164BE8A"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(ДА/НЕТ)</w:t>
            </w:r>
          </w:p>
          <w:p w14:paraId="70EEA2C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0DE8772E"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(адрес регистрации)*  в иностранном государстве</w:t>
            </w:r>
          </w:p>
          <w:p w14:paraId="2A30D7FC"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EDAA1D5"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10"/>
                <w:szCs w:val="20"/>
                <w:lang w:eastAsia="ru-RU" w:bidi="ar-SA"/>
              </w:rPr>
            </w:pPr>
          </w:p>
          <w:p w14:paraId="147F4691"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tcPr>
          <w:p w14:paraId="71C2E883"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5D5EE080"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p>
          <w:p w14:paraId="1BD77288"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8"/>
                <w:szCs w:val="20"/>
                <w:lang w:eastAsia="ru-RU" w:bidi="ar-SA"/>
              </w:rPr>
            </w:pPr>
          </w:p>
          <w:p w14:paraId="335191B1"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74722FD8"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7F25D8D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FDE8E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4CDCFCE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54DEDD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E8DCF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5DFCF0E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5BA2672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05D375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0C01A"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6A766176"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260" w:type="dxa"/>
            <w:tcBorders>
              <w:top w:val="single" w:sz="4" w:space="0" w:color="auto"/>
              <w:left w:val="single" w:sz="4" w:space="0" w:color="auto"/>
              <w:bottom w:val="single" w:sz="4" w:space="0" w:color="auto"/>
              <w:right w:val="single" w:sz="4" w:space="0" w:color="auto"/>
            </w:tcBorders>
          </w:tcPr>
          <w:p w14:paraId="5A85E70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4BB397D4" w14:textId="77777777" w:rsidR="000B7D63" w:rsidRPr="000B7D63" w:rsidRDefault="000B7D63" w:rsidP="000B7D63">
      <w:pPr>
        <w:widowControl/>
        <w:tabs>
          <w:tab w:val="left" w:pos="851"/>
        </w:tabs>
        <w:suppressAutoHyphens w:val="0"/>
        <w:spacing w:line="288" w:lineRule="auto"/>
        <w:ind w:left="426" w:right="677"/>
        <w:jc w:val="both"/>
        <w:rPr>
          <w:rFonts w:eastAsia="Times New Roman" w:cs="Times New Roman"/>
          <w:color w:val="020C22"/>
          <w:kern w:val="0"/>
          <w:sz w:val="12"/>
          <w:szCs w:val="16"/>
          <w:lang w:val="en-US" w:eastAsia="ru-RU" w:bidi="ar-SA"/>
        </w:rPr>
      </w:pPr>
    </w:p>
    <w:p w14:paraId="43D470CA" w14:textId="77777777" w:rsidR="000B7D63" w:rsidRPr="000B7D63" w:rsidRDefault="000B7D63" w:rsidP="006218E0">
      <w:pPr>
        <w:tabs>
          <w:tab w:val="left" w:pos="14175"/>
        </w:tabs>
        <w:ind w:right="-1"/>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7F7C7E1" w14:textId="77777777" w:rsidR="000B7D63" w:rsidRPr="000B7D63" w:rsidRDefault="000B7D63" w:rsidP="000B7D63">
      <w:pPr>
        <w:tabs>
          <w:tab w:val="left" w:pos="14884"/>
        </w:tabs>
        <w:spacing w:line="288" w:lineRule="auto"/>
        <w:ind w:right="677"/>
        <w:jc w:val="both"/>
        <w:rPr>
          <w:color w:val="000000" w:themeColor="text1"/>
          <w:sz w:val="8"/>
          <w:szCs w:val="16"/>
        </w:rPr>
      </w:pPr>
    </w:p>
    <w:tbl>
      <w:tblPr>
        <w:tblStyle w:val="ae"/>
        <w:tblW w:w="15026" w:type="dxa"/>
        <w:tblInd w:w="-5" w:type="dxa"/>
        <w:tblLook w:val="04A0" w:firstRow="1" w:lastRow="0" w:firstColumn="1" w:lastColumn="0" w:noHBand="0" w:noVBand="1"/>
      </w:tblPr>
      <w:tblGrid>
        <w:gridCol w:w="4962"/>
        <w:gridCol w:w="10064"/>
      </w:tblGrid>
      <w:tr w:rsidR="000B7D63" w:rsidRPr="000B7D63" w14:paraId="0CAD1BD9" w14:textId="77777777" w:rsidTr="00E05D68">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07BBDC0E"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ФЛ </w:t>
            </w:r>
            <w:r w:rsidRPr="000B7D63">
              <w:rPr>
                <w:b/>
                <w:sz w:val="22"/>
                <w:szCs w:val="22"/>
              </w:rPr>
              <w:t>-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vAlign w:val="center"/>
          </w:tcPr>
          <w:p w14:paraId="4CF5CC58" w14:textId="77777777" w:rsidR="000B7D63" w:rsidRPr="000B7D63" w:rsidRDefault="000B7D63" w:rsidP="000B7D63">
            <w:pPr>
              <w:spacing w:after="200" w:line="276" w:lineRule="auto"/>
              <w:ind w:right="677"/>
              <w:rPr>
                <w:sz w:val="22"/>
                <w:szCs w:val="22"/>
              </w:rPr>
            </w:pPr>
          </w:p>
        </w:tc>
      </w:tr>
      <w:tr w:rsidR="000B7D63" w:rsidRPr="000B7D63" w14:paraId="021005AE" w14:textId="77777777" w:rsidTr="00E05D68">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6811F912"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r w:rsidRPr="000B7D63">
              <w:rPr>
                <w:sz w:val="22"/>
                <w:szCs w:val="22"/>
                <w:vertAlign w:val="superscript"/>
              </w:rPr>
              <w:t xml:space="preserve"> </w:t>
            </w:r>
            <w:r w:rsidRPr="000B7D63">
              <w:rPr>
                <w:sz w:val="22"/>
                <w:szCs w:val="22"/>
              </w:rPr>
              <w:t xml:space="preserve"> </w:t>
            </w:r>
            <w:r w:rsidRPr="000B7D63">
              <w:rPr>
                <w:b/>
                <w:color w:val="000000" w:themeColor="text1"/>
                <w:sz w:val="22"/>
                <w:szCs w:val="22"/>
              </w:rPr>
              <w:t xml:space="preserve">ФЛ </w:t>
            </w:r>
          </w:p>
        </w:tc>
        <w:tc>
          <w:tcPr>
            <w:tcW w:w="10064" w:type="dxa"/>
            <w:tcBorders>
              <w:top w:val="single" w:sz="4" w:space="0" w:color="auto"/>
              <w:left w:val="single" w:sz="4" w:space="0" w:color="auto"/>
              <w:bottom w:val="single" w:sz="4" w:space="0" w:color="auto"/>
              <w:right w:val="single" w:sz="4" w:space="0" w:color="auto"/>
            </w:tcBorders>
            <w:vAlign w:val="center"/>
          </w:tcPr>
          <w:p w14:paraId="148D0BF2" w14:textId="77777777" w:rsidR="000B7D63" w:rsidRPr="000B7D63" w:rsidRDefault="000B7D63" w:rsidP="000B7D63">
            <w:pPr>
              <w:spacing w:after="200" w:line="276" w:lineRule="auto"/>
              <w:ind w:right="677"/>
              <w:rPr>
                <w:color w:val="595959" w:themeColor="text1" w:themeTint="A6"/>
                <w:sz w:val="22"/>
                <w:szCs w:val="22"/>
              </w:rPr>
            </w:pPr>
          </w:p>
        </w:tc>
      </w:tr>
    </w:tbl>
    <w:p w14:paraId="3BB6919E" w14:textId="77777777" w:rsidR="000B7D63" w:rsidRPr="000B7D63" w:rsidRDefault="000B7D63" w:rsidP="000B7D63">
      <w:pPr>
        <w:ind w:right="677"/>
        <w:jc w:val="both"/>
      </w:pPr>
    </w:p>
    <w:p w14:paraId="468D7D1D" w14:textId="77777777" w:rsidR="000B7D63" w:rsidRPr="00D93F46" w:rsidRDefault="000B7D63"/>
    <w:sectPr w:rsidR="000B7D63" w:rsidRPr="00D93F46" w:rsidSect="00D449DC">
      <w:pgSz w:w="16838" w:h="11906" w:orient="landscape"/>
      <w:pgMar w:top="426" w:right="820"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8277" w14:textId="77777777" w:rsidR="00BE5801" w:rsidRDefault="00BE5801">
      <w:r>
        <w:separator/>
      </w:r>
    </w:p>
  </w:endnote>
  <w:endnote w:type="continuationSeparator" w:id="0">
    <w:p w14:paraId="24818A94" w14:textId="77777777" w:rsidR="00BE5801" w:rsidRDefault="00BE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D884" w14:textId="77777777" w:rsidR="00BE5801" w:rsidRDefault="00BE5801">
      <w:r>
        <w:separator/>
      </w:r>
    </w:p>
  </w:footnote>
  <w:footnote w:type="continuationSeparator" w:id="0">
    <w:p w14:paraId="2DCE5DCD" w14:textId="77777777" w:rsidR="00BE5801" w:rsidRDefault="00BE5801">
      <w:r>
        <w:continuationSeparator/>
      </w:r>
    </w:p>
  </w:footnote>
  <w:footnote w:id="1">
    <w:p w14:paraId="65FD3716" w14:textId="77777777" w:rsidR="000B7D63" w:rsidRDefault="000B7D63" w:rsidP="000B7D63">
      <w:pPr>
        <w:pStyle w:val="ab"/>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2">
    <w:p w14:paraId="3E372BEC" w14:textId="77777777" w:rsidR="000B7D63" w:rsidRDefault="000B7D63" w:rsidP="000B7D63">
      <w:pPr>
        <w:pStyle w:val="ab"/>
        <w:ind w:right="253"/>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3">
    <w:p w14:paraId="659CC9E9" w14:textId="77777777" w:rsidR="000B7D63" w:rsidRDefault="000B7D63" w:rsidP="000B7D63">
      <w:pPr>
        <w:pStyle w:val="ab"/>
        <w:ind w:right="253"/>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4AFACCEE" w14:textId="77777777" w:rsidR="000B7D63" w:rsidRDefault="000B7D63" w:rsidP="000B7D63">
      <w:pPr>
        <w:pStyle w:val="ab"/>
        <w:ind w:right="253"/>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5">
    <w:p w14:paraId="1294A5C6" w14:textId="77777777" w:rsidR="000B7D63" w:rsidRDefault="000B7D63" w:rsidP="000B7D63">
      <w:pPr>
        <w:pStyle w:val="ab"/>
        <w:ind w:right="253"/>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F24078" w:rsidP="00603CB3">
    <w:pPr>
      <w:pStyle w:val="a9"/>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8833BD"/>
    <w:multiLevelType w:val="hybridMultilevel"/>
    <w:tmpl w:val="44E0CE72"/>
    <w:lvl w:ilvl="0" w:tplc="CF2A3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804252F"/>
    <w:multiLevelType w:val="multilevel"/>
    <w:tmpl w:val="1B90A404"/>
    <w:lvl w:ilvl="0">
      <w:start w:val="1"/>
      <w:numFmt w:val="decimal"/>
      <w:lvlText w:val="%1."/>
      <w:lvlJc w:val="left"/>
      <w:pPr>
        <w:ind w:left="786" w:hanging="360"/>
      </w:pPr>
      <w:rPr>
        <w:b w:val="0"/>
      </w:rPr>
    </w:lvl>
    <w:lvl w:ilvl="1">
      <w:start w:val="1"/>
      <w:numFmt w:val="decimal"/>
      <w:lvlText w:val="%1.%2."/>
      <w:lvlJc w:val="left"/>
      <w:pPr>
        <w:ind w:left="185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84E08B5"/>
    <w:multiLevelType w:val="hybridMultilevel"/>
    <w:tmpl w:val="B2447402"/>
    <w:lvl w:ilvl="0" w:tplc="D5D625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04859218">
    <w:abstractNumId w:val="5"/>
  </w:num>
  <w:num w:numId="2" w16cid:durableId="1365668987">
    <w:abstractNumId w:val="2"/>
  </w:num>
  <w:num w:numId="3" w16cid:durableId="294337583">
    <w:abstractNumId w:val="9"/>
  </w:num>
  <w:num w:numId="4" w16cid:durableId="1918318827">
    <w:abstractNumId w:val="2"/>
  </w:num>
  <w:num w:numId="5" w16cid:durableId="1475294835">
    <w:abstractNumId w:val="3"/>
  </w:num>
  <w:num w:numId="6" w16cid:durableId="287929116">
    <w:abstractNumId w:val="6"/>
  </w:num>
  <w:num w:numId="7" w16cid:durableId="1404642423">
    <w:abstractNumId w:val="0"/>
  </w:num>
  <w:num w:numId="8" w16cid:durableId="1508448462">
    <w:abstractNumId w:val="14"/>
  </w:num>
  <w:num w:numId="9" w16cid:durableId="684523555">
    <w:abstractNumId w:val="4"/>
  </w:num>
  <w:num w:numId="10" w16cid:durableId="1551383056">
    <w:abstractNumId w:val="11"/>
  </w:num>
  <w:num w:numId="11" w16cid:durableId="179406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10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702675">
    <w:abstractNumId w:val="8"/>
  </w:num>
  <w:num w:numId="14" w16cid:durableId="1249341750">
    <w:abstractNumId w:val="15"/>
  </w:num>
  <w:num w:numId="15" w16cid:durableId="668601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957938">
    <w:abstractNumId w:val="10"/>
  </w:num>
  <w:num w:numId="17" w16cid:durableId="1942059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23C7"/>
    <w:rsid w:val="00005E82"/>
    <w:rsid w:val="00015036"/>
    <w:rsid w:val="000250E2"/>
    <w:rsid w:val="00036705"/>
    <w:rsid w:val="00040673"/>
    <w:rsid w:val="00040741"/>
    <w:rsid w:val="00041CB7"/>
    <w:rsid w:val="00043F9D"/>
    <w:rsid w:val="000463EC"/>
    <w:rsid w:val="0006389C"/>
    <w:rsid w:val="0006406E"/>
    <w:rsid w:val="00066E1E"/>
    <w:rsid w:val="00086A63"/>
    <w:rsid w:val="000A258B"/>
    <w:rsid w:val="000B3C2A"/>
    <w:rsid w:val="000B60A3"/>
    <w:rsid w:val="000B7D63"/>
    <w:rsid w:val="000C40EB"/>
    <w:rsid w:val="000D4BC3"/>
    <w:rsid w:val="000D5856"/>
    <w:rsid w:val="000D64A9"/>
    <w:rsid w:val="000E772C"/>
    <w:rsid w:val="000F42B0"/>
    <w:rsid w:val="000F5655"/>
    <w:rsid w:val="000F6FBD"/>
    <w:rsid w:val="00100EE3"/>
    <w:rsid w:val="00111B46"/>
    <w:rsid w:val="00111BE0"/>
    <w:rsid w:val="00117E2A"/>
    <w:rsid w:val="00122560"/>
    <w:rsid w:val="00123A94"/>
    <w:rsid w:val="00125CC6"/>
    <w:rsid w:val="00125D40"/>
    <w:rsid w:val="0013003B"/>
    <w:rsid w:val="00131AA3"/>
    <w:rsid w:val="00141392"/>
    <w:rsid w:val="001424C4"/>
    <w:rsid w:val="00143F40"/>
    <w:rsid w:val="00146FBB"/>
    <w:rsid w:val="00151246"/>
    <w:rsid w:val="00151F79"/>
    <w:rsid w:val="00152FAE"/>
    <w:rsid w:val="001534D5"/>
    <w:rsid w:val="00162502"/>
    <w:rsid w:val="00162B7A"/>
    <w:rsid w:val="00171E3E"/>
    <w:rsid w:val="0017255A"/>
    <w:rsid w:val="001725DA"/>
    <w:rsid w:val="00172845"/>
    <w:rsid w:val="00181A07"/>
    <w:rsid w:val="00183028"/>
    <w:rsid w:val="0019246D"/>
    <w:rsid w:val="0019338D"/>
    <w:rsid w:val="001A00DB"/>
    <w:rsid w:val="001A2E58"/>
    <w:rsid w:val="001A68E4"/>
    <w:rsid w:val="001A69E2"/>
    <w:rsid w:val="001B618B"/>
    <w:rsid w:val="001C0480"/>
    <w:rsid w:val="001C283C"/>
    <w:rsid w:val="001C325E"/>
    <w:rsid w:val="001C7F69"/>
    <w:rsid w:val="001D2A9A"/>
    <w:rsid w:val="001D4BD8"/>
    <w:rsid w:val="001D6559"/>
    <w:rsid w:val="001F2A9F"/>
    <w:rsid w:val="001F7031"/>
    <w:rsid w:val="00210CB2"/>
    <w:rsid w:val="00213913"/>
    <w:rsid w:val="00220368"/>
    <w:rsid w:val="00226479"/>
    <w:rsid w:val="0024327E"/>
    <w:rsid w:val="0024384B"/>
    <w:rsid w:val="00246050"/>
    <w:rsid w:val="00250160"/>
    <w:rsid w:val="00252EC4"/>
    <w:rsid w:val="002570BA"/>
    <w:rsid w:val="00260D19"/>
    <w:rsid w:val="00266382"/>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1236A"/>
    <w:rsid w:val="00326AC5"/>
    <w:rsid w:val="00327E02"/>
    <w:rsid w:val="003306CD"/>
    <w:rsid w:val="0034116F"/>
    <w:rsid w:val="003469C2"/>
    <w:rsid w:val="00346B6A"/>
    <w:rsid w:val="00362359"/>
    <w:rsid w:val="00367865"/>
    <w:rsid w:val="003709E6"/>
    <w:rsid w:val="003746D4"/>
    <w:rsid w:val="003A0017"/>
    <w:rsid w:val="003B5C3B"/>
    <w:rsid w:val="003C2371"/>
    <w:rsid w:val="003C68E5"/>
    <w:rsid w:val="003C68F3"/>
    <w:rsid w:val="003D7B51"/>
    <w:rsid w:val="003E1126"/>
    <w:rsid w:val="003E3082"/>
    <w:rsid w:val="003E55C4"/>
    <w:rsid w:val="003F59E1"/>
    <w:rsid w:val="00415E88"/>
    <w:rsid w:val="00417543"/>
    <w:rsid w:val="00417676"/>
    <w:rsid w:val="00423F06"/>
    <w:rsid w:val="0042698C"/>
    <w:rsid w:val="00436935"/>
    <w:rsid w:val="004375AF"/>
    <w:rsid w:val="0044233F"/>
    <w:rsid w:val="00443824"/>
    <w:rsid w:val="004508A1"/>
    <w:rsid w:val="00451F50"/>
    <w:rsid w:val="004701E0"/>
    <w:rsid w:val="0047134A"/>
    <w:rsid w:val="0047292F"/>
    <w:rsid w:val="004732E3"/>
    <w:rsid w:val="004755D8"/>
    <w:rsid w:val="00475B4E"/>
    <w:rsid w:val="00476C4E"/>
    <w:rsid w:val="00481C3D"/>
    <w:rsid w:val="00484544"/>
    <w:rsid w:val="00486689"/>
    <w:rsid w:val="004871A7"/>
    <w:rsid w:val="004A1F71"/>
    <w:rsid w:val="004A73A0"/>
    <w:rsid w:val="004B0DEE"/>
    <w:rsid w:val="004B3946"/>
    <w:rsid w:val="004B4091"/>
    <w:rsid w:val="004B79FA"/>
    <w:rsid w:val="004D1868"/>
    <w:rsid w:val="004D2BE8"/>
    <w:rsid w:val="004D2C74"/>
    <w:rsid w:val="004E0A98"/>
    <w:rsid w:val="004E3518"/>
    <w:rsid w:val="004E7C69"/>
    <w:rsid w:val="004F055E"/>
    <w:rsid w:val="004F0B56"/>
    <w:rsid w:val="004F454C"/>
    <w:rsid w:val="004F4805"/>
    <w:rsid w:val="004F671F"/>
    <w:rsid w:val="004F7297"/>
    <w:rsid w:val="00500EA4"/>
    <w:rsid w:val="0050103A"/>
    <w:rsid w:val="00501EE8"/>
    <w:rsid w:val="0051078C"/>
    <w:rsid w:val="00510886"/>
    <w:rsid w:val="0051100D"/>
    <w:rsid w:val="00511B1F"/>
    <w:rsid w:val="00512F4F"/>
    <w:rsid w:val="0051418D"/>
    <w:rsid w:val="005164DB"/>
    <w:rsid w:val="00524E6B"/>
    <w:rsid w:val="00525613"/>
    <w:rsid w:val="0053086C"/>
    <w:rsid w:val="0053098D"/>
    <w:rsid w:val="005322CA"/>
    <w:rsid w:val="005352F2"/>
    <w:rsid w:val="00545B39"/>
    <w:rsid w:val="00546785"/>
    <w:rsid w:val="00546C63"/>
    <w:rsid w:val="00551F74"/>
    <w:rsid w:val="00553FC6"/>
    <w:rsid w:val="00556E9B"/>
    <w:rsid w:val="00563913"/>
    <w:rsid w:val="005653EE"/>
    <w:rsid w:val="00566A2B"/>
    <w:rsid w:val="0057181C"/>
    <w:rsid w:val="005734E1"/>
    <w:rsid w:val="0057358A"/>
    <w:rsid w:val="005767C5"/>
    <w:rsid w:val="005833D8"/>
    <w:rsid w:val="0058632B"/>
    <w:rsid w:val="00595CE2"/>
    <w:rsid w:val="00595F44"/>
    <w:rsid w:val="005A0DF8"/>
    <w:rsid w:val="005A1FEA"/>
    <w:rsid w:val="005A2CD3"/>
    <w:rsid w:val="005B267E"/>
    <w:rsid w:val="005B5CAE"/>
    <w:rsid w:val="005B6D6F"/>
    <w:rsid w:val="005C2845"/>
    <w:rsid w:val="005C333E"/>
    <w:rsid w:val="005D023F"/>
    <w:rsid w:val="005D08A9"/>
    <w:rsid w:val="005D4ECB"/>
    <w:rsid w:val="005E23C2"/>
    <w:rsid w:val="005E3E0F"/>
    <w:rsid w:val="005E5191"/>
    <w:rsid w:val="005E6AFD"/>
    <w:rsid w:val="005F162F"/>
    <w:rsid w:val="0060451D"/>
    <w:rsid w:val="0060453F"/>
    <w:rsid w:val="0060532F"/>
    <w:rsid w:val="0061127B"/>
    <w:rsid w:val="00614E34"/>
    <w:rsid w:val="00620ED1"/>
    <w:rsid w:val="006218E0"/>
    <w:rsid w:val="006233F2"/>
    <w:rsid w:val="006375D5"/>
    <w:rsid w:val="0064598A"/>
    <w:rsid w:val="00645E00"/>
    <w:rsid w:val="00647D0D"/>
    <w:rsid w:val="0066215E"/>
    <w:rsid w:val="00680070"/>
    <w:rsid w:val="00685725"/>
    <w:rsid w:val="006929F1"/>
    <w:rsid w:val="006A2EDB"/>
    <w:rsid w:val="006C05D8"/>
    <w:rsid w:val="006C2CFB"/>
    <w:rsid w:val="006C6B53"/>
    <w:rsid w:val="006D15DE"/>
    <w:rsid w:val="006D38AC"/>
    <w:rsid w:val="006E631F"/>
    <w:rsid w:val="007101B1"/>
    <w:rsid w:val="0071549A"/>
    <w:rsid w:val="00716A26"/>
    <w:rsid w:val="0072201D"/>
    <w:rsid w:val="00723EF7"/>
    <w:rsid w:val="00724173"/>
    <w:rsid w:val="0073169B"/>
    <w:rsid w:val="00733FEF"/>
    <w:rsid w:val="007406F6"/>
    <w:rsid w:val="007434C2"/>
    <w:rsid w:val="00743954"/>
    <w:rsid w:val="0074723B"/>
    <w:rsid w:val="007500D4"/>
    <w:rsid w:val="007538EF"/>
    <w:rsid w:val="00755DD1"/>
    <w:rsid w:val="00756518"/>
    <w:rsid w:val="00761DCA"/>
    <w:rsid w:val="007664A0"/>
    <w:rsid w:val="00766683"/>
    <w:rsid w:val="007716C1"/>
    <w:rsid w:val="00780363"/>
    <w:rsid w:val="00782398"/>
    <w:rsid w:val="00784295"/>
    <w:rsid w:val="00785476"/>
    <w:rsid w:val="0079523C"/>
    <w:rsid w:val="007A2A92"/>
    <w:rsid w:val="007A2CA5"/>
    <w:rsid w:val="007A4147"/>
    <w:rsid w:val="007B287A"/>
    <w:rsid w:val="007B33BE"/>
    <w:rsid w:val="007B6741"/>
    <w:rsid w:val="007D18B1"/>
    <w:rsid w:val="007D5DD1"/>
    <w:rsid w:val="007D61BD"/>
    <w:rsid w:val="007E349E"/>
    <w:rsid w:val="007E68D7"/>
    <w:rsid w:val="007F074D"/>
    <w:rsid w:val="007F4B92"/>
    <w:rsid w:val="007F5E73"/>
    <w:rsid w:val="007F6F4E"/>
    <w:rsid w:val="007F720E"/>
    <w:rsid w:val="008004D2"/>
    <w:rsid w:val="008071CB"/>
    <w:rsid w:val="00811D71"/>
    <w:rsid w:val="00820454"/>
    <w:rsid w:val="008208EC"/>
    <w:rsid w:val="00821814"/>
    <w:rsid w:val="0082325E"/>
    <w:rsid w:val="00835B46"/>
    <w:rsid w:val="008367AE"/>
    <w:rsid w:val="00841610"/>
    <w:rsid w:val="00845341"/>
    <w:rsid w:val="00845B14"/>
    <w:rsid w:val="00865A5D"/>
    <w:rsid w:val="00870FBD"/>
    <w:rsid w:val="0087543C"/>
    <w:rsid w:val="008755E3"/>
    <w:rsid w:val="008A15D2"/>
    <w:rsid w:val="008A4537"/>
    <w:rsid w:val="008A5EDF"/>
    <w:rsid w:val="008B19BF"/>
    <w:rsid w:val="008B6F97"/>
    <w:rsid w:val="008C3578"/>
    <w:rsid w:val="008C5DC3"/>
    <w:rsid w:val="009016ED"/>
    <w:rsid w:val="00906E2C"/>
    <w:rsid w:val="00910F62"/>
    <w:rsid w:val="00911BD7"/>
    <w:rsid w:val="009220A5"/>
    <w:rsid w:val="00922641"/>
    <w:rsid w:val="00924814"/>
    <w:rsid w:val="009359DC"/>
    <w:rsid w:val="00936A35"/>
    <w:rsid w:val="00943F92"/>
    <w:rsid w:val="00957B0E"/>
    <w:rsid w:val="009605C8"/>
    <w:rsid w:val="009617A2"/>
    <w:rsid w:val="009617E2"/>
    <w:rsid w:val="0096296C"/>
    <w:rsid w:val="0097277B"/>
    <w:rsid w:val="00974144"/>
    <w:rsid w:val="00974F95"/>
    <w:rsid w:val="00977421"/>
    <w:rsid w:val="00980C04"/>
    <w:rsid w:val="00982C24"/>
    <w:rsid w:val="00985895"/>
    <w:rsid w:val="00991924"/>
    <w:rsid w:val="009A352B"/>
    <w:rsid w:val="009A646E"/>
    <w:rsid w:val="009B1C21"/>
    <w:rsid w:val="009C0E6C"/>
    <w:rsid w:val="009C0F8A"/>
    <w:rsid w:val="009C5E7A"/>
    <w:rsid w:val="009D31D7"/>
    <w:rsid w:val="009D4B06"/>
    <w:rsid w:val="009E206A"/>
    <w:rsid w:val="009E78FB"/>
    <w:rsid w:val="009F3EBE"/>
    <w:rsid w:val="009F6FEC"/>
    <w:rsid w:val="009F71F4"/>
    <w:rsid w:val="009F75CA"/>
    <w:rsid w:val="00A00D7B"/>
    <w:rsid w:val="00A0543A"/>
    <w:rsid w:val="00A154B0"/>
    <w:rsid w:val="00A21172"/>
    <w:rsid w:val="00A224F5"/>
    <w:rsid w:val="00A32DA8"/>
    <w:rsid w:val="00A35E00"/>
    <w:rsid w:val="00A37A26"/>
    <w:rsid w:val="00A42974"/>
    <w:rsid w:val="00A4402B"/>
    <w:rsid w:val="00A44576"/>
    <w:rsid w:val="00A44BF4"/>
    <w:rsid w:val="00A45818"/>
    <w:rsid w:val="00A47777"/>
    <w:rsid w:val="00A50CB7"/>
    <w:rsid w:val="00A546F7"/>
    <w:rsid w:val="00A62EB9"/>
    <w:rsid w:val="00A644EB"/>
    <w:rsid w:val="00A666AB"/>
    <w:rsid w:val="00A708C8"/>
    <w:rsid w:val="00A75D6A"/>
    <w:rsid w:val="00A81C1C"/>
    <w:rsid w:val="00A820DE"/>
    <w:rsid w:val="00A873DA"/>
    <w:rsid w:val="00A87480"/>
    <w:rsid w:val="00A93400"/>
    <w:rsid w:val="00A957FB"/>
    <w:rsid w:val="00AA558E"/>
    <w:rsid w:val="00AA7B0D"/>
    <w:rsid w:val="00AB0B80"/>
    <w:rsid w:val="00AB5899"/>
    <w:rsid w:val="00AC52BA"/>
    <w:rsid w:val="00AC7080"/>
    <w:rsid w:val="00AD6D4C"/>
    <w:rsid w:val="00AE117F"/>
    <w:rsid w:val="00AE1F81"/>
    <w:rsid w:val="00AE25F8"/>
    <w:rsid w:val="00AE3327"/>
    <w:rsid w:val="00B0004F"/>
    <w:rsid w:val="00B03AD2"/>
    <w:rsid w:val="00B06725"/>
    <w:rsid w:val="00B06987"/>
    <w:rsid w:val="00B145BD"/>
    <w:rsid w:val="00B16B6D"/>
    <w:rsid w:val="00B26E1B"/>
    <w:rsid w:val="00B272E3"/>
    <w:rsid w:val="00B303F6"/>
    <w:rsid w:val="00B32686"/>
    <w:rsid w:val="00B32745"/>
    <w:rsid w:val="00B338F9"/>
    <w:rsid w:val="00B36262"/>
    <w:rsid w:val="00B379CB"/>
    <w:rsid w:val="00B41B00"/>
    <w:rsid w:val="00B42DE5"/>
    <w:rsid w:val="00B44214"/>
    <w:rsid w:val="00B4491D"/>
    <w:rsid w:val="00B46A9C"/>
    <w:rsid w:val="00B46CDD"/>
    <w:rsid w:val="00B474E4"/>
    <w:rsid w:val="00B51D3B"/>
    <w:rsid w:val="00B5675C"/>
    <w:rsid w:val="00B74A35"/>
    <w:rsid w:val="00B80B35"/>
    <w:rsid w:val="00B970C2"/>
    <w:rsid w:val="00B97B8E"/>
    <w:rsid w:val="00BA2723"/>
    <w:rsid w:val="00BA2963"/>
    <w:rsid w:val="00BA444A"/>
    <w:rsid w:val="00BA7DB8"/>
    <w:rsid w:val="00BB2789"/>
    <w:rsid w:val="00BB4112"/>
    <w:rsid w:val="00BB4A8A"/>
    <w:rsid w:val="00BC027C"/>
    <w:rsid w:val="00BD4607"/>
    <w:rsid w:val="00BD5E94"/>
    <w:rsid w:val="00BD6C14"/>
    <w:rsid w:val="00BE019B"/>
    <w:rsid w:val="00BE316B"/>
    <w:rsid w:val="00BE4017"/>
    <w:rsid w:val="00BE5801"/>
    <w:rsid w:val="00BE78B0"/>
    <w:rsid w:val="00BF40C0"/>
    <w:rsid w:val="00BF6B73"/>
    <w:rsid w:val="00BF7D89"/>
    <w:rsid w:val="00C00FE6"/>
    <w:rsid w:val="00C02F70"/>
    <w:rsid w:val="00C12D90"/>
    <w:rsid w:val="00C132FB"/>
    <w:rsid w:val="00C32EEF"/>
    <w:rsid w:val="00C37613"/>
    <w:rsid w:val="00C43823"/>
    <w:rsid w:val="00C452C8"/>
    <w:rsid w:val="00C45E46"/>
    <w:rsid w:val="00C5035E"/>
    <w:rsid w:val="00C515F6"/>
    <w:rsid w:val="00C55790"/>
    <w:rsid w:val="00C65481"/>
    <w:rsid w:val="00C6560D"/>
    <w:rsid w:val="00C704B4"/>
    <w:rsid w:val="00C84D49"/>
    <w:rsid w:val="00C90D83"/>
    <w:rsid w:val="00C93759"/>
    <w:rsid w:val="00C97299"/>
    <w:rsid w:val="00CA02B7"/>
    <w:rsid w:val="00CA733C"/>
    <w:rsid w:val="00CA78BA"/>
    <w:rsid w:val="00CB4356"/>
    <w:rsid w:val="00CB5AF7"/>
    <w:rsid w:val="00CD04E4"/>
    <w:rsid w:val="00CD73C5"/>
    <w:rsid w:val="00CF1853"/>
    <w:rsid w:val="00D02676"/>
    <w:rsid w:val="00D03C6C"/>
    <w:rsid w:val="00D06522"/>
    <w:rsid w:val="00D079BC"/>
    <w:rsid w:val="00D12C7E"/>
    <w:rsid w:val="00D138DB"/>
    <w:rsid w:val="00D14E84"/>
    <w:rsid w:val="00D15EEC"/>
    <w:rsid w:val="00D213D8"/>
    <w:rsid w:val="00D22322"/>
    <w:rsid w:val="00D228DD"/>
    <w:rsid w:val="00D239ED"/>
    <w:rsid w:val="00D24E7B"/>
    <w:rsid w:val="00D40728"/>
    <w:rsid w:val="00D449DC"/>
    <w:rsid w:val="00D560AF"/>
    <w:rsid w:val="00D667D7"/>
    <w:rsid w:val="00D706B9"/>
    <w:rsid w:val="00D74E09"/>
    <w:rsid w:val="00D87944"/>
    <w:rsid w:val="00D93EBC"/>
    <w:rsid w:val="00D93F46"/>
    <w:rsid w:val="00D95948"/>
    <w:rsid w:val="00DA4738"/>
    <w:rsid w:val="00DB6FA3"/>
    <w:rsid w:val="00DC14CF"/>
    <w:rsid w:val="00DC1BB9"/>
    <w:rsid w:val="00DC275E"/>
    <w:rsid w:val="00DC69F9"/>
    <w:rsid w:val="00DD42B2"/>
    <w:rsid w:val="00DE3FB7"/>
    <w:rsid w:val="00DE739C"/>
    <w:rsid w:val="00DE7F74"/>
    <w:rsid w:val="00DF299C"/>
    <w:rsid w:val="00DF5BFA"/>
    <w:rsid w:val="00E0222B"/>
    <w:rsid w:val="00E11A2C"/>
    <w:rsid w:val="00E21482"/>
    <w:rsid w:val="00E23225"/>
    <w:rsid w:val="00E266A5"/>
    <w:rsid w:val="00E33E89"/>
    <w:rsid w:val="00E357A3"/>
    <w:rsid w:val="00E358AE"/>
    <w:rsid w:val="00E35C3E"/>
    <w:rsid w:val="00E36730"/>
    <w:rsid w:val="00E41B6C"/>
    <w:rsid w:val="00E45F21"/>
    <w:rsid w:val="00E46C49"/>
    <w:rsid w:val="00E5259B"/>
    <w:rsid w:val="00E534CE"/>
    <w:rsid w:val="00E55A2C"/>
    <w:rsid w:val="00E60249"/>
    <w:rsid w:val="00E67441"/>
    <w:rsid w:val="00E67A5D"/>
    <w:rsid w:val="00E72099"/>
    <w:rsid w:val="00E743FE"/>
    <w:rsid w:val="00E74758"/>
    <w:rsid w:val="00E80C66"/>
    <w:rsid w:val="00E84ECB"/>
    <w:rsid w:val="00E975D2"/>
    <w:rsid w:val="00EB059A"/>
    <w:rsid w:val="00EB355D"/>
    <w:rsid w:val="00EC037B"/>
    <w:rsid w:val="00EC1DD7"/>
    <w:rsid w:val="00EC413C"/>
    <w:rsid w:val="00EC430A"/>
    <w:rsid w:val="00EC5940"/>
    <w:rsid w:val="00ED32CB"/>
    <w:rsid w:val="00ED5F1E"/>
    <w:rsid w:val="00EE048C"/>
    <w:rsid w:val="00EE19CE"/>
    <w:rsid w:val="00EE2994"/>
    <w:rsid w:val="00EF6231"/>
    <w:rsid w:val="00F03BE8"/>
    <w:rsid w:val="00F04202"/>
    <w:rsid w:val="00F05064"/>
    <w:rsid w:val="00F1133F"/>
    <w:rsid w:val="00F1154E"/>
    <w:rsid w:val="00F17206"/>
    <w:rsid w:val="00F173F5"/>
    <w:rsid w:val="00F24078"/>
    <w:rsid w:val="00F30E9E"/>
    <w:rsid w:val="00F33C89"/>
    <w:rsid w:val="00F3427B"/>
    <w:rsid w:val="00F36537"/>
    <w:rsid w:val="00F46836"/>
    <w:rsid w:val="00F7722E"/>
    <w:rsid w:val="00F84D42"/>
    <w:rsid w:val="00F9019E"/>
    <w:rsid w:val="00F96114"/>
    <w:rsid w:val="00FA3A22"/>
    <w:rsid w:val="00FB715F"/>
    <w:rsid w:val="00FC2252"/>
    <w:rsid w:val="00FD04D1"/>
    <w:rsid w:val="00FD23F7"/>
    <w:rsid w:val="00FD34B3"/>
    <w:rsid w:val="00FE0153"/>
    <w:rsid w:val="00FE2208"/>
    <w:rsid w:val="00FE5362"/>
    <w:rsid w:val="00FE53B2"/>
    <w:rsid w:val="00FF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7">
    <w:name w:val="Hyperlink"/>
    <w:basedOn w:val="a0"/>
    <w:uiPriority w:val="99"/>
    <w:unhideWhenUsed/>
    <w:rsid w:val="009C0E6C"/>
    <w:rPr>
      <w:color w:val="0563C1" w:themeColor="hyperlink"/>
      <w:u w:val="single"/>
    </w:rPr>
  </w:style>
  <w:style w:type="character" w:styleId="a8">
    <w:name w:val="Unresolved Mention"/>
    <w:basedOn w:val="a0"/>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a">
    <w:name w:val="Верхний колонтитул Знак"/>
    <w:basedOn w:val="a0"/>
    <w:link w:val="a9"/>
    <w:uiPriority w:val="99"/>
    <w:rsid w:val="00D93F46"/>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locked/>
    <w:rsid w:val="00C32EEF"/>
    <w:rPr>
      <w:rFonts w:ascii="Times New Roman" w:eastAsia="SimSun" w:hAnsi="Times New Roman" w:cs="Mangal"/>
      <w:kern w:val="1"/>
      <w:sz w:val="24"/>
      <w:szCs w:val="21"/>
      <w:lang w:eastAsia="hi-IN" w:bidi="hi-IN"/>
    </w:rPr>
  </w:style>
  <w:style w:type="paragraph" w:styleId="ab">
    <w:name w:val="footnote text"/>
    <w:basedOn w:val="a"/>
    <w:link w:val="ac"/>
    <w:uiPriority w:val="99"/>
    <w:semiHidden/>
    <w:unhideWhenUsed/>
    <w:rsid w:val="000B7D63"/>
    <w:rPr>
      <w:rFonts w:cs="Mangal"/>
      <w:sz w:val="20"/>
      <w:szCs w:val="18"/>
    </w:rPr>
  </w:style>
  <w:style w:type="character" w:customStyle="1" w:styleId="ac">
    <w:name w:val="Текст сноски Знак"/>
    <w:basedOn w:val="a0"/>
    <w:link w:val="ab"/>
    <w:uiPriority w:val="99"/>
    <w:semiHidden/>
    <w:rsid w:val="000B7D63"/>
    <w:rPr>
      <w:rFonts w:ascii="Times New Roman" w:eastAsia="SimSun" w:hAnsi="Times New Roman" w:cs="Mangal"/>
      <w:kern w:val="1"/>
      <w:sz w:val="20"/>
      <w:szCs w:val="18"/>
      <w:lang w:eastAsia="hi-IN" w:bidi="hi-IN"/>
    </w:rPr>
  </w:style>
  <w:style w:type="character" w:styleId="ad">
    <w:name w:val="footnote reference"/>
    <w:basedOn w:val="a0"/>
    <w:uiPriority w:val="99"/>
    <w:semiHidden/>
    <w:unhideWhenUsed/>
    <w:rsid w:val="000B7D63"/>
    <w:rPr>
      <w:vertAlign w:val="superscript"/>
    </w:rPr>
  </w:style>
  <w:style w:type="table" w:styleId="ae">
    <w:name w:val="Table Grid"/>
    <w:basedOn w:val="a1"/>
    <w:uiPriority w:val="39"/>
    <w:rsid w:val="000B7D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B7D63"/>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0B7D63"/>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494">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5652898">
      <w:bodyDiv w:val="1"/>
      <w:marLeft w:val="0"/>
      <w:marRight w:val="0"/>
      <w:marTop w:val="0"/>
      <w:marBottom w:val="0"/>
      <w:divBdr>
        <w:top w:val="none" w:sz="0" w:space="0" w:color="auto"/>
        <w:left w:val="none" w:sz="0" w:space="0" w:color="auto"/>
        <w:bottom w:val="none" w:sz="0" w:space="0" w:color="auto"/>
        <w:right w:val="none" w:sz="0" w:space="0" w:color="auto"/>
      </w:divBdr>
    </w:div>
    <w:div w:id="1143473320">
      <w:bodyDiv w:val="1"/>
      <w:marLeft w:val="0"/>
      <w:marRight w:val="0"/>
      <w:marTop w:val="0"/>
      <w:marBottom w:val="0"/>
      <w:divBdr>
        <w:top w:val="none" w:sz="0" w:space="0" w:color="auto"/>
        <w:left w:val="none" w:sz="0" w:space="0" w:color="auto"/>
        <w:bottom w:val="none" w:sz="0" w:space="0" w:color="auto"/>
        <w:right w:val="none" w:sz="0" w:space="0" w:color="auto"/>
      </w:divBdr>
    </w:div>
    <w:div w:id="1244602129">
      <w:bodyDiv w:val="1"/>
      <w:marLeft w:val="0"/>
      <w:marRight w:val="0"/>
      <w:marTop w:val="0"/>
      <w:marBottom w:val="0"/>
      <w:divBdr>
        <w:top w:val="none" w:sz="0" w:space="0" w:color="auto"/>
        <w:left w:val="none" w:sz="0" w:space="0" w:color="auto"/>
        <w:bottom w:val="none" w:sz="0" w:space="0" w:color="auto"/>
        <w:right w:val="none" w:sz="0" w:space="0" w:color="auto"/>
      </w:divBdr>
    </w:div>
    <w:div w:id="1333752205">
      <w:bodyDiv w:val="1"/>
      <w:marLeft w:val="0"/>
      <w:marRight w:val="0"/>
      <w:marTop w:val="0"/>
      <w:marBottom w:val="0"/>
      <w:divBdr>
        <w:top w:val="none" w:sz="0" w:space="0" w:color="auto"/>
        <w:left w:val="none" w:sz="0" w:space="0" w:color="auto"/>
        <w:bottom w:val="none" w:sz="0" w:space="0" w:color="auto"/>
        <w:right w:val="none" w:sz="0" w:space="0" w:color="auto"/>
      </w:divBdr>
    </w:div>
    <w:div w:id="1352561747">
      <w:bodyDiv w:val="1"/>
      <w:marLeft w:val="0"/>
      <w:marRight w:val="0"/>
      <w:marTop w:val="0"/>
      <w:marBottom w:val="0"/>
      <w:divBdr>
        <w:top w:val="none" w:sz="0" w:space="0" w:color="auto"/>
        <w:left w:val="none" w:sz="0" w:space="0" w:color="auto"/>
        <w:bottom w:val="none" w:sz="0" w:space="0" w:color="auto"/>
        <w:right w:val="none" w:sz="0" w:space="0" w:color="auto"/>
      </w:divBdr>
    </w:div>
    <w:div w:id="1375346714">
      <w:bodyDiv w:val="1"/>
      <w:marLeft w:val="0"/>
      <w:marRight w:val="0"/>
      <w:marTop w:val="0"/>
      <w:marBottom w:val="0"/>
      <w:divBdr>
        <w:top w:val="none" w:sz="0" w:space="0" w:color="auto"/>
        <w:left w:val="none" w:sz="0" w:space="0" w:color="auto"/>
        <w:bottom w:val="none" w:sz="0" w:space="0" w:color="auto"/>
        <w:right w:val="none" w:sz="0" w:space="0" w:color="auto"/>
      </w:divBdr>
    </w:div>
    <w:div w:id="1404520459">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1999914992">
      <w:bodyDiv w:val="1"/>
      <w:marLeft w:val="0"/>
      <w:marRight w:val="0"/>
      <w:marTop w:val="0"/>
      <w:marBottom w:val="0"/>
      <w:divBdr>
        <w:top w:val="none" w:sz="0" w:space="0" w:color="auto"/>
        <w:left w:val="none" w:sz="0" w:space="0" w:color="auto"/>
        <w:bottom w:val="none" w:sz="0" w:space="0" w:color="auto"/>
        <w:right w:val="none" w:sz="0" w:space="0" w:color="auto"/>
      </w:divBdr>
    </w:div>
    <w:div w:id="20926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3900</Words>
  <Characters>22235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dcterms:created xsi:type="dcterms:W3CDTF">2022-05-31T09:54:00Z</dcterms:created>
  <dcterms:modified xsi:type="dcterms:W3CDTF">2022-05-31T13:01:00Z</dcterms:modified>
</cp:coreProperties>
</file>