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69A9C10" w:rsidR="0004186C" w:rsidRPr="00B141BB" w:rsidRDefault="00497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97A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7A9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97A9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97A9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39CD768" w14:textId="72DFCB4B" w:rsidR="00405C92" w:rsidRPr="00497A92" w:rsidRDefault="00651D54" w:rsidP="00497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497A9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и юридическим лицам ((в скобках указана в </w:t>
      </w:r>
      <w:proofErr w:type="spell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C0AFAD6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1 - ООО «РСК СПЕЦСБ», ИНН 2901238066, определение АС г. Москвы от 16.04.2018 по делу А40-71362/2017-184-74 (1 633 226,90 руб.) - 808 447,32 руб.;</w:t>
      </w:r>
    </w:p>
    <w:p w14:paraId="6C45B51D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«ОРОБЛАНКО», ИНН 7718290595, два определения АС г. Москвы от 10.01.2018 и от 21.01.2020 по делу А40-71362/2017-184-74, решение о предстоящем исключении </w:t>
      </w:r>
      <w:proofErr w:type="spellStart"/>
      <w:r w:rsidRPr="00FC0D8C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FC0D8C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(8 241 429,66 руб.) - 4 079 507,68 руб.;</w:t>
      </w:r>
    </w:p>
    <w:p w14:paraId="4941FD6A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3 - ООО «ТЕТРА СТРОЙ», ИНН 7841397780, определение АС г. Москвы от 04.06.2018 по делу А40-71362/2017-184-74 (40 193 498,17 руб.) - 36 174 148,35 руб.;</w:t>
      </w:r>
    </w:p>
    <w:p w14:paraId="03A3AA4C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4 - ООО «КАЦ», ИНН 5903088855, определение АС г. Москвы от 15.11.2018 по делу А40-71362/2017-184-74 (4 983 066,41 руб.) - 4 484 759,77 руб.;</w:t>
      </w:r>
    </w:p>
    <w:p w14:paraId="38C8D078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5 - ООО «ГРАНД», ИНН 6164307480, определение АС г. Москвы от 09.04.2018 по делу А40-71362/2017-184-74 (3 097 438,94 руб.) - 1 533 232,28 руб.;</w:t>
      </w:r>
    </w:p>
    <w:p w14:paraId="0AF2618A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6 - ООО «ТЕЛЕКОМ ИНЖИНИРИНГ», ИНН 7729696734, определение АС г. Москвы от 04.04.2019 по делу А40-71362/2017-184-74, находится в стадии банкротства (15 933 724,72 руб.) - 7 887 193,74 руб.;</w:t>
      </w:r>
    </w:p>
    <w:p w14:paraId="0F94ABB9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7 - ООО «ЭЛЕКТРОСТРОЙ», ИНН 7811501635, определение АС г. Москвы от 23.08.2018 по делу А40-71362/2017-184-74 (8 063 945,08 руб.) - 3 991 652,81 руб.;</w:t>
      </w:r>
    </w:p>
    <w:p w14:paraId="558CA1B6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8 - ООО «ВЕРТА», ИНН 7734547400, КД 2576 от 28.03.2014, решение АС г. Москвы от 29.05.2020 по делу А40-39919/20 26-256 (32 425 931,46 руб.) - 16 050 836,07 руб.;</w:t>
      </w:r>
    </w:p>
    <w:p w14:paraId="0F24A43A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9 - ООО «ОТЕЛЬ «ЗОЛОТОЙ ДЕЛЬФИН», ИНН 2317069774, решение АС г. Москвы от 25.03.2020 по делу А32-26316/2017 (7 682 733,94 руб.) - 3 802 953,30 руб.;</w:t>
      </w:r>
    </w:p>
    <w:p w14:paraId="0BBD0822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10 - ООО «Аптечная сеть Доктор», ИНН 3016054695, солидарно с Хованской Еленой Владимировной, КД 80827 от 28.10.2016, г. Москва, заочное решение Ленинского районного суда г. Астрахани от 11.01.2019 по делу 2-3817/2018 (1 220 342,73 руб.) - 468 249,88 руб.;</w:t>
      </w:r>
    </w:p>
    <w:p w14:paraId="6DEDC9A1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11 - ООО «Региональная лизинговая компания «XXI ВЕК», ИНН 7810186317, КД 1000077 от 25.02.2013, определение АС Республики Алтай от 21.06.2018 по делу А02-19212017 о включении в третью очередь в РТК, находится в стадии банкротства (10 505 865,03 руб.) - 2 760 720,51 руб.;</w:t>
      </w:r>
    </w:p>
    <w:p w14:paraId="565D180D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FC0D8C">
        <w:rPr>
          <w:rFonts w:ascii="Times New Roman" w:hAnsi="Times New Roman" w:cs="Times New Roman"/>
          <w:color w:val="000000"/>
          <w:sz w:val="24"/>
          <w:szCs w:val="24"/>
        </w:rPr>
        <w:t>Бразерс</w:t>
      </w:r>
      <w:proofErr w:type="spellEnd"/>
      <w:r w:rsidRPr="00FC0D8C">
        <w:rPr>
          <w:rFonts w:ascii="Times New Roman" w:hAnsi="Times New Roman" w:cs="Times New Roman"/>
          <w:color w:val="000000"/>
          <w:sz w:val="24"/>
          <w:szCs w:val="24"/>
        </w:rPr>
        <w:t xml:space="preserve"> и Компания», ИНН 7710227312, КД 2397 от 26.06.2013, определение АС Московской обл. от 25.06.2019 по делу А41-50078/16 о включении в третью очередь в РТК, находится в стадии банкротства, оригинал кредитного договора изъят правоохранительными органами (145 117 872,83 руб.) - 49 500 000,00 руб.;</w:t>
      </w:r>
    </w:p>
    <w:p w14:paraId="4C70A096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13 - ООО Строительное предприятие «Техника МПС», ИНН 6167067973, КД 4611 от 10.10.2018, определение АС г. Москвы от 16.07.2018 по делу А53-10228/2017 о включении в третью очередь РТК, находится в стадии банкротства (34 673 536,70 руб.) - 12 482 473,21 руб.;</w:t>
      </w:r>
    </w:p>
    <w:p w14:paraId="17CD699F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14 - ООО «Научно-проектно-производственная фирма «</w:t>
      </w:r>
      <w:proofErr w:type="spellStart"/>
      <w:r w:rsidRPr="00FC0D8C">
        <w:rPr>
          <w:rFonts w:ascii="Times New Roman" w:hAnsi="Times New Roman" w:cs="Times New Roman"/>
          <w:color w:val="000000"/>
          <w:sz w:val="24"/>
          <w:szCs w:val="24"/>
        </w:rPr>
        <w:t>Краснодаравтодорсервис</w:t>
      </w:r>
      <w:proofErr w:type="spellEnd"/>
      <w:r w:rsidRPr="00FC0D8C">
        <w:rPr>
          <w:rFonts w:ascii="Times New Roman" w:hAnsi="Times New Roman" w:cs="Times New Roman"/>
          <w:color w:val="000000"/>
          <w:sz w:val="24"/>
          <w:szCs w:val="24"/>
        </w:rPr>
        <w:t>», ИНН 2309008513, КД 1071379 от 26.02.2015, определение АС г. Москвы от 26.03.2019 по делу А32-55433/2017 38/100-Б-61-УТ о включении в третью очередь РТК, находится в стадии банкротства (12 374 093,15 руб.) - 2 227 336,77 руб.;</w:t>
      </w:r>
    </w:p>
    <w:p w14:paraId="3E59A50B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 xml:space="preserve">Лот 15 - ООО «БАЙРОС», ИНН 7729519164, КД 3031 от 21.12.2016, определение АС г. </w:t>
      </w:r>
      <w:r w:rsidRPr="00FC0D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Санкт-Петербурга и Ленинградской обл. от 18.11.2019 по делу А56-952/2019 о включении в третью очередь РТК, находится в стадии банкротства (89 736 416,46 руб.) - 72 000 000,00 руб.;</w:t>
      </w:r>
    </w:p>
    <w:p w14:paraId="101D7E40" w14:textId="77777777" w:rsidR="00FC0D8C" w:rsidRPr="00FC0D8C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16 - ООО «ОПТАК», ИНН 7722863665, солидарно с Давыдовым Дмитрием Игоревичем, КД 11002 от 07.10.2016, КД 10970 от 13.07.2016, решение Хорошевского районного суда г. Москвы от 06.03.2018 по делу 2-837/2018 (16 871 346,00 руб.) - 14 481 089,96 руб.;</w:t>
      </w:r>
    </w:p>
    <w:p w14:paraId="66FB7AAD" w14:textId="7DA5B412" w:rsidR="00497A92" w:rsidRPr="00497A92" w:rsidRDefault="00FC0D8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D8C">
        <w:rPr>
          <w:rFonts w:ascii="Times New Roman" w:hAnsi="Times New Roman" w:cs="Times New Roman"/>
          <w:color w:val="000000"/>
          <w:sz w:val="24"/>
          <w:szCs w:val="24"/>
        </w:rPr>
        <w:t>Лот 17 - Захарова Светлана Анатольевна солидарно с Васильковским Андреем Алексеевичем - поручител</w:t>
      </w:r>
      <w:proofErr w:type="gramStart"/>
      <w:r w:rsidRPr="00FC0D8C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FC0D8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FC0D8C">
        <w:rPr>
          <w:rFonts w:ascii="Times New Roman" w:hAnsi="Times New Roman" w:cs="Times New Roman"/>
          <w:color w:val="000000"/>
          <w:sz w:val="24"/>
          <w:szCs w:val="24"/>
        </w:rPr>
        <w:t>Микрокредитная</w:t>
      </w:r>
      <w:proofErr w:type="spellEnd"/>
      <w:r w:rsidRPr="00FC0D8C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 «АКЦИЯ-ЗАЙМ», ИНН 9705044236 (ликвидировано ЕГРЮЛ 23.09.2021), КД 13369 от 30.12.2015, решение </w:t>
      </w:r>
      <w:proofErr w:type="spellStart"/>
      <w:r w:rsidRPr="00FC0D8C">
        <w:rPr>
          <w:rFonts w:ascii="Times New Roman" w:hAnsi="Times New Roman" w:cs="Times New Roman"/>
          <w:color w:val="000000"/>
          <w:sz w:val="24"/>
          <w:szCs w:val="24"/>
        </w:rPr>
        <w:t>Вахитовского</w:t>
      </w:r>
      <w:proofErr w:type="spellEnd"/>
      <w:r w:rsidRPr="00FC0D8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Казани от 28.04.2021 по делу 2-4/2021 (58 449 41</w:t>
      </w:r>
      <w:r>
        <w:rPr>
          <w:rFonts w:ascii="Times New Roman" w:hAnsi="Times New Roman" w:cs="Times New Roman"/>
          <w:color w:val="000000"/>
          <w:sz w:val="24"/>
          <w:szCs w:val="24"/>
        </w:rPr>
        <w:t>6,12 руб.) - 54 000 000,00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7C41CC9" w14:textId="77777777" w:rsidR="00497A92" w:rsidRDefault="00CF5F6F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117065D9" w14:textId="4A84392F" w:rsidR="00497A92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1, 2, 5-9, 12, 13</w:t>
      </w:r>
      <w:r w:rsidRPr="00497A92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07</w:t>
      </w:r>
      <w:r w:rsidRPr="00497A9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Pr="00497A92">
        <w:rPr>
          <w:b/>
          <w:bCs/>
          <w:color w:val="000000"/>
        </w:rPr>
        <w:t xml:space="preserve"> 2022 г. по </w:t>
      </w:r>
      <w:r>
        <w:rPr>
          <w:b/>
          <w:bCs/>
          <w:color w:val="000000"/>
        </w:rPr>
        <w:t>0</w:t>
      </w:r>
      <w:r w:rsidRPr="00497A92">
        <w:rPr>
          <w:b/>
          <w:bCs/>
          <w:color w:val="000000"/>
        </w:rPr>
        <w:t xml:space="preserve">4 </w:t>
      </w:r>
      <w:r>
        <w:rPr>
          <w:b/>
          <w:bCs/>
          <w:color w:val="000000"/>
        </w:rPr>
        <w:t>октября</w:t>
      </w:r>
      <w:r w:rsidRPr="00497A92">
        <w:rPr>
          <w:b/>
          <w:bCs/>
          <w:color w:val="000000"/>
        </w:rPr>
        <w:t xml:space="preserve"> 2022 г.;</w:t>
      </w:r>
    </w:p>
    <w:p w14:paraId="60C9D047" w14:textId="14081667" w:rsidR="00497A92" w:rsidRPr="00497A92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3, 4, 11, 17</w:t>
      </w:r>
      <w:r w:rsidRPr="00497A92">
        <w:rPr>
          <w:b/>
          <w:bCs/>
          <w:color w:val="000000"/>
        </w:rPr>
        <w:t xml:space="preserve"> - с 07 июня 2022 г. по </w:t>
      </w:r>
      <w:r>
        <w:rPr>
          <w:b/>
          <w:bCs/>
          <w:color w:val="000000"/>
        </w:rPr>
        <w:t>20</w:t>
      </w:r>
      <w:r w:rsidRPr="00497A9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</w:t>
      </w:r>
      <w:r w:rsidRPr="00497A92">
        <w:rPr>
          <w:b/>
          <w:bCs/>
          <w:color w:val="000000"/>
        </w:rPr>
        <w:t>ября 2022 г.;</w:t>
      </w:r>
    </w:p>
    <w:p w14:paraId="3E0EB00E" w14:textId="53A900D5" w:rsidR="008B5083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10</w:t>
      </w:r>
      <w:r w:rsidRPr="00497A92">
        <w:rPr>
          <w:b/>
          <w:bCs/>
          <w:color w:val="000000"/>
        </w:rPr>
        <w:t xml:space="preserve"> - с 07 июня 2022 г. по 2</w:t>
      </w:r>
      <w:r>
        <w:rPr>
          <w:b/>
          <w:bCs/>
          <w:color w:val="000000"/>
        </w:rPr>
        <w:t>7</w:t>
      </w:r>
      <w:r w:rsidRPr="00497A92">
        <w:rPr>
          <w:b/>
          <w:bCs/>
          <w:color w:val="000000"/>
        </w:rPr>
        <w:t xml:space="preserve"> сентября 2022 г.</w:t>
      </w:r>
      <w:r>
        <w:rPr>
          <w:b/>
          <w:bCs/>
          <w:color w:val="000000"/>
        </w:rPr>
        <w:t>;</w:t>
      </w:r>
    </w:p>
    <w:p w14:paraId="417B34C1" w14:textId="7959D462" w:rsidR="00497A92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>по лоту 1</w:t>
      </w:r>
      <w:r>
        <w:rPr>
          <w:b/>
          <w:bCs/>
          <w:color w:val="000000"/>
        </w:rPr>
        <w:t>6</w:t>
      </w:r>
      <w:r w:rsidRPr="00497A92">
        <w:rPr>
          <w:b/>
          <w:bCs/>
          <w:color w:val="000000"/>
        </w:rPr>
        <w:t xml:space="preserve"> - с 07 июня 2022 г. по </w:t>
      </w:r>
      <w:r>
        <w:rPr>
          <w:b/>
          <w:bCs/>
          <w:color w:val="000000"/>
        </w:rPr>
        <w:t>13</w:t>
      </w:r>
      <w:r w:rsidRPr="00497A92">
        <w:rPr>
          <w:b/>
          <w:bCs/>
          <w:color w:val="000000"/>
        </w:rPr>
        <w:t xml:space="preserve"> сентября 2022 г.;</w:t>
      </w:r>
    </w:p>
    <w:p w14:paraId="1AC231CC" w14:textId="55E49FFE" w:rsidR="00497A92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>по лоту 1</w:t>
      </w:r>
      <w:r>
        <w:rPr>
          <w:b/>
          <w:bCs/>
          <w:color w:val="000000"/>
        </w:rPr>
        <w:t>5</w:t>
      </w:r>
      <w:r w:rsidRPr="00497A92">
        <w:rPr>
          <w:b/>
          <w:bCs/>
          <w:color w:val="000000"/>
        </w:rPr>
        <w:t xml:space="preserve"> - с 07 июня 2022 г. по </w:t>
      </w:r>
      <w:r>
        <w:rPr>
          <w:b/>
          <w:bCs/>
          <w:color w:val="000000"/>
        </w:rPr>
        <w:t>06</w:t>
      </w:r>
      <w:r w:rsidRPr="00497A92">
        <w:rPr>
          <w:b/>
          <w:bCs/>
          <w:color w:val="000000"/>
        </w:rPr>
        <w:t xml:space="preserve"> сентября 2022 г.;</w:t>
      </w:r>
    </w:p>
    <w:p w14:paraId="4197CCC1" w14:textId="32C595F1" w:rsidR="00497A92" w:rsidRPr="00B141BB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>по лоту 1</w:t>
      </w:r>
      <w:r>
        <w:rPr>
          <w:b/>
          <w:bCs/>
          <w:color w:val="000000"/>
        </w:rPr>
        <w:t>4</w:t>
      </w:r>
      <w:r w:rsidRPr="00497A92">
        <w:rPr>
          <w:b/>
          <w:bCs/>
          <w:color w:val="000000"/>
        </w:rPr>
        <w:t xml:space="preserve"> - с 07 июня</w:t>
      </w:r>
      <w:r>
        <w:rPr>
          <w:b/>
          <w:bCs/>
          <w:color w:val="000000"/>
        </w:rPr>
        <w:t xml:space="preserve"> 2022 г. по 09 августа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0B7855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97A92">
        <w:rPr>
          <w:b/>
          <w:bCs/>
          <w:color w:val="000000"/>
        </w:rPr>
        <w:t>07</w:t>
      </w:r>
      <w:r w:rsidR="00497A92" w:rsidRPr="00497A92">
        <w:rPr>
          <w:b/>
          <w:bCs/>
          <w:color w:val="000000"/>
        </w:rPr>
        <w:t xml:space="preserve"> </w:t>
      </w:r>
      <w:r w:rsidR="00497A92">
        <w:rPr>
          <w:b/>
          <w:bCs/>
          <w:color w:val="000000"/>
        </w:rPr>
        <w:t>июня</w:t>
      </w:r>
      <w:r w:rsidR="00497A92" w:rsidRPr="00497A92">
        <w:rPr>
          <w:b/>
          <w:bCs/>
          <w:color w:val="000000"/>
        </w:rPr>
        <w:t xml:space="preserve"> 2022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497A92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4A77670" w:rsidR="0004186C" w:rsidRDefault="00707F6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084FB4">
        <w:rPr>
          <w:b/>
          <w:color w:val="000000"/>
        </w:rPr>
        <w:t>1, 2, 5-9</w:t>
      </w:r>
      <w:r w:rsidRPr="00B141BB">
        <w:rPr>
          <w:b/>
          <w:color w:val="000000"/>
        </w:rPr>
        <w:t>:</w:t>
      </w:r>
    </w:p>
    <w:p w14:paraId="07A50DDF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07 июня 2022 г. по 19 июля 2022 г. - в размере начальной цены продажи лотов;</w:t>
      </w:r>
    </w:p>
    <w:p w14:paraId="6211E38D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20 июля 2022 г. по 26 июля 2022 г. - в размере 94,00% от начальной цены продажи лотов;</w:t>
      </w:r>
    </w:p>
    <w:p w14:paraId="63537342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27 июля 2022 г. по 02 августа 2022 г. - в размере 88,00% от начальной цены продажи лотов;</w:t>
      </w:r>
    </w:p>
    <w:p w14:paraId="13799F6B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03 августа 2022 г. по 09 августа 2022 г. - в размере 82,00% от начальной цены продажи лотов;</w:t>
      </w:r>
    </w:p>
    <w:p w14:paraId="3BE589B0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10 августа 2022 г. по 16 августа 2022 г. - в размере 76,00% от начальной цены продажи лотов;</w:t>
      </w:r>
    </w:p>
    <w:p w14:paraId="6FDFF928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17 августа 2022 г. по 23 августа 2022 г. - в размере 70,00% от начальной цены продажи лотов;</w:t>
      </w:r>
    </w:p>
    <w:p w14:paraId="7E6653A9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24 августа 2022 г. по 30 августа 2022 г. - в размере 64,00% от начальной цены продажи лотов;</w:t>
      </w:r>
    </w:p>
    <w:p w14:paraId="36A47C65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31 августа 2022 г. по 06 сентября 2022 г. - в размере 58,00% от начальной цены продажи лотов;</w:t>
      </w:r>
    </w:p>
    <w:p w14:paraId="5F450E39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07 сентября 2022 г. по 13 сентября 2022 г. - в размере 52,00% от начальной цены продажи лотов;</w:t>
      </w:r>
    </w:p>
    <w:p w14:paraId="773F913F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14 сентября 2022 г. по 20 сентября 2022 г. - в размере 45,00% от начальной цены продажи лотов;</w:t>
      </w:r>
    </w:p>
    <w:p w14:paraId="5CB41758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lastRenderedPageBreak/>
        <w:t>с 21 сентября 2022 г. по 27 сентября 2022 г. - в размере 38,00% от начальной цены продажи лотов;</w:t>
      </w:r>
    </w:p>
    <w:p w14:paraId="1BB6993B" w14:textId="6C9CB9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 xml:space="preserve">с 28 сентября 2022 г. по 04 октября 2022 г. - в размере 31,00% </w:t>
      </w:r>
      <w:r>
        <w:rPr>
          <w:color w:val="000000"/>
        </w:rPr>
        <w:t>от начальной цены продажи лотов.</w:t>
      </w:r>
    </w:p>
    <w:p w14:paraId="66F82829" w14:textId="7B8B8D09" w:rsidR="0004186C" w:rsidRDefault="00707F6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084FB4">
        <w:rPr>
          <w:b/>
          <w:color w:val="000000"/>
        </w:rPr>
        <w:t>3, 4, 11, 17</w:t>
      </w:r>
      <w:r w:rsidRPr="00B141BB">
        <w:rPr>
          <w:b/>
          <w:color w:val="000000"/>
        </w:rPr>
        <w:t>:</w:t>
      </w:r>
    </w:p>
    <w:p w14:paraId="07EC57F8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07 июня 2022 г. по 19 июля 2022 г. - в размере начальной цены продажи лотов;</w:t>
      </w:r>
    </w:p>
    <w:p w14:paraId="10F7743A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20 июля 2022 г. по 26 июля 2022 г. - в размере 95,00% от начальной цены продажи лотов;</w:t>
      </w:r>
    </w:p>
    <w:p w14:paraId="00329237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27 июля 2022 г. по 02 августа 2022 г. - в размере 90,00% от начальной цены продажи лотов;</w:t>
      </w:r>
    </w:p>
    <w:p w14:paraId="2F2003D9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03 августа 2022 г. по 09 августа 2022 г. - в размере 85,00% от начальной цены продажи лотов;</w:t>
      </w:r>
    </w:p>
    <w:p w14:paraId="7A407AB1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10 августа 2022 г. по 16 августа 2022 г. - в размере 80,00% от начальной цены продажи лотов;</w:t>
      </w:r>
    </w:p>
    <w:p w14:paraId="16AFBEE1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17 августа 2022 г. по 23 августа 2022 г. - в размере 75,00% от начальной цены продажи лотов;</w:t>
      </w:r>
    </w:p>
    <w:p w14:paraId="6F3A8AD6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24 августа 2022 г. по 30 августа 2022 г. - в размере 70,00% от начальной цены продажи лотов;</w:t>
      </w:r>
    </w:p>
    <w:p w14:paraId="33ED306D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31 августа 2022 г. по 06 сентября 2022 г. - в размере 65,00% от начальной цены продажи лотов;</w:t>
      </w:r>
    </w:p>
    <w:p w14:paraId="2D6782AA" w14:textId="77777777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>с 07 сентября 2022 г. по 13 сентября 2022 г. - в размере 60,00% от начальной цены продажи лотов;</w:t>
      </w:r>
    </w:p>
    <w:p w14:paraId="53840616" w14:textId="17D35B50" w:rsidR="00164BAE" w:rsidRPr="00164BAE" w:rsidRDefault="00164BAE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BAE">
        <w:rPr>
          <w:color w:val="000000"/>
        </w:rPr>
        <w:t xml:space="preserve">с 14 сентября 2022 г. по 20 сентября 2022 г. - в размере 55,00% </w:t>
      </w:r>
      <w:r>
        <w:rPr>
          <w:color w:val="000000"/>
        </w:rPr>
        <w:t>от начальной цены продажи лотов.</w:t>
      </w:r>
    </w:p>
    <w:p w14:paraId="0230D461" w14:textId="12C247E4" w:rsidR="0004186C" w:rsidRDefault="00707F6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084FB4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084FB4">
        <w:rPr>
          <w:b/>
          <w:color w:val="000000"/>
        </w:rPr>
        <w:t>10</w:t>
      </w:r>
      <w:r w:rsidRPr="00B141BB">
        <w:rPr>
          <w:b/>
          <w:color w:val="000000"/>
        </w:rPr>
        <w:t>:</w:t>
      </w:r>
    </w:p>
    <w:p w14:paraId="512559F1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07 июня 2022 г. по 19 июля 2022 г. - в размере начальной цены продажи лотов;</w:t>
      </w:r>
    </w:p>
    <w:p w14:paraId="20F84A98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20 июля 2022 г. по 26 июля 2022 г. - в размере 94,00% от начальной цены продажи лотов;</w:t>
      </w:r>
    </w:p>
    <w:p w14:paraId="70526D1A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27 июля 2022 г. по 02 августа 2022 г. - в размере 88,00% от начальной цены продажи лотов;</w:t>
      </w:r>
    </w:p>
    <w:p w14:paraId="25306E04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03 августа 2022 г. по 09 августа 2022 г. - в размере 82,00% от начальной цены продажи лотов;</w:t>
      </w:r>
    </w:p>
    <w:p w14:paraId="4DF954C3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10 августа 2022 г. по 16 августа 2022 г. - в размере 76,00% от начальной цены продажи лотов;</w:t>
      </w:r>
    </w:p>
    <w:p w14:paraId="7135975A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17 августа 2022 г. по 23 августа 2022 г. - в размере 70,00% от начальной цены продажи лотов;</w:t>
      </w:r>
    </w:p>
    <w:p w14:paraId="2FFC41B8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24 августа 2022 г. по 30 августа 2022 г. - в размере 64,00% от начальной цены продажи лотов;</w:t>
      </w:r>
    </w:p>
    <w:p w14:paraId="7B720A94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31 августа 2022 г. по 06 сентября 2022 г. - в размере 58,00% от начальной цены продажи лотов;</w:t>
      </w:r>
    </w:p>
    <w:p w14:paraId="610CCEB1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07 сентября 2022 г. по 13 сентября 2022 г. - в размере 52,00% от начальной цены продажи лотов;</w:t>
      </w:r>
    </w:p>
    <w:p w14:paraId="4362511D" w14:textId="77777777" w:rsidR="00A12F85" w:rsidRPr="00A12F85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>с 14 сентября 2022 г. по 20 сентября 2022 г. - в размере 46,00% от начальной цены продажи лотов;</w:t>
      </w:r>
    </w:p>
    <w:p w14:paraId="2262DD83" w14:textId="2FF9DAEE" w:rsidR="00164BAE" w:rsidRPr="00B141BB" w:rsidRDefault="00A12F85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2F85">
        <w:rPr>
          <w:color w:val="000000"/>
        </w:rPr>
        <w:t xml:space="preserve">с 21 сентября 2022 г. по 27 сентября 2022 г. - в размере 40,00% </w:t>
      </w:r>
      <w:r>
        <w:rPr>
          <w:color w:val="000000"/>
        </w:rPr>
        <w:t>от начальной цены продажи лотов.</w:t>
      </w:r>
    </w:p>
    <w:p w14:paraId="1907A43B" w14:textId="46B42D72" w:rsidR="008B5083" w:rsidRDefault="00084FB4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Для лота 12:</w:t>
      </w:r>
    </w:p>
    <w:p w14:paraId="516C149E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07 июня 2022 г. по 19 июля 2022 г. - в размере начальной цены продажи лотов;</w:t>
      </w:r>
    </w:p>
    <w:p w14:paraId="3A5FD56E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93,00% от начальной цены продажи лотов;</w:t>
      </w:r>
    </w:p>
    <w:p w14:paraId="098BA33F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86,00% от начальной цены продажи лотов;</w:t>
      </w:r>
    </w:p>
    <w:p w14:paraId="4D0269E6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79,00% от начальной цены продажи лотов;</w:t>
      </w:r>
    </w:p>
    <w:p w14:paraId="70A5775D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августа 2022 г. по 16 августа 2022 г. - в размере 72,00% от начальной цены продажи лотов;</w:t>
      </w:r>
    </w:p>
    <w:p w14:paraId="16E130AF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65,00% от начальной цены продажи лотов;</w:t>
      </w:r>
    </w:p>
    <w:p w14:paraId="581573D4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58,00% от начальной цены продажи лотов;</w:t>
      </w:r>
    </w:p>
    <w:p w14:paraId="4A096614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51,00% от начальной цены продажи лотов;</w:t>
      </w:r>
    </w:p>
    <w:p w14:paraId="659DF3D7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44,00% от начальной цены продажи лотов;</w:t>
      </w:r>
    </w:p>
    <w:p w14:paraId="77A0727E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37,00% от начальной цены продажи лотов;</w:t>
      </w:r>
    </w:p>
    <w:p w14:paraId="6155417C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30,00% от начальной цены продажи лотов;</w:t>
      </w:r>
    </w:p>
    <w:p w14:paraId="1F509AA7" w14:textId="381F746B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2022 г. по 04 октября 2022 г. - в размере 23,00%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8ACECC7" w14:textId="380D1B22" w:rsidR="00084FB4" w:rsidRDefault="00084FB4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Для лота 13:</w:t>
      </w:r>
    </w:p>
    <w:p w14:paraId="66508272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07 июня 2022 г. по 19 июля 2022 г. - в размере начальной цены продажи лотов;</w:t>
      </w:r>
    </w:p>
    <w:p w14:paraId="39A94E91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95,00% от начальной цены продажи лотов;</w:t>
      </w:r>
    </w:p>
    <w:p w14:paraId="2F37F3E2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90,00% от начальной цены продажи лотов;</w:t>
      </w:r>
    </w:p>
    <w:p w14:paraId="1093EB76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85,00% от начальной цены продажи лотов;</w:t>
      </w:r>
    </w:p>
    <w:p w14:paraId="15BCD6DA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80,00% от начальной цены продажи лотов;</w:t>
      </w:r>
    </w:p>
    <w:p w14:paraId="088B1987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75,00% от начальной цены продажи лотов;</w:t>
      </w:r>
    </w:p>
    <w:p w14:paraId="5B5F0996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70,00% от начальной цены продажи лотов;</w:t>
      </w:r>
    </w:p>
    <w:p w14:paraId="67FFAC83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65,00% от начальной цены продажи лотов;</w:t>
      </w:r>
    </w:p>
    <w:p w14:paraId="568A0271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60,00% от начальной цены продажи лотов;</w:t>
      </w:r>
    </w:p>
    <w:p w14:paraId="078C95A0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55,00% от начальной цены продажи лотов;</w:t>
      </w:r>
    </w:p>
    <w:p w14:paraId="3754D62B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50,00% от начальной цены продажи лотов;</w:t>
      </w:r>
    </w:p>
    <w:p w14:paraId="29C203CA" w14:textId="1965E8B2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2022 г. по 04 октября 2022 г. - в размере 42,00%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D047D42" w14:textId="20A4DBB3" w:rsidR="00084FB4" w:rsidRDefault="00084FB4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Для лота 14:</w:t>
      </w:r>
    </w:p>
    <w:p w14:paraId="0D32E936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>с 07 июня 2022 г. по 19 июля 2022 г. - в размере начальной цены продажи лотов;</w:t>
      </w:r>
    </w:p>
    <w:p w14:paraId="752973E9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95,00% от начальной цены продажи лотов;</w:t>
      </w:r>
    </w:p>
    <w:p w14:paraId="5250B3CB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90,00% от начальной цены продажи лотов;</w:t>
      </w:r>
    </w:p>
    <w:p w14:paraId="45D8AF13" w14:textId="7B05FFA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 xml:space="preserve">с 03 августа 2022 г. по 09 августа 2022 г. - в размере 85,00%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F8D345F" w14:textId="2EC323FE" w:rsidR="00084FB4" w:rsidRDefault="00084FB4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Для лота 15:</w:t>
      </w:r>
    </w:p>
    <w:p w14:paraId="2EAFE42A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>с 07 июня 2022 г. по 19 июля 2022 г. - в размере начальной цены продажи лотов;</w:t>
      </w:r>
    </w:p>
    <w:p w14:paraId="2CD0EEAF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95,00% от начальной цены продажи лотов;</w:t>
      </w:r>
    </w:p>
    <w:p w14:paraId="666177BA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90,00% от начальной цены продажи лотов;</w:t>
      </w:r>
    </w:p>
    <w:p w14:paraId="443B17B3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августа 2022 г. по 09 августа 2022 г. - в размере 85,00% от начальной цены продажи лотов;</w:t>
      </w:r>
    </w:p>
    <w:p w14:paraId="2A0914E8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80,00% от начальной цены продажи лотов;</w:t>
      </w:r>
    </w:p>
    <w:p w14:paraId="3973CAD1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75,00% от начальной цены продажи лотов;</w:t>
      </w:r>
    </w:p>
    <w:p w14:paraId="2A389928" w14:textId="77777777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70,00% от начальной цены продажи лотов;</w:t>
      </w:r>
    </w:p>
    <w:p w14:paraId="302D99D7" w14:textId="4389C7CD" w:rsidR="00164BAE" w:rsidRPr="00164BAE" w:rsidRDefault="00164BAE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BAE">
        <w:rPr>
          <w:rFonts w:ascii="Times New Roman" w:hAnsi="Times New Roman" w:cs="Times New Roman"/>
          <w:color w:val="000000"/>
          <w:sz w:val="24"/>
          <w:szCs w:val="24"/>
        </w:rPr>
        <w:t xml:space="preserve">с 31 августа 2022 г. по 06 сентября 2022 г. - в размере 65,00%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F488F48" w14:textId="10FAA538" w:rsidR="00084FB4" w:rsidRDefault="00084FB4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FB4">
        <w:rPr>
          <w:rFonts w:ascii="Times New Roman" w:hAnsi="Times New Roman" w:cs="Times New Roman"/>
          <w:b/>
          <w:color w:val="000000"/>
          <w:sz w:val="24"/>
          <w:szCs w:val="24"/>
        </w:rPr>
        <w:t>Для лота 16:</w:t>
      </w:r>
    </w:p>
    <w:p w14:paraId="24DE3392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07 июня 2022 г. по 19 июля 2022 г. - в размере начальной цены продажи лотов;</w:t>
      </w:r>
    </w:p>
    <w:p w14:paraId="7B6D2EC5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95,00% от начальной цены продажи лотов;</w:t>
      </w:r>
    </w:p>
    <w:p w14:paraId="26A82764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90,00% от начальной цены продажи лотов;</w:t>
      </w:r>
    </w:p>
    <w:p w14:paraId="1BFBE97E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85,00% от начальной цены продажи лотов;</w:t>
      </w:r>
    </w:p>
    <w:p w14:paraId="2A394929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80,00% от начальной цены продажи лотов;</w:t>
      </w:r>
    </w:p>
    <w:p w14:paraId="72B8812F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75,00% от начальной цены продажи лотов;</w:t>
      </w:r>
    </w:p>
    <w:p w14:paraId="2B40D95E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70,00% от начальной цены продажи лотов;</w:t>
      </w:r>
    </w:p>
    <w:p w14:paraId="71DFB733" w14:textId="77777777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65,00% от начальной цены продажи лотов;</w:t>
      </w:r>
    </w:p>
    <w:p w14:paraId="38D555A4" w14:textId="0F57F423" w:rsidR="00A12F85" w:rsidRPr="00A12F85" w:rsidRDefault="00A12F85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F85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2022 г. по 13 сентября 2022 г. - в размере 60,00%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30922967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08ED8686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497A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7A92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497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bookmarkStart w:id="0" w:name="_GoBack"/>
      <w:bookmarkEnd w:id="0"/>
      <w:proofErr w:type="spellEnd"/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09:30 до 1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ережная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8, тел. 8(495)725-31-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6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 тел. 8(499)395-00-20 (с 9.00 до 18.00 по Московскому времени в рабочие дни), informmsk@auction-house.ru.</w:t>
      </w:r>
      <w:proofErr w:type="gramEnd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84FB4"/>
    <w:rsid w:val="00107714"/>
    <w:rsid w:val="00164BAE"/>
    <w:rsid w:val="00203862"/>
    <w:rsid w:val="00220317"/>
    <w:rsid w:val="00220F07"/>
    <w:rsid w:val="002A0202"/>
    <w:rsid w:val="002C116A"/>
    <w:rsid w:val="002C2BDE"/>
    <w:rsid w:val="003314DE"/>
    <w:rsid w:val="00360DC6"/>
    <w:rsid w:val="00405C92"/>
    <w:rsid w:val="00497A92"/>
    <w:rsid w:val="00507F0D"/>
    <w:rsid w:val="0051664E"/>
    <w:rsid w:val="00577987"/>
    <w:rsid w:val="005F1F68"/>
    <w:rsid w:val="00651D54"/>
    <w:rsid w:val="006F129A"/>
    <w:rsid w:val="00707F65"/>
    <w:rsid w:val="008B5083"/>
    <w:rsid w:val="008E2B16"/>
    <w:rsid w:val="00A12F85"/>
    <w:rsid w:val="00A81DF3"/>
    <w:rsid w:val="00B141BB"/>
    <w:rsid w:val="00B220F8"/>
    <w:rsid w:val="00B93A5E"/>
    <w:rsid w:val="00CC6FB3"/>
    <w:rsid w:val="00CF5F6F"/>
    <w:rsid w:val="00D16130"/>
    <w:rsid w:val="00D7451B"/>
    <w:rsid w:val="00D834CB"/>
    <w:rsid w:val="00E645EC"/>
    <w:rsid w:val="00E82D65"/>
    <w:rsid w:val="00EE3F19"/>
    <w:rsid w:val="00F16092"/>
    <w:rsid w:val="00F733B8"/>
    <w:rsid w:val="00FA4A78"/>
    <w:rsid w:val="00FC0D8C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3442</Words>
  <Characters>17638</Characters>
  <Application>Microsoft Office Word</Application>
  <DocSecurity>0</DocSecurity>
  <Lines>146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dcterms:created xsi:type="dcterms:W3CDTF">2019-07-23T07:54:00Z</dcterms:created>
  <dcterms:modified xsi:type="dcterms:W3CDTF">2022-06-01T07:26:00Z</dcterms:modified>
</cp:coreProperties>
</file>