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9858" w14:textId="3DA788CA" w:rsidR="00E172B3" w:rsidRPr="009F53DF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5AD6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hyperlink r:id="rId5" w:history="1">
        <w:r w:rsidR="00191D07" w:rsidRPr="00875AD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875AD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875AD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875AD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875AD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875AD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875AD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875AD6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875AD6">
        <w:rPr>
          <w:rFonts w:ascii="Times New Roman" w:hAnsi="Times New Roman" w:cs="Times New Roman"/>
          <w:sz w:val="20"/>
          <w:szCs w:val="20"/>
        </w:rPr>
        <w:t>.</w:t>
      </w:r>
      <w:r w:rsidRPr="00875AD6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875AD6" w:rsidRPr="00875AD6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ООО «ВЕРХНЕ-СВИРСКИЙ ЛПХ»</w:t>
      </w:r>
      <w:r w:rsidR="00875AD6" w:rsidRPr="00875AD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(ИНН 4711012057, </w:t>
      </w:r>
      <w:r w:rsidR="00875AD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далее – </w:t>
      </w:r>
      <w:r w:rsidR="00875AD6" w:rsidRPr="00875AD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Должник), в лице конкурсного управляющего Глаголева Р.А. (ИНН 773709594307</w:t>
      </w:r>
      <w:r w:rsidR="00875AD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, далее – КУ</w:t>
      </w:r>
      <w:r w:rsidR="00875AD6" w:rsidRPr="00875AD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), член САУ СРО «Дело» (ИНН 5010029544), действующего на осн. решения и определения Арбитражного суда Московской области от 30.01.2020 и 19.10.2020 по делу №А41-92944/2019</w:t>
      </w:r>
      <w:r w:rsidRPr="00875AD6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875AD6">
        <w:rPr>
          <w:rFonts w:ascii="Times New Roman" w:hAnsi="Times New Roman" w:cs="Times New Roman"/>
          <w:b/>
          <w:sz w:val="20"/>
          <w:szCs w:val="20"/>
        </w:rPr>
        <w:t>о</w:t>
      </w:r>
      <w:r w:rsidRPr="00875A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875A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</w:t>
      </w:r>
      <w:r w:rsidRPr="00875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4671" w:rsidRPr="00875AD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на</w:t>
      </w:r>
      <w:proofErr w:type="spellEnd"/>
      <w:r w:rsidR="00564671" w:rsidRPr="00875AD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электронной площадке АО «Российский аукционный дом», по адресу в сети Интернет: </w:t>
      </w:r>
      <w:hyperlink r:id="rId6" w:history="1">
        <w:r w:rsidR="00564671" w:rsidRPr="00875AD6">
          <w:rPr>
            <w:rFonts w:ascii="Times New Roman" w:eastAsia="Times New Roman" w:hAnsi="Times New Roman"/>
            <w:color w:val="0563C1" w:themeColor="hyperlink"/>
            <w:sz w:val="20"/>
            <w:szCs w:val="20"/>
            <w:u w:val="single"/>
            <w:shd w:val="clear" w:color="auto" w:fill="FFFFFF"/>
            <w:lang w:eastAsia="ru-RU"/>
          </w:rPr>
          <w:t>http://www.lot-online.ru/</w:t>
        </w:r>
      </w:hyperlink>
      <w:r w:rsidR="00564671" w:rsidRPr="00875AD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(далее – ЭП)</w:t>
      </w:r>
      <w:r w:rsidR="004B6930" w:rsidRPr="00875AD6">
        <w:rPr>
          <w:rFonts w:ascii="Times New Roman" w:hAnsi="Times New Roman" w:cs="Times New Roman"/>
          <w:sz w:val="20"/>
          <w:szCs w:val="20"/>
        </w:rPr>
        <w:t>.</w:t>
      </w:r>
      <w:r w:rsidR="0039127B" w:rsidRPr="00875AD6">
        <w:rPr>
          <w:rFonts w:ascii="Times New Roman" w:hAnsi="Times New Roman" w:cs="Times New Roman"/>
          <w:sz w:val="20"/>
          <w:szCs w:val="20"/>
        </w:rPr>
        <w:t xml:space="preserve"> </w:t>
      </w:r>
      <w:r w:rsidRPr="00875A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875AD6" w:rsidRPr="00875A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05</w:t>
      </w:r>
      <w:r w:rsidRPr="00875A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875AD6" w:rsidRPr="00875A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875A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75AD6" w:rsidRPr="00875A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875A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875A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875A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875A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875A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875A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875A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875A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875A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875A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875AD6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Pr="00875A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875AD6" w:rsidRPr="00875AD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F5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</w:t>
      </w:r>
      <w:r w:rsidRPr="00875A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</w:t>
      </w:r>
      <w:r w:rsidRPr="009F5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-го по </w:t>
      </w:r>
      <w:r w:rsidR="00E73B77" w:rsidRPr="009F53DF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9F5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9F53DF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E73B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</w:t>
      </w:r>
      <w:r w:rsidRPr="009F5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снижения </w:t>
      </w:r>
      <w:r w:rsidR="00875AD6" w:rsidRPr="009F53DF">
        <w:rPr>
          <w:rFonts w:ascii="Times New Roman" w:hAnsi="Times New Roman" w:cs="Times New Roman"/>
          <w:color w:val="000000" w:themeColor="text1"/>
          <w:sz w:val="20"/>
          <w:szCs w:val="20"/>
        </w:rPr>
        <w:t>– 7</w:t>
      </w:r>
      <w:r w:rsidRPr="009F53DF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875AD6" w:rsidRPr="009F53D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F5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E73B77" w:rsidRPr="009F53DF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9F5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9F53DF" w:rsidRPr="009F53DF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9F5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F53DF" w:rsidRPr="009F5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5 264 352 </w:t>
      </w:r>
      <w:r w:rsidR="002F7AB6" w:rsidRPr="009F53DF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Pr="009F53D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9F5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F53DF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9F5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DE451C" w14:textId="77777777" w:rsidR="009F53DF" w:rsidRPr="009F53DF" w:rsidRDefault="009F53DF" w:rsidP="009F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F53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Продаже подлежит имущество (далее – Имущество, Лот): </w:t>
      </w:r>
      <w:r w:rsidRPr="009F53D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Лот 1:</w:t>
      </w:r>
      <w:r w:rsidRPr="009F53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Земельный уч., категория земель: земли населенных пунктов, разрешенное использование: для размещения здания общежития, пл.: 2 100 +/- 16 кв.м., кадастровый №: 47:05:0102002:56, адрес: Ленинградская обл., Подпорожский муниципальный р-н, Подпорожское городское поселение, г. Подпорожье, ул. Счастливая, д. б/н; Здание (общежитие), назначение: жилое, площадь: 366,1 кв.м., кадастровый №: 47:05:0108001:147, адрес: Ленинградская обл., Подпорожский р-н, дер. </w:t>
      </w:r>
      <w:proofErr w:type="spellStart"/>
      <w:r w:rsidRPr="009F53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Погра</w:t>
      </w:r>
      <w:proofErr w:type="spellEnd"/>
      <w:r w:rsidRPr="009F53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д. б/н. </w:t>
      </w:r>
      <w:r w:rsidRPr="009F53D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Обременение: запрещение регистрации.</w:t>
      </w:r>
      <w:r w:rsidRPr="009F53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F53DF">
        <w:rPr>
          <w:rFonts w:ascii="Times New Roman" w:hAnsi="Times New Roman"/>
          <w:b/>
          <w:sz w:val="20"/>
          <w:szCs w:val="20"/>
        </w:rPr>
        <w:t>Нач. цена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F53DF">
        <w:rPr>
          <w:rFonts w:ascii="Times New Roman" w:hAnsi="Times New Roman"/>
          <w:b/>
          <w:sz w:val="20"/>
          <w:szCs w:val="20"/>
        </w:rPr>
        <w:t>– 7</w:t>
      </w:r>
      <w:r>
        <w:rPr>
          <w:rFonts w:ascii="Times New Roman" w:hAnsi="Times New Roman"/>
          <w:b/>
          <w:sz w:val="20"/>
          <w:szCs w:val="20"/>
        </w:rPr>
        <w:t> </w:t>
      </w:r>
      <w:r w:rsidRPr="009F53DF">
        <w:rPr>
          <w:rFonts w:ascii="Times New Roman" w:hAnsi="Times New Roman"/>
          <w:b/>
          <w:sz w:val="20"/>
          <w:szCs w:val="20"/>
        </w:rPr>
        <w:t>311</w:t>
      </w:r>
      <w:r>
        <w:rPr>
          <w:rFonts w:ascii="Times New Roman" w:hAnsi="Times New Roman"/>
          <w:b/>
          <w:sz w:val="20"/>
          <w:szCs w:val="20"/>
        </w:rPr>
        <w:t> </w:t>
      </w:r>
      <w:r w:rsidRPr="009F53DF">
        <w:rPr>
          <w:rFonts w:ascii="Times New Roman" w:hAnsi="Times New Roman"/>
          <w:b/>
          <w:sz w:val="20"/>
          <w:szCs w:val="20"/>
        </w:rPr>
        <w:t>600 руб.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F53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 КУ отсутствуют сведения о возможных зарегистрированных лицах. Ознакомление с Имуществом производится по пред. договорённости в раб. дни тел. КУ: +7(916)690-72-20, эл. почта: delo7778@mail.ru, а также ОТ: тел. 8(812)334-20-50 (с 9.00 до 18.00 по Мск. в будние дни), informspb@auction-house.ru.</w:t>
      </w:r>
    </w:p>
    <w:p w14:paraId="33DB482B" w14:textId="77777777" w:rsidR="00564671" w:rsidRDefault="00E73B77" w:rsidP="00564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3B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- 2</w:t>
      </w:r>
      <w:r w:rsidR="00925822" w:rsidRPr="00E73B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="00925822" w:rsidRPr="00E73B7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9F53DF" w:rsidRPr="00DE5A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участия в торгах». Документом, подтверждающим поступление задатка на счет ОТ, является выписка со счета ОТ. </w:t>
      </w:r>
      <w:r w:rsidR="009F53DF" w:rsidRPr="009F53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Поступление задатка должно быть подтверждено на дату составления протокола об определении участников торгов. Исполнение обязанности по внесению суммы задатка третьими лицами не допускается. </w:t>
      </w:r>
      <w:r w:rsidR="00CD43A4" w:rsidRPr="009F53DF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9F53DF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9F53DF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9F53DF">
        <w:rPr>
          <w:rFonts w:ascii="Times New Roman" w:hAnsi="Times New Roman" w:cs="Times New Roman"/>
          <w:sz w:val="20"/>
          <w:szCs w:val="20"/>
        </w:rPr>
        <w:t>К</w:t>
      </w:r>
      <w:r w:rsidR="00CD43A4" w:rsidRPr="009F53DF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9F53DF">
        <w:rPr>
          <w:rFonts w:ascii="Times New Roman" w:hAnsi="Times New Roman" w:cs="Times New Roman"/>
          <w:sz w:val="20"/>
          <w:szCs w:val="20"/>
        </w:rPr>
        <w:t>К</w:t>
      </w:r>
      <w:r w:rsidR="00CD43A4" w:rsidRPr="009F53DF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9F53DF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9F53DF">
        <w:rPr>
          <w:rFonts w:ascii="Times New Roman" w:hAnsi="Times New Roman" w:cs="Times New Roman"/>
          <w:sz w:val="20"/>
          <w:szCs w:val="20"/>
        </w:rPr>
        <w:t>У.</w:t>
      </w:r>
      <w:r w:rsidR="0039127B" w:rsidRPr="009F53DF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9F53DF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9F53DF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9F53DF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9F53DF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9F53DF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9F53DF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9F53DF">
        <w:rPr>
          <w:rFonts w:ascii="Times New Roman" w:hAnsi="Times New Roman" w:cs="Times New Roman"/>
          <w:sz w:val="20"/>
          <w:szCs w:val="20"/>
        </w:rPr>
        <w:t>-</w:t>
      </w:r>
      <w:r w:rsidR="00925822" w:rsidRPr="009F53DF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9F53DF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9F53DF">
        <w:rPr>
          <w:rFonts w:ascii="Times New Roman" w:hAnsi="Times New Roman" w:cs="Times New Roman"/>
          <w:sz w:val="20"/>
          <w:szCs w:val="20"/>
        </w:rPr>
        <w:t>ДКП</w:t>
      </w:r>
      <w:r w:rsidR="00CD43A4" w:rsidRPr="009F53DF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9F53DF">
        <w:rPr>
          <w:rFonts w:ascii="Times New Roman" w:hAnsi="Times New Roman" w:cs="Times New Roman"/>
          <w:sz w:val="20"/>
          <w:szCs w:val="20"/>
        </w:rPr>
        <w:t>ПТ</w:t>
      </w:r>
      <w:r w:rsidR="00CD43A4" w:rsidRPr="009F53DF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9F53DF">
        <w:rPr>
          <w:rFonts w:ascii="Times New Roman" w:hAnsi="Times New Roman" w:cs="Times New Roman"/>
          <w:sz w:val="20"/>
          <w:szCs w:val="20"/>
        </w:rPr>
        <w:t>ПТ</w:t>
      </w:r>
      <w:r w:rsidR="00CD43A4" w:rsidRPr="009F53DF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9F53DF">
        <w:rPr>
          <w:rFonts w:ascii="Times New Roman" w:hAnsi="Times New Roman" w:cs="Times New Roman"/>
          <w:sz w:val="20"/>
          <w:szCs w:val="20"/>
        </w:rPr>
        <w:t>ДКП</w:t>
      </w:r>
      <w:r w:rsidR="00CD43A4" w:rsidRPr="009F53DF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9F53DF">
        <w:rPr>
          <w:rFonts w:ascii="Times New Roman" w:hAnsi="Times New Roman" w:cs="Times New Roman"/>
          <w:sz w:val="20"/>
          <w:szCs w:val="20"/>
        </w:rPr>
        <w:t>К</w:t>
      </w:r>
      <w:r w:rsidR="00CD43A4" w:rsidRPr="009F53DF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9F53DF">
        <w:rPr>
          <w:rFonts w:ascii="Times New Roman" w:hAnsi="Times New Roman" w:cs="Times New Roman"/>
          <w:sz w:val="20"/>
          <w:szCs w:val="20"/>
        </w:rPr>
        <w:t>ДКП</w:t>
      </w:r>
      <w:r w:rsidR="00CD43A4" w:rsidRPr="009F53DF">
        <w:rPr>
          <w:rFonts w:ascii="Times New Roman" w:hAnsi="Times New Roman" w:cs="Times New Roman"/>
          <w:sz w:val="20"/>
          <w:szCs w:val="20"/>
        </w:rPr>
        <w:t xml:space="preserve"> на счет Должника:</w:t>
      </w:r>
      <w:r w:rsidR="00214DCD" w:rsidRPr="009F53DF">
        <w:rPr>
          <w:rFonts w:ascii="Times New Roman" w:hAnsi="Times New Roman" w:cs="Times New Roman"/>
          <w:sz w:val="20"/>
          <w:szCs w:val="20"/>
        </w:rPr>
        <w:t xml:space="preserve"> </w:t>
      </w:r>
      <w:r w:rsidR="009F53DF" w:rsidRPr="009F53DF">
        <w:rPr>
          <w:rFonts w:ascii="Times New Roman" w:hAnsi="Times New Roman" w:cs="Times New Roman"/>
          <w:sz w:val="20"/>
          <w:szCs w:val="20"/>
        </w:rPr>
        <w:t>р/с 40702810600030000309 в ООО МИБ «ДАЛЕНА» г. Москва, к/с 30101810845250000371, БИК 044525371.</w:t>
      </w:r>
    </w:p>
    <w:p w14:paraId="0F8A79BF" w14:textId="7DDD74EB" w:rsidR="00564671" w:rsidRPr="00564671" w:rsidRDefault="00564671" w:rsidP="00564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46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</w:t>
      </w:r>
      <w:proofErr w:type="gramStart"/>
      <w:r w:rsidRPr="00564671">
        <w:rPr>
          <w:rFonts w:ascii="Times New Roman" w:hAnsi="Times New Roman" w:cs="Times New Roman"/>
          <w:sz w:val="20"/>
          <w:szCs w:val="20"/>
          <w:shd w:val="clear" w:color="auto" w:fill="FFFFFF"/>
        </w:rPr>
        <w:t>положений Указа Президента РФ</w:t>
      </w:r>
      <w:proofErr w:type="gramEnd"/>
      <w:r w:rsidRPr="005646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несёт покупатель.</w:t>
      </w:r>
    </w:p>
    <w:sectPr w:rsidR="00564671" w:rsidRPr="00564671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1067A7"/>
    <w:rsid w:val="0011593E"/>
    <w:rsid w:val="001417D2"/>
    <w:rsid w:val="00191D07"/>
    <w:rsid w:val="001B5612"/>
    <w:rsid w:val="00214DCD"/>
    <w:rsid w:val="00263C22"/>
    <w:rsid w:val="00294098"/>
    <w:rsid w:val="002A7CCB"/>
    <w:rsid w:val="002F7AB6"/>
    <w:rsid w:val="00390A28"/>
    <w:rsid w:val="0039127B"/>
    <w:rsid w:val="00432F1F"/>
    <w:rsid w:val="004B6930"/>
    <w:rsid w:val="00552A86"/>
    <w:rsid w:val="00564671"/>
    <w:rsid w:val="00573F80"/>
    <w:rsid w:val="005C202A"/>
    <w:rsid w:val="00677E82"/>
    <w:rsid w:val="00685F47"/>
    <w:rsid w:val="00740953"/>
    <w:rsid w:val="007F0E12"/>
    <w:rsid w:val="00875AD6"/>
    <w:rsid w:val="008E7A4E"/>
    <w:rsid w:val="00925822"/>
    <w:rsid w:val="009B78D0"/>
    <w:rsid w:val="009F53DF"/>
    <w:rsid w:val="00A11390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E73B7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0591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CCEC2-C4C4-43E7-9DB1-64B4496A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Штыкова Ольга Петровна</cp:lastModifiedBy>
  <cp:revision>9</cp:revision>
  <cp:lastPrinted>2020-08-21T12:42:00Z</cp:lastPrinted>
  <dcterms:created xsi:type="dcterms:W3CDTF">2020-08-23T17:18:00Z</dcterms:created>
  <dcterms:modified xsi:type="dcterms:W3CDTF">2022-06-01T09:19:00Z</dcterms:modified>
</cp:coreProperties>
</file>