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E0" w:rsidRPr="009911E0" w:rsidRDefault="009911E0" w:rsidP="009911E0">
      <w:pPr>
        <w:rPr>
          <w:rFonts w:ascii="Times New Roman" w:hAnsi="Times New Roman" w:cs="Times New Roman"/>
          <w:i/>
          <w:sz w:val="20"/>
          <w:szCs w:val="20"/>
        </w:rPr>
      </w:pPr>
      <w:r w:rsidRPr="009911E0">
        <w:rPr>
          <w:rFonts w:ascii="Times New Roman" w:hAnsi="Times New Roman" w:cs="Times New Roman"/>
          <w:i/>
          <w:sz w:val="20"/>
          <w:szCs w:val="20"/>
        </w:rPr>
        <w:t>Заключение Договора о задатке по условиям торгов не предусмотрено.</w:t>
      </w:r>
    </w:p>
    <w:p w:rsidR="009911E0" w:rsidRPr="009911E0" w:rsidRDefault="009911E0" w:rsidP="009911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1E0">
        <w:rPr>
          <w:rFonts w:ascii="Times New Roman" w:hAnsi="Times New Roman" w:cs="Times New Roman"/>
          <w:b/>
          <w:sz w:val="20"/>
          <w:szCs w:val="20"/>
        </w:rPr>
        <w:t>Порядок оплаты и возврата задатка.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Для участия в Торгах Претендент вносит задаток путем перечисления денежных средств на расчетный счет Общества с ограниченной ответственностью «КСП Капитал Управление Активами» Д.У. Закрытым паевым инвестиционным фондом недвижимости «Е3 Групп» (ИНН 7723627413, КПП 770401001):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 xml:space="preserve">№ 40701810600000000729 в Банке ГПБ (АО), </w:t>
      </w:r>
      <w:proofErr w:type="gramStart"/>
      <w:r w:rsidRPr="0024279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42791">
        <w:rPr>
          <w:rFonts w:ascii="Times New Roman" w:hAnsi="Times New Roman" w:cs="Times New Roman"/>
          <w:sz w:val="20"/>
          <w:szCs w:val="20"/>
        </w:rPr>
        <w:t>/с 30101810200000000823, БИК 044525823.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 xml:space="preserve">Задаток должен поступить на указанный счет Общества с ограниченной ответственностью «КСП Капитал Управление Активами» Д.У. Закрытым паевым инвестиционным фондом недвижимости «Е3 Групп» не позднее даты и времени окончания приема заявок на соответствующем периоде Торгов, в котором подана заявка. 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42791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Общества с ограниченной ответственностью «КСП Капитал Управление Активами» Д.У. Закрытым паевым инвестиционным фондом недвижимости «Е3 Групп», является платежное поручение с отметкой банка Претендента об исполнении, предоставленное по запросу Организатора торгов Обществом с ограниченной ответственностью «КСП Капитал Управление Активами» Д.У. Закрытым паевым инвестиционным фондом недвижимости «Е3 Групп».</w:t>
      </w:r>
      <w:proofErr w:type="gramEnd"/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В случае, когда сумма задатка от Претендента не зачислена на расчетный счет Общества с ограниченной ответственностью «КСП Капитал Управление Активами» Д.У. Закрытым паевым инвестиционным фондом недвижимости «Е3 Групп» на дату и время окончания приема заявок на соответствующем периоде Торгов, Претендент не допускается к участию в Торгах. Представление Претендентом платежных документов с отметкой банка об исполнении при этом во внимание Организатором торгов не принимается.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В платёжном поручении в графе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242791">
        <w:rPr>
          <w:rFonts w:ascii="Times New Roman" w:hAnsi="Times New Roman" w:cs="Times New Roman"/>
          <w:sz w:val="20"/>
          <w:szCs w:val="20"/>
        </w:rPr>
        <w:t>хххххх</w:t>
      </w:r>
      <w:proofErr w:type="spellEnd"/>
      <w:r w:rsidRPr="0024279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На денежные средства, перечисленные в качестве задатка, проценты не начисляются.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Данная сумма денежных средств уплачивается Претендентом в качестве подтверждения его намерений участвовать в Торгах и приобрести Лот на предложенных условиях. Указанная сумма выступает в качестве обеспечения обязательств по заключению и исполнению договора купли-продажи и будет засчитана в счет его оплаты.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Сроки возврата суммы задатка, внесенного Претендентом на счет Общества с ограниченной ответственностью «КСП Капитал Управление Активами» Д.У. Закрытым паевым инвестиционным фондом недвижимости «Е3 Групп»: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- в случае</w:t>
      </w:r>
      <w:proofErr w:type="gramStart"/>
      <w:r w:rsidRPr="0024279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42791">
        <w:rPr>
          <w:rFonts w:ascii="Times New Roman" w:hAnsi="Times New Roman" w:cs="Times New Roman"/>
          <w:sz w:val="20"/>
          <w:szCs w:val="20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Торгов;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- в случае отмены Торгов Общество с ограниченной ответственностью «КСП Капитал Управление Активами» Д.У. Закрытым паевым инвестиционным фондом недвижимости «Е3 Групп» обязуется возвратить сумму внесенного Претендентом задатка в течение 5 (пяти) рабочих дней со дня отмены Торгов.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242791">
        <w:rPr>
          <w:rFonts w:ascii="Times New Roman" w:hAnsi="Times New Roman" w:cs="Times New Roman"/>
          <w:sz w:val="20"/>
          <w:szCs w:val="20"/>
        </w:rPr>
        <w:t>уклонится</w:t>
      </w:r>
      <w:proofErr w:type="gramEnd"/>
      <w:r w:rsidRPr="00242791">
        <w:rPr>
          <w:rFonts w:ascii="Times New Roman" w:hAnsi="Times New Roman" w:cs="Times New Roman"/>
          <w:sz w:val="20"/>
          <w:szCs w:val="20"/>
        </w:rPr>
        <w:t xml:space="preserve"> либо откажется от подписания договора, подлежащего заключению по итогам Торгов, от внесения в установленный срок цены продажи Лота, определенной по итогам Торгов (за вычетом ранее внесенного Задатка).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t>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242791" w:rsidRPr="00242791" w:rsidRDefault="00242791" w:rsidP="002427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42791">
        <w:rPr>
          <w:rFonts w:ascii="Times New Roman" w:hAnsi="Times New Roman" w:cs="Times New Roman"/>
          <w:sz w:val="20"/>
          <w:szCs w:val="20"/>
        </w:rPr>
        <w:t>В случаях возврата Обществом с ограниченной ответственностью «КСП Капитал Управление Активами» Д.У. Закрытым паевым инвестиционным фондом недвижимости «Е3 Групп» задатка Претенденту, возврат производится путем безналичного перечисления суммы задатка со счета Общества с ограниченной ответственностью «КСП Капитал Управление Активами» Д.У. Закрытым паевым инвестиционным фондом недвижимости «Е3 Групп» на счет Претендента, указанный в заявке на участие в Торгах.</w:t>
      </w:r>
      <w:proofErr w:type="gramEnd"/>
    </w:p>
    <w:p w:rsidR="00716DE1" w:rsidRPr="009911E0" w:rsidRDefault="00242791" w:rsidP="00242791">
      <w:pPr>
        <w:rPr>
          <w:rFonts w:ascii="Times New Roman" w:hAnsi="Times New Roman" w:cs="Times New Roman"/>
          <w:sz w:val="20"/>
          <w:szCs w:val="20"/>
        </w:rPr>
      </w:pPr>
      <w:r w:rsidRPr="00242791">
        <w:rPr>
          <w:rFonts w:ascii="Times New Roman" w:hAnsi="Times New Roman" w:cs="Times New Roman"/>
          <w:sz w:val="20"/>
          <w:szCs w:val="20"/>
        </w:rPr>
        <w:lastRenderedPageBreak/>
        <w:t>Фактом внесения денежных сре</w:t>
      </w:r>
      <w:proofErr w:type="gramStart"/>
      <w:r w:rsidRPr="00242791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242791">
        <w:rPr>
          <w:rFonts w:ascii="Times New Roman" w:hAnsi="Times New Roman" w:cs="Times New Roman"/>
          <w:sz w:val="20"/>
          <w:szCs w:val="20"/>
        </w:rPr>
        <w:t>ачестве задатка на участие в Торгах и подачей заявки на участие в Торгах Претендент подтверждает согласие со всеми условиями проведения Торгов, а также,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не имеет.</w:t>
      </w:r>
      <w:bookmarkStart w:id="0" w:name="_GoBack"/>
      <w:bookmarkEnd w:id="0"/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При уклонении (отказе) победителя Торгов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sectPr w:rsidR="009911E0" w:rsidRPr="0099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C7"/>
    <w:rsid w:val="001A5116"/>
    <w:rsid w:val="00242791"/>
    <w:rsid w:val="009911E0"/>
    <w:rsid w:val="00BC15C7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Reuk</cp:lastModifiedBy>
  <cp:revision>3</cp:revision>
  <dcterms:created xsi:type="dcterms:W3CDTF">2022-04-29T07:02:00Z</dcterms:created>
  <dcterms:modified xsi:type="dcterms:W3CDTF">2022-06-01T12:45:00Z</dcterms:modified>
</cp:coreProperties>
</file>