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DF" w:rsidRDefault="00EF3ADF" w:rsidP="00EF3A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EF3ADF" w:rsidRDefault="00EF3ADF" w:rsidP="00EF3A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EF3ADF" w:rsidRDefault="00EF3ADF" w:rsidP="00EF3A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F3ADF" w:rsidRDefault="00EF3ADF" w:rsidP="00EF3A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F3ADF" w:rsidRDefault="00EF3ADF" w:rsidP="00EF3AD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2022 года</w:t>
      </w:r>
    </w:p>
    <w:p w:rsidR="00EF3ADF" w:rsidRDefault="00EF3ADF" w:rsidP="00EF3A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ADF" w:rsidRPr="00B46EE0" w:rsidRDefault="00EF3ADF" w:rsidP="00EF3A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Pr="00D7203A">
        <w:rPr>
          <w:rFonts w:ascii="Times New Roman" w:hAnsi="Times New Roman" w:cs="Times New Roman"/>
          <w:b/>
          <w:sz w:val="24"/>
          <w:szCs w:val="24"/>
        </w:rPr>
        <w:t>Исаева Виктора Григорьевича</w:t>
      </w:r>
      <w:r w:rsidRPr="00D7203A">
        <w:rPr>
          <w:rFonts w:ascii="Times New Roman" w:hAnsi="Times New Roman" w:cs="Times New Roman"/>
          <w:sz w:val="24"/>
          <w:szCs w:val="24"/>
        </w:rPr>
        <w:t xml:space="preserve"> (</w:t>
      </w:r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ИНН 770105330698, 105082, г. Москва, ул. </w:t>
      </w:r>
      <w:proofErr w:type="spellStart"/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Бакунинская</w:t>
      </w:r>
      <w:proofErr w:type="spellEnd"/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, д. 26/30, кв. 46)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Плетнева Дарья Александровна,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7E3F7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F7E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sz w:val="24"/>
          <w:szCs w:val="24"/>
        </w:rPr>
        <w:t>города Москвы</w:t>
      </w:r>
      <w:r w:rsidRPr="007E3F7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20C8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C85">
        <w:rPr>
          <w:rFonts w:ascii="Times New Roman" w:hAnsi="Times New Roman" w:cs="Times New Roman"/>
          <w:sz w:val="24"/>
          <w:szCs w:val="24"/>
        </w:rPr>
        <w:t xml:space="preserve">(резолютивная часть </w:t>
      </w:r>
      <w:r>
        <w:rPr>
          <w:rFonts w:ascii="Times New Roman" w:hAnsi="Times New Roman" w:cs="Times New Roman"/>
          <w:sz w:val="24"/>
          <w:szCs w:val="24"/>
        </w:rPr>
        <w:t>объявлена 05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 г.</w:t>
      </w:r>
      <w:r w:rsidRPr="00720C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7C">
        <w:rPr>
          <w:rFonts w:ascii="Times New Roman" w:hAnsi="Times New Roman" w:cs="Times New Roman"/>
          <w:sz w:val="24"/>
          <w:szCs w:val="24"/>
        </w:rPr>
        <w:t xml:space="preserve">в рамках дела № </w:t>
      </w:r>
      <w:r w:rsidRPr="00DC3FE7">
        <w:rPr>
          <w:rFonts w:ascii="Times New Roman" w:hAnsi="Times New Roman"/>
          <w:sz w:val="24"/>
          <w:szCs w:val="22"/>
        </w:rPr>
        <w:t>А</w:t>
      </w:r>
      <w:r>
        <w:rPr>
          <w:rFonts w:ascii="Times New Roman" w:hAnsi="Times New Roman"/>
          <w:sz w:val="24"/>
          <w:szCs w:val="22"/>
        </w:rPr>
        <w:t>40-215020/18-178-311 «Ф»</w:t>
      </w:r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 </w:t>
      </w:r>
      <w:r w:rsidRPr="00C47291"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6EE0">
        <w:rPr>
          <w:rFonts w:ascii="Times New Roman" w:hAnsi="Times New Roman" w:cs="Times New Roman"/>
          <w:sz w:val="24"/>
          <w:szCs w:val="24"/>
        </w:rPr>
        <w:t>и</w:t>
      </w:r>
    </w:p>
    <w:p w:rsidR="00EF3ADF" w:rsidRDefault="00EF3ADF" w:rsidP="00EF3A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EF3ADF" w:rsidRDefault="00EF3ADF" w:rsidP="00EF3A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F3ADF" w:rsidRDefault="00EF3ADF" w:rsidP="00EF3A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F3ADF" w:rsidRDefault="00EF3ADF" w:rsidP="00EF3A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5 120 000</w:t>
      </w:r>
      <w:r>
        <w:rPr>
          <w:sz w:val="24"/>
          <w:szCs w:val="24"/>
        </w:rPr>
        <w:t xml:space="preserve"> рублей (НДС не облагается) в счет обеспечения оплаты на проводимых 19 июля 2022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имуществом: </w:t>
      </w:r>
      <w:r w:rsidRPr="0004291A">
        <w:rPr>
          <w:sz w:val="24"/>
          <w:szCs w:val="24"/>
        </w:rPr>
        <w:t>Доля в уставном капитале ЗАО «</w:t>
      </w:r>
      <w:proofErr w:type="spellStart"/>
      <w:r w:rsidRPr="0004291A">
        <w:rPr>
          <w:sz w:val="24"/>
          <w:szCs w:val="24"/>
        </w:rPr>
        <w:t>Интерстройсервис</w:t>
      </w:r>
      <w:proofErr w:type="spellEnd"/>
      <w:r w:rsidRPr="0004291A">
        <w:rPr>
          <w:sz w:val="24"/>
          <w:szCs w:val="24"/>
        </w:rPr>
        <w:t xml:space="preserve"> М» (ИНН 7717089284, 129075, г. Москва, ул. </w:t>
      </w:r>
      <w:proofErr w:type="spellStart"/>
      <w:r w:rsidRPr="0004291A">
        <w:rPr>
          <w:sz w:val="24"/>
          <w:szCs w:val="24"/>
        </w:rPr>
        <w:t>Аргуновская</w:t>
      </w:r>
      <w:proofErr w:type="spellEnd"/>
      <w:r w:rsidRPr="0004291A">
        <w:rPr>
          <w:sz w:val="24"/>
          <w:szCs w:val="24"/>
        </w:rPr>
        <w:t>, д. 3, корпус 1)</w:t>
      </w:r>
      <w:r>
        <w:rPr>
          <w:sz w:val="24"/>
          <w:szCs w:val="24"/>
        </w:rPr>
        <w:t xml:space="preserve"> (</w:t>
      </w:r>
      <w:r w:rsidRPr="0004291A">
        <w:rPr>
          <w:sz w:val="24"/>
          <w:szCs w:val="24"/>
        </w:rPr>
        <w:t xml:space="preserve">ценные бумаги </w:t>
      </w:r>
      <w:r>
        <w:rPr>
          <w:sz w:val="24"/>
          <w:szCs w:val="24"/>
        </w:rPr>
        <w:t xml:space="preserve">- </w:t>
      </w:r>
      <w:r w:rsidRPr="0004291A">
        <w:rPr>
          <w:sz w:val="24"/>
          <w:szCs w:val="24"/>
        </w:rPr>
        <w:t xml:space="preserve">обыкновенные акции, номер </w:t>
      </w:r>
      <w:r>
        <w:rPr>
          <w:sz w:val="24"/>
          <w:szCs w:val="24"/>
        </w:rPr>
        <w:t xml:space="preserve">государственной регистрации </w:t>
      </w:r>
      <w:r w:rsidRPr="0004291A">
        <w:rPr>
          <w:sz w:val="24"/>
          <w:szCs w:val="24"/>
        </w:rPr>
        <w:t>1-01-</w:t>
      </w:r>
      <w:r>
        <w:rPr>
          <w:sz w:val="24"/>
          <w:szCs w:val="24"/>
        </w:rPr>
        <w:t>28002</w:t>
      </w:r>
      <w:r w:rsidRPr="0004291A">
        <w:rPr>
          <w:sz w:val="24"/>
          <w:szCs w:val="24"/>
        </w:rPr>
        <w:t>-</w:t>
      </w:r>
      <w:r>
        <w:rPr>
          <w:sz w:val="24"/>
          <w:szCs w:val="24"/>
        </w:rPr>
        <w:t>Н</w:t>
      </w:r>
      <w:r w:rsidRPr="0004291A">
        <w:rPr>
          <w:sz w:val="24"/>
          <w:szCs w:val="24"/>
        </w:rPr>
        <w:t xml:space="preserve">) в количестве </w:t>
      </w:r>
      <w:r>
        <w:rPr>
          <w:sz w:val="24"/>
          <w:szCs w:val="24"/>
        </w:rPr>
        <w:t>100</w:t>
      </w:r>
      <w:r w:rsidRPr="0004291A">
        <w:rPr>
          <w:sz w:val="24"/>
          <w:szCs w:val="24"/>
        </w:rPr>
        <w:t xml:space="preserve"> штук номинальной стоимостью </w:t>
      </w:r>
      <w:r>
        <w:rPr>
          <w:sz w:val="24"/>
          <w:szCs w:val="24"/>
        </w:rPr>
        <w:t>25 600 000</w:t>
      </w:r>
      <w:r w:rsidRPr="0004291A">
        <w:rPr>
          <w:sz w:val="24"/>
          <w:szCs w:val="24"/>
        </w:rPr>
        <w:t xml:space="preserve"> рублей, что сос</w:t>
      </w:r>
      <w:r>
        <w:rPr>
          <w:sz w:val="24"/>
          <w:szCs w:val="24"/>
        </w:rPr>
        <w:t xml:space="preserve">тавляет 100% Уставного капитала, находятся на счете номинального держателя – ПАО Сбербанк). В отношении </w:t>
      </w:r>
      <w:r w:rsidRPr="0004291A">
        <w:rPr>
          <w:sz w:val="24"/>
          <w:szCs w:val="24"/>
        </w:rPr>
        <w:t>ЗАО «</w:t>
      </w:r>
      <w:proofErr w:type="spellStart"/>
      <w:r w:rsidRPr="0004291A">
        <w:rPr>
          <w:sz w:val="24"/>
          <w:szCs w:val="24"/>
        </w:rPr>
        <w:t>Интерстройсервис</w:t>
      </w:r>
      <w:proofErr w:type="spellEnd"/>
      <w:r w:rsidRPr="0004291A">
        <w:rPr>
          <w:sz w:val="24"/>
          <w:szCs w:val="24"/>
        </w:rPr>
        <w:t xml:space="preserve"> М»</w:t>
      </w:r>
      <w:r>
        <w:rPr>
          <w:sz w:val="24"/>
          <w:szCs w:val="24"/>
        </w:rPr>
        <w:t xml:space="preserve"> в рамках дела № А40-262891/21-186-698</w:t>
      </w:r>
      <w:proofErr w:type="gramStart"/>
      <w:r>
        <w:rPr>
          <w:sz w:val="24"/>
          <w:szCs w:val="24"/>
        </w:rPr>
        <w:t xml:space="preserve"> Б</w:t>
      </w:r>
      <w:proofErr w:type="gramEnd"/>
      <w:r>
        <w:rPr>
          <w:sz w:val="24"/>
          <w:szCs w:val="24"/>
        </w:rPr>
        <w:t xml:space="preserve"> введена процедура банкротства.</w:t>
      </w:r>
    </w:p>
    <w:p w:rsidR="00EF3ADF" w:rsidRPr="006D047C" w:rsidRDefault="00EF3ADF" w:rsidP="00EF3ADF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25 600 000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0B249E">
        <w:rPr>
          <w:sz w:val="24"/>
          <w:szCs w:val="24"/>
        </w:rPr>
        <w:t>руб. (НДС не облагается)</w:t>
      </w:r>
      <w:r w:rsidRPr="006D047C">
        <w:rPr>
          <w:sz w:val="24"/>
          <w:szCs w:val="24"/>
        </w:rPr>
        <w:t xml:space="preserve"> (НДС не облагается на основании </w:t>
      </w:r>
      <w:proofErr w:type="spellStart"/>
      <w:r w:rsidRPr="006D047C">
        <w:rPr>
          <w:sz w:val="24"/>
          <w:szCs w:val="24"/>
        </w:rPr>
        <w:t>пп</w:t>
      </w:r>
      <w:proofErr w:type="spellEnd"/>
      <w:r w:rsidRPr="006D047C">
        <w:rPr>
          <w:sz w:val="24"/>
          <w:szCs w:val="24"/>
        </w:rPr>
        <w:t xml:space="preserve">. 15. п. 2. ст. 146 НК РФ). </w:t>
      </w:r>
    </w:p>
    <w:p w:rsidR="00EF3ADF" w:rsidRPr="001A60C5" w:rsidRDefault="00EF3ADF" w:rsidP="00EF3ADF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EF3ADF" w:rsidRDefault="00EF3ADF" w:rsidP="00EF3A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EF3ADF" w:rsidRDefault="00EF3ADF" w:rsidP="00EF3A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EF3ADF" w:rsidRDefault="00EF3ADF" w:rsidP="00EF3A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14 июля  2022 года.</w:t>
      </w:r>
    </w:p>
    <w:p w:rsidR="00EF3ADF" w:rsidRDefault="00EF3ADF" w:rsidP="00EF3ADF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EF3ADF" w:rsidRPr="009E60E2" w:rsidRDefault="00EF3ADF" w:rsidP="00EF3ADF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Получатель: </w:t>
      </w:r>
      <w:r w:rsidRPr="005F75EB">
        <w:rPr>
          <w:sz w:val="24"/>
          <w:szCs w:val="24"/>
        </w:rPr>
        <w:t xml:space="preserve">Исаев Виктор Григорьевич, ИНН </w:t>
      </w:r>
      <w:r w:rsidRPr="005F75EB">
        <w:rPr>
          <w:rFonts w:eastAsiaTheme="minorHAnsi"/>
          <w:sz w:val="24"/>
          <w:szCs w:val="24"/>
          <w:lang w:eastAsia="en-US"/>
        </w:rPr>
        <w:t>770105330698</w:t>
      </w:r>
      <w:r w:rsidRPr="005F75EB">
        <w:rPr>
          <w:sz w:val="24"/>
          <w:szCs w:val="24"/>
        </w:rPr>
        <w:t xml:space="preserve">, </w:t>
      </w:r>
      <w:proofErr w:type="gramStart"/>
      <w:r w:rsidRPr="005F75EB">
        <w:rPr>
          <w:sz w:val="24"/>
          <w:szCs w:val="24"/>
        </w:rPr>
        <w:t>р</w:t>
      </w:r>
      <w:proofErr w:type="gramEnd"/>
      <w:r w:rsidRPr="005F75EB">
        <w:rPr>
          <w:sz w:val="24"/>
          <w:szCs w:val="24"/>
        </w:rPr>
        <w:t>/</w:t>
      </w:r>
      <w:proofErr w:type="spellStart"/>
      <w:r w:rsidRPr="005F75EB">
        <w:rPr>
          <w:sz w:val="24"/>
          <w:szCs w:val="24"/>
        </w:rPr>
        <w:t>сч</w:t>
      </w:r>
      <w:proofErr w:type="spellEnd"/>
      <w:r w:rsidRPr="005F75EB">
        <w:rPr>
          <w:sz w:val="24"/>
          <w:szCs w:val="24"/>
        </w:rPr>
        <w:t xml:space="preserve"> № 40817810742004371341 в Волго-Вятский Банк ПАО Сбербанк, к/</w:t>
      </w:r>
      <w:proofErr w:type="spellStart"/>
      <w:r w:rsidRPr="005F75EB">
        <w:rPr>
          <w:sz w:val="24"/>
          <w:szCs w:val="24"/>
        </w:rPr>
        <w:t>сч</w:t>
      </w:r>
      <w:proofErr w:type="spellEnd"/>
      <w:r w:rsidRPr="005F75EB">
        <w:rPr>
          <w:sz w:val="24"/>
          <w:szCs w:val="24"/>
        </w:rPr>
        <w:t>. 30101810900000000603, БИК 042202603</w:t>
      </w:r>
      <w:r w:rsidRPr="009E60E2">
        <w:rPr>
          <w:sz w:val="24"/>
          <w:szCs w:val="24"/>
        </w:rPr>
        <w:t>.</w:t>
      </w:r>
    </w:p>
    <w:p w:rsidR="00EF3ADF" w:rsidRPr="009E60E2" w:rsidRDefault="00EF3ADF" w:rsidP="00EF3AD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EF3ADF" w:rsidRPr="009E60E2" w:rsidRDefault="00EF3ADF" w:rsidP="00EF3A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EF3ADF" w:rsidRDefault="00EF3ADF" w:rsidP="00EF3ADF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9E60E2">
        <w:rPr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sz w:val="24"/>
          <w:szCs w:val="24"/>
        </w:rPr>
        <w:t xml:space="preserve"> 5 (Пяти) рабочих дней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задатков, осуществляются за счет заявителей.</w:t>
      </w:r>
    </w:p>
    <w:p w:rsidR="00EF3ADF" w:rsidRDefault="00EF3ADF" w:rsidP="00EF3ADF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задатков, осуществляются за счет заявителей.</w:t>
      </w:r>
    </w:p>
    <w:p w:rsidR="00EF3ADF" w:rsidRDefault="00EF3ADF" w:rsidP="00EF3ADF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proofErr w:type="gramStart"/>
      <w:r>
        <w:rPr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счет, указанный Заявителем. Расходы, связанные с возвратом </w:t>
      </w:r>
      <w:r>
        <w:rPr>
          <w:sz w:val="24"/>
          <w:szCs w:val="24"/>
        </w:rPr>
        <w:lastRenderedPageBreak/>
        <w:t>задатков, осуществляются за счет заявителей.</w:t>
      </w:r>
    </w:p>
    <w:p w:rsidR="00EF3ADF" w:rsidRDefault="00EF3ADF" w:rsidP="00EF3ADF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sz w:val="24"/>
          <w:szCs w:val="24"/>
        </w:rPr>
        <w:t>с даты опубликования</w:t>
      </w:r>
      <w:proofErr w:type="gramEnd"/>
      <w:r>
        <w:rPr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задатков, осуществляются за счет заявителей.</w:t>
      </w:r>
    </w:p>
    <w:p w:rsidR="00EF3ADF" w:rsidRDefault="00EF3ADF" w:rsidP="00EF3A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3ADF" w:rsidRDefault="00EF3ADF" w:rsidP="00EF3A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EF3ADF" w:rsidRDefault="00EF3ADF" w:rsidP="00EF3A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EF3ADF" w:rsidRDefault="00EF3ADF" w:rsidP="00EF3A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EF3ADF" w:rsidRDefault="00EF3ADF" w:rsidP="00EF3AD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EF3ADF" w:rsidRDefault="00EF3ADF" w:rsidP="00EF3A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EF3ADF" w:rsidRDefault="00EF3ADF" w:rsidP="00EF3ADF">
      <w:pPr>
        <w:jc w:val="center"/>
        <w:rPr>
          <w:bCs/>
          <w:sz w:val="24"/>
          <w:szCs w:val="24"/>
        </w:rPr>
      </w:pPr>
    </w:p>
    <w:p w:rsidR="00EF3ADF" w:rsidRDefault="00EF3ADF" w:rsidP="00EF3AD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EF3ADF" w:rsidRDefault="00EF3ADF" w:rsidP="00EF3ADF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EF3ADF" w:rsidTr="00FA0345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3ADF" w:rsidRDefault="00EF3ADF" w:rsidP="00FA0345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EF3ADF" w:rsidRDefault="00EF3ADF" w:rsidP="00FA034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3ADF" w:rsidRDefault="00EF3ADF" w:rsidP="00FA0345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EF3ADF" w:rsidTr="00FA0345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3ADF" w:rsidRDefault="00EF3ADF" w:rsidP="00FA0345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Исаев В.Г.</w:t>
            </w:r>
          </w:p>
        </w:tc>
        <w:tc>
          <w:tcPr>
            <w:tcW w:w="470" w:type="dxa"/>
            <w:gridSpan w:val="2"/>
          </w:tcPr>
          <w:p w:rsidR="00EF3ADF" w:rsidRDefault="00EF3ADF" w:rsidP="00FA034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F3ADF" w:rsidTr="00FA0345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D7203A">
              <w:rPr>
                <w:rFonts w:eastAsiaTheme="minorHAnsi"/>
                <w:sz w:val="24"/>
                <w:szCs w:val="24"/>
                <w:lang w:eastAsia="en-US"/>
              </w:rPr>
              <w:t xml:space="preserve">105082, г. Москва, ул. </w:t>
            </w:r>
            <w:proofErr w:type="spellStart"/>
            <w:r w:rsidRPr="00D7203A">
              <w:rPr>
                <w:rFonts w:eastAsiaTheme="minorHAnsi"/>
                <w:sz w:val="24"/>
                <w:szCs w:val="24"/>
                <w:lang w:eastAsia="en-US"/>
              </w:rPr>
              <w:t>Бакунинская</w:t>
            </w:r>
            <w:proofErr w:type="spellEnd"/>
            <w:r w:rsidRPr="00D7203A">
              <w:rPr>
                <w:rFonts w:eastAsiaTheme="minorHAnsi"/>
                <w:sz w:val="24"/>
                <w:szCs w:val="24"/>
                <w:lang w:eastAsia="en-US"/>
              </w:rPr>
              <w:t>, д. 26/30, кв. 46</w:t>
            </w:r>
          </w:p>
        </w:tc>
        <w:tc>
          <w:tcPr>
            <w:tcW w:w="470" w:type="dxa"/>
            <w:gridSpan w:val="2"/>
          </w:tcPr>
          <w:p w:rsidR="00EF3ADF" w:rsidRDefault="00EF3ADF" w:rsidP="00FA034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F3ADF" w:rsidTr="00FA0345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D7203A">
              <w:rPr>
                <w:rFonts w:eastAsiaTheme="minorHAnsi"/>
                <w:sz w:val="24"/>
                <w:szCs w:val="24"/>
                <w:lang w:eastAsia="en-US"/>
              </w:rPr>
              <w:t>770105330698</w:t>
            </w:r>
          </w:p>
        </w:tc>
        <w:tc>
          <w:tcPr>
            <w:tcW w:w="470" w:type="dxa"/>
          </w:tcPr>
          <w:p w:rsidR="00EF3ADF" w:rsidRDefault="00EF3ADF" w:rsidP="00FA034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F3ADF" w:rsidTr="00FA0345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F75EB">
              <w:rPr>
                <w:sz w:val="24"/>
                <w:szCs w:val="24"/>
              </w:rPr>
              <w:t>р</w:t>
            </w:r>
            <w:proofErr w:type="gramEnd"/>
            <w:r w:rsidRPr="005F75EB">
              <w:rPr>
                <w:sz w:val="24"/>
                <w:szCs w:val="24"/>
              </w:rPr>
              <w:t>/</w:t>
            </w:r>
            <w:proofErr w:type="spellStart"/>
            <w:r w:rsidRPr="005F75EB">
              <w:rPr>
                <w:sz w:val="24"/>
                <w:szCs w:val="24"/>
              </w:rPr>
              <w:t>сч</w:t>
            </w:r>
            <w:proofErr w:type="spellEnd"/>
            <w:r w:rsidRPr="005F75EB">
              <w:rPr>
                <w:sz w:val="24"/>
                <w:szCs w:val="24"/>
              </w:rPr>
              <w:t xml:space="preserve"> 40817810742004371341</w:t>
            </w:r>
          </w:p>
        </w:tc>
        <w:tc>
          <w:tcPr>
            <w:tcW w:w="470" w:type="dxa"/>
          </w:tcPr>
          <w:p w:rsidR="00EF3ADF" w:rsidRDefault="00EF3ADF" w:rsidP="00FA034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F3ADF" w:rsidTr="00FA0345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65179">
              <w:rPr>
                <w:sz w:val="24"/>
                <w:szCs w:val="24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EF3ADF" w:rsidRDefault="00EF3ADF" w:rsidP="00FA034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F3ADF" w:rsidTr="00FA0345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EF3ADF" w:rsidRDefault="00EF3ADF" w:rsidP="00FA0345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EF3ADF" w:rsidRDefault="00EF3ADF" w:rsidP="00FA034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EF3ADF" w:rsidTr="00FA0345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3ADF" w:rsidRDefault="00EF3ADF" w:rsidP="00FA034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Финансовый управляющий   </w:t>
            </w:r>
          </w:p>
          <w:p w:rsidR="00EF3ADF" w:rsidRDefault="00EF3ADF" w:rsidP="00FA0345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Д.А. Плетнева</w:t>
            </w:r>
          </w:p>
        </w:tc>
        <w:tc>
          <w:tcPr>
            <w:tcW w:w="470" w:type="dxa"/>
            <w:gridSpan w:val="2"/>
          </w:tcPr>
          <w:p w:rsidR="00EF3ADF" w:rsidRDefault="00EF3ADF" w:rsidP="00FA0345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ADF" w:rsidRDefault="00EF3ADF" w:rsidP="00FA0345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EF3ADF" w:rsidRDefault="00EF3ADF" w:rsidP="00EF3ADF"/>
    <w:p w:rsidR="00EF3ADF" w:rsidRDefault="00EF3ADF" w:rsidP="00EF3ADF"/>
    <w:p w:rsidR="00EF3ADF" w:rsidRDefault="00EF3ADF" w:rsidP="00EF3ADF"/>
    <w:p w:rsidR="00EF3ADF" w:rsidRDefault="00EF3ADF" w:rsidP="00EF3ADF"/>
    <w:p w:rsidR="00EF3ADF" w:rsidRDefault="00EF3ADF" w:rsidP="00EF3ADF"/>
    <w:p w:rsidR="00EF3ADF" w:rsidRDefault="00EF3ADF" w:rsidP="00EF3ADF"/>
    <w:p w:rsidR="00EF3ADF" w:rsidRDefault="00EF3ADF" w:rsidP="00EF3ADF"/>
    <w:p w:rsidR="00EF3ADF" w:rsidRDefault="00EF3ADF" w:rsidP="00EF3ADF"/>
    <w:p w:rsidR="00EF3ADF" w:rsidRDefault="00EF3ADF" w:rsidP="00EF3ADF"/>
    <w:p w:rsidR="00EF3ADF" w:rsidRDefault="00EF3ADF" w:rsidP="00EF3ADF"/>
    <w:p w:rsidR="00EF3ADF" w:rsidRDefault="00EF3ADF" w:rsidP="00EF3ADF"/>
    <w:p w:rsidR="00EF3ADF" w:rsidRDefault="00EF3ADF" w:rsidP="00EF3ADF"/>
    <w:p w:rsidR="00EF3ADF" w:rsidRDefault="00EF3ADF" w:rsidP="00EF3ADF"/>
    <w:p w:rsidR="00DE32E0" w:rsidRDefault="00DE32E0"/>
    <w:sectPr w:rsidR="00DE32E0" w:rsidSect="00B46EE0">
      <w:footerReference w:type="default" r:id="rId5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EndPr/>
    <w:sdtContent>
      <w:p w:rsidR="001A60C5" w:rsidRDefault="00EF3A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60C5" w:rsidRDefault="00EF3ADF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DF"/>
    <w:rsid w:val="00AF34CB"/>
    <w:rsid w:val="00DE32E0"/>
    <w:rsid w:val="00E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3ADF"/>
    <w:pPr>
      <w:spacing w:after="120"/>
    </w:pPr>
  </w:style>
  <w:style w:type="character" w:customStyle="1" w:styleId="a4">
    <w:name w:val="Основной текст Знак"/>
    <w:basedOn w:val="a0"/>
    <w:link w:val="a3"/>
    <w:rsid w:val="00EF3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F3A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F3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F3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3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F3A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3A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3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F3ADF"/>
    <w:pPr>
      <w:widowControl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3ADF"/>
    <w:pPr>
      <w:spacing w:after="120"/>
    </w:pPr>
  </w:style>
  <w:style w:type="character" w:customStyle="1" w:styleId="a4">
    <w:name w:val="Основной текст Знак"/>
    <w:basedOn w:val="a0"/>
    <w:link w:val="a3"/>
    <w:rsid w:val="00EF3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EF3A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F3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F3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3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F3A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F3A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3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F3ADF"/>
    <w:pPr>
      <w:widowControl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6mWgYnUef3lBZjx+Ct1gYTpivBeZ2qa+tkNdW4OASck=</DigestValue>
    </Reference>
    <Reference URI="#idOfficeObject" Type="http://www.w3.org/2000/09/xmldsig#Object">
      <DigestMethod Algorithm="urn:ietf:params:xml:ns:cpxmlsec:algorithms:gostr34112012-256"/>
      <DigestValue>OKjvsK7hts7UNkFuJ8aqFXtr0ApQk2A+9yIp0a6a/6E=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mOlTyrjaHUcLShfxX6Cwkhs7SlDbdt/K7Op6zYV6Ye0=</DigestValue>
    </Reference>
  </SignedInfo>
  <SignatureValue>m5GyCFHbD9zFmjfNQRRkOWWoTbRK238RTkcBVg7ZRPHvO/3ba+pytippgF0ibT58
+THXB+MrrE3/l6dFePezug==</SignatureValue>
  <KeyInfo>
    <X509Data>
      <X509Certificate>MIIJxzCCCXSgAwIBAgIRA7WVrgDrrYaeTvYG8N1W7TUwCgYIKoUDBwEBAwIwggHo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LdCf0YDQviIwHhcNMjExMTI1MTAzMDM5WhcNMjMwMTI2MTAxNjAwWjCCAQkxRzBF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0LjRjyDihJYg0KHQpC8xMjQtMzk3MSDQvtGCIDE1LjAxLjIwMjEMT9Ch0LXRgNGC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0LjQvdC60L7QvNGB0LLRj9C30Ywg0KDQvtGB0YHQuNC4ggoZyhb9AAAAAAWLMB0G
A1UdDgQWBBQzHHWif0V9g3UQivCmQwg+4vgHhzAKBggqhQMHAQEDAgNBABDlAcbT
aey5KCE7Cq9mY9OFWQvB/CJJTCainKUkxqZK0HJ3bLJjmarYvpbDEwkm50CRxDM/
R0nA37+l9K28kQo=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UDl95GJVSnsiJVaLy+h8DoBDTps=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MhexS1enVDrEZkTC2GKSGpLx5n0=</DigestValue>
      </Reference>
      <Reference URI="/word/settings.xml?ContentType=application/vnd.openxmlformats-officedocument.wordprocessingml.settings+xml">
        <DigestMethod Algorithm="http://www.w3.org/2000/09/xmldsig#sha1"/>
        <DigestValue>/f94u0TwcfhJV+EGfmuGAUmzR78=</DigestValue>
      </Reference>
      <Reference URI="/word/styles.xml?ContentType=application/vnd.openxmlformats-officedocument.wordprocessingml.styles+xml">
        <DigestMethod Algorithm="http://www.w3.org/2000/09/xmldsig#sha1"/>
        <DigestValue>ZhZQ6sSHu7D0hvXANSBdpQiEIIY=</DigestValue>
      </Reference>
      <Reference URI="/word/stylesWithEffects.xml?ContentType=application/vnd.ms-word.stylesWithEffects+xml">
        <DigestMethod Algorithm="http://www.w3.org/2000/09/xmldsig#sha1"/>
        <DigestValue>lLg9FpoRWaw63lmnkuUFu6z2/Ew=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2022-06-07T09:18:33Z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2022-06-07T09:18:33Z</xd:SigningTime>
          <xd:SigningCertificate>
            <xd:Cert>
              <xd:CertDigest>
                <DigestMethod Algorithm="http://www.w3.org/2000/09/xmldsig#sha1"/>
                <DigestValue>8D7v22TzIist3JHeMDOtmbynfSA=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1262214549444016645285211143967744650549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2022-06-02T12:53:00Z</dcterms:created>
  <dcterms:modified xsi:type="dcterms:W3CDTF">2022-06-02T12:54:00Z</dcterms:modified>
</cp:coreProperties>
</file>