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5CDC1772" w:rsidR="00E41D4C" w:rsidRPr="00B141BB" w:rsidRDefault="00092840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4286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742862">
        <w:rPr>
          <w:rFonts w:ascii="Times New Roman" w:hAnsi="Times New Roman" w:cs="Times New Roman"/>
          <w:sz w:val="24"/>
          <w:szCs w:val="24"/>
        </w:rPr>
        <w:t>o.ivanova@auction-house.ru</w:t>
      </w:r>
      <w:r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092840">
        <w:rPr>
          <w:rFonts w:ascii="Times New Roman" w:hAnsi="Times New Roman" w:cs="Times New Roman"/>
          <w:b/>
          <w:bCs/>
          <w:sz w:val="24"/>
          <w:szCs w:val="24"/>
        </w:rPr>
        <w:t xml:space="preserve">Акционерным обществом «Русский Международный Банк» (АО «РМБ» БАНК) </w:t>
      </w:r>
      <w:r w:rsidRPr="00742862">
        <w:rPr>
          <w:rFonts w:ascii="Times New Roman" w:hAnsi="Times New Roman" w:cs="Times New Roman"/>
          <w:sz w:val="24"/>
          <w:szCs w:val="24"/>
        </w:rPr>
        <w:t xml:space="preserve">(адрес регистрации: 119034,  г. Москва, ул. Пречистенка, д. 36, стр. 1, ИНН 7750004111, ОГРН 1077711000036) </w:t>
      </w:r>
      <w:r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742862">
        <w:rPr>
          <w:rFonts w:ascii="Times New Roman" w:hAnsi="Times New Roman" w:cs="Times New Roman"/>
          <w:sz w:val="24"/>
          <w:szCs w:val="24"/>
        </w:rPr>
        <w:t xml:space="preserve">г. Москвы от 7 ноября 2017 г. по делу № А40-185433/17-101-222 </w:t>
      </w:r>
      <w:r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092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7AD7B34" w14:textId="77777777" w:rsidR="00C56153" w:rsidRDefault="00C56153" w:rsidP="00092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19DED49" w14:textId="77777777" w:rsidR="00092840" w:rsidRDefault="00092840" w:rsidP="00092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1 - Нежилое помещение - 379,4 кв. м, адрес: г. Москва, Кутузовский пр-т, д. 24, имущество (62 поз.), кадастровый номер 77:07:0009005:2549, часть здания (встроенное нежилое помещение), расположенное в подвальном помещении и на 1 этаже жилого многоквартирного дома, ограничения и обременения: требуется получение предварительного согласия ДГИ г. Москвы на переоформление договоров аренды земельных участков под зданием и прилегающей территорией (парковка) - 83 222 798,18 руб.;</w:t>
      </w:r>
    </w:p>
    <w:p w14:paraId="52A4F976" w14:textId="77777777" w:rsidR="00092840" w:rsidRDefault="00092840" w:rsidP="00092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2 - Земельный участок - 17 789 +/- 47 кв. м, адрес: Московская обл., Люберецкий р-н, г. Люберцы, </w:t>
      </w:r>
      <w:proofErr w:type="spellStart"/>
      <w:r>
        <w:t>Новорязанское</w:t>
      </w:r>
      <w:proofErr w:type="spellEnd"/>
      <w:r>
        <w:t xml:space="preserve"> ш., 23 км, кадастровый номер 50:22:0040507:85, земли населенных пунктов - под размещение строительства торгово-складского комплекса, ограничения прав на земельный участок, предусмотренные статьями 56, 56.1 Земельного кодекса Российской Федерации - 26 325 000,00 руб.;</w:t>
      </w:r>
    </w:p>
    <w:p w14:paraId="1E030C18" w14:textId="77777777" w:rsidR="00092840" w:rsidRDefault="00092840" w:rsidP="00092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3 - Нежилые помещения - 261,2 кв. м, 37,3 кв. м, 356,6 кв. м, 37,6 кв. м, адрес: г. Санкт Петербург, Свердловская наб., д. 58, лит. А, пом. 73-Н, 17ЛК, 125-Н, 18ЛК, кадастровый номер 78:11:0006068:5877, 78:11:0006068:5318, 78:11:0006068:5876, 78:11:0006068:5622 - 54 346 738,32 руб.;</w:t>
      </w:r>
    </w:p>
    <w:p w14:paraId="74A34699" w14:textId="344C38E0" w:rsidR="00092840" w:rsidRDefault="00092840" w:rsidP="00092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Основные средства:</w:t>
      </w:r>
    </w:p>
    <w:p w14:paraId="0DB4C7D7" w14:textId="77777777" w:rsidR="00092840" w:rsidRDefault="00092840" w:rsidP="00092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4 - Мебель и предметы интерьера, оборудование связи и сетевое оборудование, банковское оборудование, прочие ОС (130 поз.), г. Москва - 8 393 674,93 руб.;</w:t>
      </w:r>
    </w:p>
    <w:p w14:paraId="50D15CBC" w14:textId="56D796B1" w:rsidR="00092840" w:rsidRDefault="00092840" w:rsidP="00092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Ценные бумаги:</w:t>
      </w:r>
    </w:p>
    <w:p w14:paraId="51ADDA2A" w14:textId="77777777" w:rsidR="00092840" w:rsidRDefault="00092840" w:rsidP="00092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5 - Акции АКБ «</w:t>
      </w:r>
      <w:proofErr w:type="spellStart"/>
      <w:r>
        <w:t>Кузбассхимбанк</w:t>
      </w:r>
      <w:proofErr w:type="spellEnd"/>
      <w:r>
        <w:t>» (ПАО), ИНН 4205001450, 30 067 шт. (7,78%), обыкновенные, рег. № 10102868В, ISIN RU000A0ZYWA5, номинальная стоимость - 100,00 руб., г. Кемерово - 7 681 680,00 руб.;</w:t>
      </w:r>
    </w:p>
    <w:p w14:paraId="6DAA3628" w14:textId="7947C365" w:rsidR="00092840" w:rsidRDefault="00092840" w:rsidP="00092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6 - Облигации АКБ «Пересвет» (ПАО), ИНН 7703074601, 86 467 шт. (0,02%), конвертируемые процентные бескупонные документарные на предъявителя серии С01 с централизованным хранением, биржевые, рег. № 40402110В, ISIN RU000A0JXGV0, номинальная стоимость - 329,00 руб., г. Москва - 4 874 788,11 руб.</w:t>
      </w:r>
    </w:p>
    <w:p w14:paraId="66D3CF6E" w14:textId="7382603F" w:rsidR="00965E47" w:rsidRDefault="00092840" w:rsidP="00965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tab/>
      </w:r>
      <w:r w:rsidR="00965E47" w:rsidRPr="00965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="00965E47" w:rsidRPr="00965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72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 w:rsidR="00965E47" w:rsidRPr="00483CE8">
        <w:rPr>
          <w:rFonts w:ascii="Times New Roman" w:hAnsi="Times New Roman" w:cs="Times New Roman"/>
          <w:color w:val="000000"/>
          <w:sz w:val="24"/>
          <w:szCs w:val="24"/>
        </w:rPr>
        <w:t>реализу</w:t>
      </w:r>
      <w:r w:rsidR="00E729E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65E47" w:rsidRPr="00483CE8">
        <w:rPr>
          <w:rFonts w:ascii="Times New Roman" w:hAnsi="Times New Roman" w:cs="Times New Roman"/>
          <w:color w:val="000000"/>
          <w:sz w:val="24"/>
          <w:szCs w:val="24"/>
        </w:rPr>
        <w:t xml:space="preserve">тся с соблюдением требований </w:t>
      </w:r>
      <w:r w:rsidR="00965E47" w:rsidRPr="00483CE8">
        <w:rPr>
          <w:rFonts w:ascii="Times New Roman" w:hAnsi="Times New Roman" w:cs="Times New Roman"/>
          <w:sz w:val="24"/>
          <w:szCs w:val="24"/>
        </w:rPr>
        <w:t>Федерального закона от 02.12.1990 №395-1 «О банках и банковской деятельности</w:t>
      </w:r>
      <w:r w:rsidR="00965E47">
        <w:rPr>
          <w:rFonts w:ascii="Times New Roman" w:hAnsi="Times New Roman" w:cs="Times New Roman"/>
          <w:sz w:val="24"/>
          <w:szCs w:val="24"/>
        </w:rPr>
        <w:t xml:space="preserve">», </w:t>
      </w:r>
      <w:r w:rsidR="00965E47" w:rsidRPr="00483CE8">
        <w:rPr>
          <w:rFonts w:ascii="Times New Roman" w:hAnsi="Times New Roman" w:cs="Times New Roman"/>
          <w:color w:val="000000"/>
          <w:sz w:val="24"/>
          <w:szCs w:val="24"/>
        </w:rPr>
        <w:t>Федерального закона</w:t>
      </w:r>
      <w:r w:rsidR="00965E47" w:rsidRPr="009B72D1">
        <w:rPr>
          <w:rFonts w:ascii="Times New Roman" w:hAnsi="Times New Roman" w:cs="Times New Roman"/>
          <w:color w:val="000000"/>
          <w:sz w:val="24"/>
          <w:szCs w:val="24"/>
        </w:rPr>
        <w:t xml:space="preserve"> от 26.12.1995 N 208-ФЗ</w:t>
      </w:r>
      <w:r w:rsidR="00965E47" w:rsidRPr="00483CE8">
        <w:rPr>
          <w:rFonts w:ascii="Times New Roman" w:hAnsi="Times New Roman" w:cs="Times New Roman"/>
          <w:color w:val="000000"/>
          <w:sz w:val="24"/>
          <w:szCs w:val="24"/>
        </w:rPr>
        <w:t xml:space="preserve"> "Об акционерных обществах", </w:t>
      </w:r>
      <w:r w:rsidR="00965E47"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r w:rsidR="00965E47" w:rsidRPr="009B72D1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965E4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65E47" w:rsidRPr="009B72D1">
        <w:rPr>
          <w:rFonts w:ascii="Times New Roman" w:hAnsi="Times New Roman" w:cs="Times New Roman"/>
          <w:color w:val="000000"/>
          <w:sz w:val="24"/>
          <w:szCs w:val="24"/>
        </w:rPr>
        <w:t xml:space="preserve"> от 22.04.1996 N 39-ФЗ</w:t>
      </w:r>
      <w:r w:rsidR="00965E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5E47" w:rsidRPr="009B72D1">
        <w:rPr>
          <w:rFonts w:ascii="Times New Roman" w:hAnsi="Times New Roman" w:cs="Times New Roman"/>
          <w:color w:val="000000"/>
          <w:sz w:val="24"/>
          <w:szCs w:val="24"/>
        </w:rPr>
        <w:t>"О рынке ценных бумаг"</w:t>
      </w:r>
      <w:r w:rsidR="00965E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65E47" w:rsidRPr="00483CE8">
        <w:rPr>
          <w:rFonts w:ascii="Times New Roman" w:hAnsi="Times New Roman" w:cs="Times New Roman"/>
          <w:color w:val="000000"/>
          <w:sz w:val="24"/>
          <w:szCs w:val="24"/>
        </w:rPr>
        <w:t xml:space="preserve">ГК РФ и Уставом Общества о преимущественном праве приобретения отчуждаемых </w:t>
      </w:r>
      <w:r w:rsidR="00965E47" w:rsidRPr="00483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акций.</w:t>
      </w:r>
    </w:p>
    <w:p w14:paraId="14351655" w14:textId="0D2F3368" w:rsidR="00555595" w:rsidRPr="00DD01CB" w:rsidRDefault="00555595" w:rsidP="00965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8B66713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B51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21 июня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B51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октября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F759462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5177A" w:rsidRPr="00B51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июня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2F5EA0" w14:textId="2D72DBD4" w:rsidR="00C56153" w:rsidRPr="00504C28" w:rsidRDefault="00504C28" w:rsidP="00504C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04C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3D88F19A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21 июня 2022 г. по 03 августа 2022 г. - в размере начальной цены продажи лота;</w:t>
      </w:r>
    </w:p>
    <w:p w14:paraId="49A98280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04 августа 2022 г. по 10 августа 2022 г. - в размере 93,40% от начальной цены продажи лота;</w:t>
      </w:r>
    </w:p>
    <w:p w14:paraId="07005560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11 августа 2022 г. по 17 августа 2022 г. - в размере 86,80% от начальной цены продажи лота;</w:t>
      </w:r>
    </w:p>
    <w:p w14:paraId="32D7F46E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18 августа 2022 г. по 24 августа 2022 г. - в размере 80,20% от начальной цены продажи лота;</w:t>
      </w:r>
    </w:p>
    <w:p w14:paraId="21C8EE6A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25 августа 2022 г. по 31 августа 2022 г. - в размере 73,60% от начальной цены продажи лота;</w:t>
      </w:r>
    </w:p>
    <w:p w14:paraId="346F12CE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01 сентября 2022 г. по 07 сентября 2022 г. - в размере 67,00% от начальной цены продажи лота;</w:t>
      </w:r>
    </w:p>
    <w:p w14:paraId="24312874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08 сентября 2022 г. по 14 сентября 2022 г. - в размере 60,40% от начальной цены продажи лота;</w:t>
      </w:r>
    </w:p>
    <w:p w14:paraId="0CE9A5C9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15 сентября 2022 г. по 21 сентября 2022 г. - в размере 53,80% от начальной цены продажи лота;</w:t>
      </w:r>
    </w:p>
    <w:p w14:paraId="7A89D9F8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28 сентября 2022 г. - в размере 47,20% от начальной цены продажи лота;</w:t>
      </w:r>
    </w:p>
    <w:p w14:paraId="157C0A04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29 сентября 2022 г. по 05 октября 2022 г. - в размере 40,60% от начальной цены продажи лота;</w:t>
      </w:r>
    </w:p>
    <w:p w14:paraId="29F06A64" w14:textId="5298E5F0" w:rsidR="00504C28" w:rsidRPr="00504C28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06 октября 2022 г. по 12 октября 2022 г. - в размере 34,00% от начальной цены продажи лота;</w:t>
      </w:r>
    </w:p>
    <w:p w14:paraId="17F65B6D" w14:textId="2A6813EE" w:rsidR="00504C28" w:rsidRPr="00504C28" w:rsidRDefault="00504C28" w:rsidP="00504C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04C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02F244C4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21 июня 2022 г. по 03 августа 2022 г. - в размере начальной цены продажи лота;</w:t>
      </w:r>
    </w:p>
    <w:p w14:paraId="2344B9CB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04 августа 2022 г. по 10 августа 2022 г. - в размере 96,00% от начальной цены продажи лота;</w:t>
      </w:r>
    </w:p>
    <w:p w14:paraId="1E986922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11 августа 2022 г. по 17 августа 2022 г. - в размере 92,00% от начальной цены продажи лота;</w:t>
      </w:r>
    </w:p>
    <w:p w14:paraId="5805F34C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18 августа 2022 г. по 24 августа 2022 г. - в размере 88,00% от начальной цены продажи лота;</w:t>
      </w:r>
    </w:p>
    <w:p w14:paraId="7753A26B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25 августа 2022 г. по 31 августа 2022 г. - в размере 84,00% от начальной цены продажи лота;</w:t>
      </w:r>
    </w:p>
    <w:p w14:paraId="5E8ACDB8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01 сентября 2022 г. по 07 сентября 2022 г. - в размере 80,00% от начальной цены продажи лота;</w:t>
      </w:r>
    </w:p>
    <w:p w14:paraId="0E02E696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08 сентября 2022 г. по 14 сентября 2022 г. - в размере 76,00% от начальной цены продажи лота;</w:t>
      </w:r>
    </w:p>
    <w:p w14:paraId="2054BAB2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15 сентября 2022 г. по 21 сентября 2022 г. - в размере 72,00% от начальной цены продажи лота;</w:t>
      </w:r>
    </w:p>
    <w:p w14:paraId="6D8B0CF6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28 сентября 2022 г. - в размере 68,00% от начальной цены продажи лота;</w:t>
      </w:r>
    </w:p>
    <w:p w14:paraId="0A7D3274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29 сентября 2022 г. по 05 октября 2022 г. - в размере 64,00% от начальной цены продажи лота;</w:t>
      </w:r>
    </w:p>
    <w:p w14:paraId="56EAA4C8" w14:textId="00055400" w:rsidR="00504C28" w:rsidRPr="00504C28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06 октября 2022 г. по 12 октября 2022 г. - в размере 60,00% от начальной цены продажи лота;</w:t>
      </w:r>
    </w:p>
    <w:p w14:paraId="51F12513" w14:textId="75D168F9" w:rsidR="00504C28" w:rsidRPr="00504C28" w:rsidRDefault="00504C28" w:rsidP="00504C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04C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468B2A7E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21 июня 2022 г. по 03 августа 2022 г. - в размере начальной цены продажи лота;</w:t>
      </w:r>
    </w:p>
    <w:p w14:paraId="63EA0D32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04 августа 2022 г. по 10 августа 2022 г. - в размере 94,90% от начальной цены продажи лота;</w:t>
      </w:r>
    </w:p>
    <w:p w14:paraId="250926CF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11 августа 2022 г. по 17 августа 2022 г. - в размере 89,80% от начальной цены продажи лота;</w:t>
      </w:r>
    </w:p>
    <w:p w14:paraId="6B229F66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18 августа 2022 г. по 24 августа 2022 г. - в размере 84,70% от начальной цены продажи лота;</w:t>
      </w:r>
    </w:p>
    <w:p w14:paraId="2A4A01D8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25 августа 2022 г. по 31 августа 2022 г. - в размере 79,60% от начальной цены продажи лота;</w:t>
      </w:r>
    </w:p>
    <w:p w14:paraId="7435839F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01 сентября 2022 г. по 07 сентября 2022 г. - в размере 74,50% от начальной цены продажи лота;</w:t>
      </w:r>
    </w:p>
    <w:p w14:paraId="440767E4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08 сентября 2022 г. по 14 сентября 2022 г. - в размере 69,40% от начальной цены продажи лота;</w:t>
      </w:r>
    </w:p>
    <w:p w14:paraId="6B297CDA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15 сентября 2022 г. по 21 сентября 2022 г. - в размере 64,30% от начальной цены продажи лота;</w:t>
      </w:r>
    </w:p>
    <w:p w14:paraId="31A7AE08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28 сентября 2022 г. - в размере 59,20% от начальной цены продажи лота;</w:t>
      </w:r>
    </w:p>
    <w:p w14:paraId="08CC460C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29 сентября 2022 г. по 05 октября 2022 г. - в размере 54,10% от начальной цены продажи лота;</w:t>
      </w:r>
    </w:p>
    <w:p w14:paraId="5E86F718" w14:textId="1FA7E55F" w:rsidR="00504C28" w:rsidRPr="00504C28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06 октября 2022 г. по 12 октября 2022 г. - в размере 49,00% от начальной цены продажи лота;</w:t>
      </w:r>
    </w:p>
    <w:p w14:paraId="262DAF8C" w14:textId="7DB51EA6" w:rsidR="00504C28" w:rsidRPr="00504C28" w:rsidRDefault="00504C28" w:rsidP="00504C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04C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 w:rsidRPr="00504C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504C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906AB47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21 июня 2022 г. по 03 августа 2022 г. - в размере начальной цены продажи лота;</w:t>
      </w:r>
    </w:p>
    <w:p w14:paraId="0FE5AC4C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04 августа 2022 г. по 10 августа 2022 г. - в размере 90,60% от начальной цены продажи лота;</w:t>
      </w:r>
    </w:p>
    <w:p w14:paraId="790F897E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11 августа 2022 г. по 17 августа 2022 г. - в размере 81,20% от начальной цены продажи лота;</w:t>
      </w:r>
    </w:p>
    <w:p w14:paraId="641A9537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18 августа 2022 г. по 24 августа 2022 г. - в размере 71,80% от начальной цены продажи лота;</w:t>
      </w:r>
    </w:p>
    <w:p w14:paraId="6ADB554A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25 августа 2022 г. по 31 августа 2022 г. - в размере 62,40% от начальной цены продажи лота;</w:t>
      </w:r>
    </w:p>
    <w:p w14:paraId="7B63F0D0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01 сентября 2022 г. по 07 сентября 2022 г. - в размере 53,00% от начальной цены продажи лота;</w:t>
      </w:r>
    </w:p>
    <w:p w14:paraId="441A625C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08 сентября 2022 г. по 14 сентября 2022 г. - в размере 43,60% от начальной цены продажи лота;</w:t>
      </w:r>
    </w:p>
    <w:p w14:paraId="433C3492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15 сентября 2022 г. по 21 сентября 2022 г. - в размере 34,20% от начальной цены продажи лота;</w:t>
      </w:r>
    </w:p>
    <w:p w14:paraId="77B99403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28 сентября 2022 г. - в размере 24,80% от начальной цены продажи лота;</w:t>
      </w:r>
    </w:p>
    <w:p w14:paraId="2570222A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29 сентября 2022 г. по 05 октября 2022 г. - в размере 15,40% от начальной цены продажи лота;</w:t>
      </w:r>
    </w:p>
    <w:p w14:paraId="59DB6E76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06 октября 2022 г. по 12 октября 2022 г. - в размере 6,00% от начальной цены продажи лота;</w:t>
      </w:r>
    </w:p>
    <w:p w14:paraId="41B458B7" w14:textId="2865D2CC" w:rsidR="00504C28" w:rsidRPr="00504C28" w:rsidRDefault="00504C28" w:rsidP="00504C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04C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 w:rsidRPr="00504C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504C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9A29E7E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21 июня 2022 г. по 03 августа 2022 г. - в размере начальной цены продажи лота;</w:t>
      </w:r>
    </w:p>
    <w:p w14:paraId="1EA7474E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04 августа 2022 г. по 10 августа 2022 г. - в размере 91,50% от начальной цены продажи лота;</w:t>
      </w:r>
    </w:p>
    <w:p w14:paraId="126734A9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11 августа 2022 г. по 17 августа 2022 г. - в размере 83,00% от начальной цены продажи лота;</w:t>
      </w:r>
    </w:p>
    <w:p w14:paraId="1C5BE926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18 августа 2022 г. по 24 августа 2022 г. - в размере 74,50% от начальной цены продажи лота;</w:t>
      </w:r>
    </w:p>
    <w:p w14:paraId="0D0C21A9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25 августа 2022 г. по 31 августа 2022 г. - в размере 66,00% от начальной цены продажи лота;</w:t>
      </w:r>
    </w:p>
    <w:p w14:paraId="2574157B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01 сентября 2022 г. по 07 сентября 2022 г. - в размере 57,50% от начальной цены продажи лота;</w:t>
      </w:r>
    </w:p>
    <w:p w14:paraId="7168D54A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08 сентября 2022 г. по 14 сентября 2022 г. - в размере 49,00% от начальной цены продажи лота;</w:t>
      </w:r>
    </w:p>
    <w:p w14:paraId="5DCB6E45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15 сентября 2022 г. по 21 сентября 2022 г. - в размере 40,50% от начальной цены продажи лота;</w:t>
      </w:r>
    </w:p>
    <w:p w14:paraId="6052269B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28 сентября 2022 г. - в размере 32,00% от начальной цены продажи лота;</w:t>
      </w:r>
    </w:p>
    <w:p w14:paraId="4A9FE478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29 сентября 2022 г. по 05 октября 2022 г. - в размере 23,50% от начальной цены продажи лота;</w:t>
      </w:r>
    </w:p>
    <w:p w14:paraId="060DD5E3" w14:textId="730CB977" w:rsidR="00C56153" w:rsidRPr="00504C28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06 октября 2022 г. по 12 октября 2022 г. - в размере 15,00% от начальной цены продажи лота;</w:t>
      </w:r>
    </w:p>
    <w:p w14:paraId="3EBC4091" w14:textId="6554A5C3" w:rsidR="00504C28" w:rsidRPr="00504C28" w:rsidRDefault="00504C28" w:rsidP="00504C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04C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 w:rsidRPr="00504C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504C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6C0ACD1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21 июня 2022 г. по 03 августа 2022 г. - в размере начальной цены продажи лота;</w:t>
      </w:r>
    </w:p>
    <w:p w14:paraId="48B29EC6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04 августа 2022 г. по 10 августа 2022 г. - в размере 93,00% от начальной цены продажи лота;</w:t>
      </w:r>
    </w:p>
    <w:p w14:paraId="0781EB66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11 августа 2022 г. по 17 августа 2022 г. - в размере 86,00% от начальной цены продажи лота;</w:t>
      </w:r>
    </w:p>
    <w:p w14:paraId="1E3056E3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18 августа 2022 г. по 24 августа 2022 г. - в размере 79,00% от начальной цены продажи лота;</w:t>
      </w:r>
    </w:p>
    <w:p w14:paraId="3F820A19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25 августа 2022 г. по 31 августа 2022 г. - в размере 72,00% от начальной цены продажи лота;</w:t>
      </w:r>
    </w:p>
    <w:p w14:paraId="7ACA2D6E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01 сентября 2022 г. по 07 сентября 2022 г. - в размере 65,00% от начальной цены продажи лота;</w:t>
      </w:r>
    </w:p>
    <w:p w14:paraId="393DD8B0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08 сентября 2022 г. по 14 сентября 2022 г. - в размере 58,00% от начальной цены продажи лота;</w:t>
      </w:r>
    </w:p>
    <w:p w14:paraId="14AE9801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15 сентября 2022 г. по 21 сентября 2022 г. - в размере 51,00% от начальной цены продажи лота;</w:t>
      </w:r>
    </w:p>
    <w:p w14:paraId="090A1D75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28 сентября 2022 г. - в размере 44,00% от начальной цены продажи лота;</w:t>
      </w:r>
    </w:p>
    <w:p w14:paraId="6418C2BB" w14:textId="77777777" w:rsidR="00DF57DE" w:rsidRPr="00DF57DE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29 сентября 2022 г. по 05 октября 2022 г. - в размере 37,00% от начальной цены продажи лота;</w:t>
      </w:r>
    </w:p>
    <w:p w14:paraId="4BC9EEB9" w14:textId="24F366BD" w:rsidR="00C56153" w:rsidRPr="00504C28" w:rsidRDefault="00DF57DE" w:rsidP="00DF5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7DE">
        <w:rPr>
          <w:rFonts w:ascii="Times New Roman" w:hAnsi="Times New Roman" w:cs="Times New Roman"/>
          <w:color w:val="000000"/>
          <w:sz w:val="24"/>
          <w:szCs w:val="24"/>
        </w:rPr>
        <w:t>с 06 октября 2022 г. по 12 октября 2022 г. - в размере 30,00% 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557DC1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DC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557DC1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DC1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</w:t>
      </w:r>
      <w:r w:rsidRPr="00557DC1">
        <w:rPr>
          <w:rFonts w:ascii="Times New Roman" w:hAnsi="Times New Roman" w:cs="Times New Roman"/>
          <w:sz w:val="24"/>
          <w:szCs w:val="24"/>
        </w:rPr>
        <w:lastRenderedPageBreak/>
        <w:t>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557DC1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DC1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557DC1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DC1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DC1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1B37708F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557D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24B5542C" w:rsidR="00C56153" w:rsidRPr="00D45A90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45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пн.-чт. с 09:00 до 18:00, пт. с 09:00 до 16:45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Pr="00D45A90">
        <w:rPr>
          <w:rFonts w:ascii="Times New Roman" w:hAnsi="Times New Roman" w:cs="Times New Roman"/>
          <w:color w:val="000000"/>
          <w:sz w:val="24"/>
          <w:szCs w:val="24"/>
        </w:rPr>
        <w:t>г. Москва, Павелецкая наб., д. 8, тел: +7 (49</w:t>
      </w:r>
      <w:r w:rsidR="00D45A9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45A9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D45A90">
        <w:rPr>
          <w:rFonts w:ascii="Times New Roman" w:hAnsi="Times New Roman" w:cs="Times New Roman"/>
          <w:color w:val="000000"/>
          <w:sz w:val="24"/>
          <w:szCs w:val="24"/>
        </w:rPr>
        <w:t>800-15-10,</w:t>
      </w:r>
      <w:r w:rsidRPr="00D45A90">
        <w:rPr>
          <w:rFonts w:ascii="Times New Roman" w:hAnsi="Times New Roman" w:cs="Times New Roman"/>
          <w:color w:val="000000"/>
          <w:sz w:val="24"/>
          <w:szCs w:val="24"/>
        </w:rPr>
        <w:t xml:space="preserve"> доб.</w:t>
      </w:r>
      <w:r w:rsidR="00D45A90">
        <w:rPr>
          <w:rFonts w:ascii="Times New Roman" w:hAnsi="Times New Roman" w:cs="Times New Roman"/>
          <w:color w:val="000000"/>
          <w:sz w:val="24"/>
          <w:szCs w:val="24"/>
        </w:rPr>
        <w:t xml:space="preserve"> 3554</w:t>
      </w:r>
      <w:r w:rsidRPr="00D45A90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D45A90">
        <w:rPr>
          <w:rFonts w:ascii="Times New Roman" w:hAnsi="Times New Roman" w:cs="Times New Roman"/>
          <w:color w:val="000000"/>
          <w:sz w:val="24"/>
          <w:szCs w:val="24"/>
        </w:rPr>
        <w:t xml:space="preserve">по лотам: 1, 2, 4, 6: </w:t>
      </w:r>
      <w:r w:rsidR="00D45A90" w:rsidRPr="00D45A90">
        <w:rPr>
          <w:rFonts w:ascii="Times New Roman" w:hAnsi="Times New Roman" w:cs="Times New Roman"/>
          <w:color w:val="000000"/>
          <w:sz w:val="24"/>
          <w:szCs w:val="24"/>
        </w:rPr>
        <w:t xml:space="preserve">Тел. +7 (499) 395-00-20 (с 9.00 до 18.00 по МСК в рабочие дни), </w:t>
      </w:r>
      <w:hyperlink r:id="rId7" w:history="1">
        <w:r w:rsidR="00D45A90" w:rsidRPr="0065626D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D45A90">
        <w:rPr>
          <w:rFonts w:ascii="Times New Roman" w:hAnsi="Times New Roman" w:cs="Times New Roman"/>
          <w:color w:val="000000"/>
          <w:sz w:val="24"/>
          <w:szCs w:val="24"/>
        </w:rPr>
        <w:t xml:space="preserve">, по лоту 3: </w:t>
      </w:r>
      <w:r w:rsidR="00D45A90" w:rsidRPr="00D45A90">
        <w:rPr>
          <w:rFonts w:ascii="Times New Roman" w:hAnsi="Times New Roman" w:cs="Times New Roman"/>
          <w:color w:val="000000"/>
          <w:sz w:val="24"/>
          <w:szCs w:val="24"/>
        </w:rPr>
        <w:t xml:space="preserve">Тел. +7 (812)334-20-50 (с 9.00 до 18.00 по МСК в рабочие дни), </w:t>
      </w:r>
      <w:hyperlink r:id="rId8" w:history="1">
        <w:r w:rsidR="00D45A90" w:rsidRPr="0065626D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D45A90">
        <w:rPr>
          <w:rFonts w:ascii="Times New Roman" w:hAnsi="Times New Roman" w:cs="Times New Roman"/>
          <w:color w:val="000000"/>
          <w:sz w:val="24"/>
          <w:szCs w:val="24"/>
        </w:rPr>
        <w:t xml:space="preserve">, по лоту 5: </w:t>
      </w:r>
      <w:r w:rsidR="00D45A90" w:rsidRPr="00D45A90">
        <w:rPr>
          <w:rFonts w:ascii="Times New Roman" w:hAnsi="Times New Roman" w:cs="Times New Roman"/>
          <w:color w:val="000000"/>
          <w:sz w:val="24"/>
          <w:szCs w:val="24"/>
        </w:rPr>
        <w:t>novosibirsk@auction-house.ru Лепихин Алексей,  тел. 8 (913) 773-13-42, 8(383)319-41-41 (мск+4 час)</w:t>
      </w:r>
      <w:r w:rsidR="00D45A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9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</w:t>
      </w:r>
      <w:r w:rsidRPr="004B74A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92840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A54AB"/>
    <w:rsid w:val="004B74A7"/>
    <w:rsid w:val="00504C28"/>
    <w:rsid w:val="00555595"/>
    <w:rsid w:val="00557DC1"/>
    <w:rsid w:val="005742CC"/>
    <w:rsid w:val="0058046C"/>
    <w:rsid w:val="005F1F68"/>
    <w:rsid w:val="00621553"/>
    <w:rsid w:val="00762232"/>
    <w:rsid w:val="00775C5B"/>
    <w:rsid w:val="007A10EE"/>
    <w:rsid w:val="007E3D68"/>
    <w:rsid w:val="008C4892"/>
    <w:rsid w:val="008F1609"/>
    <w:rsid w:val="00953DA4"/>
    <w:rsid w:val="00965E47"/>
    <w:rsid w:val="009804F8"/>
    <w:rsid w:val="009827DF"/>
    <w:rsid w:val="00987A46"/>
    <w:rsid w:val="009E68C2"/>
    <w:rsid w:val="009F0C4D"/>
    <w:rsid w:val="00A61E9E"/>
    <w:rsid w:val="00B5177A"/>
    <w:rsid w:val="00B749D3"/>
    <w:rsid w:val="00B97A00"/>
    <w:rsid w:val="00C15400"/>
    <w:rsid w:val="00C56153"/>
    <w:rsid w:val="00C66976"/>
    <w:rsid w:val="00D02882"/>
    <w:rsid w:val="00D115EC"/>
    <w:rsid w:val="00D16130"/>
    <w:rsid w:val="00D45A90"/>
    <w:rsid w:val="00D72F12"/>
    <w:rsid w:val="00DD01CB"/>
    <w:rsid w:val="00DF57DE"/>
    <w:rsid w:val="00E2452B"/>
    <w:rsid w:val="00E41D4C"/>
    <w:rsid w:val="00E645EC"/>
    <w:rsid w:val="00E729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547EFF74-59A4-4312-AA01-3351959D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D45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3033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35</cp:revision>
  <dcterms:created xsi:type="dcterms:W3CDTF">2019-07-23T07:53:00Z</dcterms:created>
  <dcterms:modified xsi:type="dcterms:W3CDTF">2022-06-10T08:50:00Z</dcterms:modified>
</cp:coreProperties>
</file>