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6719" w14:textId="41DBBC66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643CB" w:rsidRPr="00C643C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="00C643CB" w:rsidRPr="00C643CB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="00C643CB" w:rsidRPr="00C643CB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="0041138F"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="00C643CB" w:rsidRPr="00C643CB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</w:t>
      </w:r>
      <w:r w:rsidR="0041138F" w:rsidRPr="00461ED3">
        <w:rPr>
          <w:rFonts w:ascii="Times New Roman" w:hAnsi="Times New Roman" w:cs="Times New Roman"/>
          <w:b/>
          <w:color w:val="000000"/>
          <w:sz w:val="24"/>
          <w:szCs w:val="24"/>
        </w:rPr>
        <w:t>Открытым Акционерным Обществом Межрегиональный Коммерческий Банк «Замоскворецкий» (ОАО МКБ «Замоскворецкий»)</w:t>
      </w:r>
      <w:r w:rsidR="0041138F">
        <w:rPr>
          <w:rFonts w:ascii="Times New Roman" w:hAnsi="Times New Roman" w:cs="Times New Roman"/>
          <w:color w:val="000000"/>
          <w:sz w:val="24"/>
          <w:szCs w:val="24"/>
        </w:rPr>
        <w:t xml:space="preserve">, адрес регистрации: </w:t>
      </w:r>
      <w:r w:rsidR="0041138F" w:rsidRPr="00CF559B">
        <w:rPr>
          <w:rFonts w:ascii="Times New Roman" w:hAnsi="Times New Roman" w:cs="Times New Roman"/>
          <w:color w:val="000000"/>
          <w:sz w:val="24"/>
          <w:szCs w:val="24"/>
        </w:rPr>
        <w:t xml:space="preserve">119180, </w:t>
      </w:r>
      <w:r w:rsidR="0041138F">
        <w:rPr>
          <w:rFonts w:ascii="Times New Roman" w:hAnsi="Times New Roman" w:cs="Times New Roman"/>
          <w:color w:val="000000"/>
          <w:sz w:val="24"/>
          <w:szCs w:val="24"/>
        </w:rPr>
        <w:t>Москва улица Полянка Б,</w:t>
      </w:r>
      <w:r w:rsidR="0041138F" w:rsidRPr="00CF559B">
        <w:rPr>
          <w:rFonts w:ascii="Times New Roman" w:hAnsi="Times New Roman" w:cs="Times New Roman"/>
          <w:color w:val="000000"/>
          <w:sz w:val="24"/>
          <w:szCs w:val="24"/>
        </w:rPr>
        <w:t xml:space="preserve"> 42/2, 4, ОГРН: 1027739661498, ИНН: 7714044415, КПП: 770601001</w:t>
      </w:r>
      <w:r w:rsidR="0041138F"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643CB" w:rsidRPr="00C643CB">
        <w:rPr>
          <w:rFonts w:ascii="Times New Roman" w:hAnsi="Times New Roman" w:cs="Times New Roman"/>
          <w:color w:val="000000"/>
          <w:sz w:val="24"/>
          <w:szCs w:val="24"/>
        </w:rPr>
        <w:t xml:space="preserve">(далее – финансовая организация), конкурсным управляющим (ликвидатором) которого на основании решения Арбитражного суда </w:t>
      </w:r>
      <w:r w:rsidR="0041138F">
        <w:rPr>
          <w:rFonts w:ascii="Times New Roman" w:hAnsi="Times New Roman" w:cs="Times New Roman"/>
          <w:color w:val="000000"/>
          <w:sz w:val="24"/>
          <w:szCs w:val="24"/>
        </w:rPr>
        <w:t xml:space="preserve">г. Москвы </w:t>
      </w:r>
      <w:r w:rsidR="0041138F"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 от </w:t>
      </w:r>
      <w:r w:rsidR="0041138F">
        <w:rPr>
          <w:rFonts w:ascii="Times New Roman" w:hAnsi="Times New Roman" w:cs="Times New Roman"/>
          <w:color w:val="000000"/>
          <w:sz w:val="24"/>
          <w:szCs w:val="24"/>
        </w:rPr>
        <w:t>14 августа 2014 г.</w:t>
      </w:r>
      <w:r w:rsidR="0041138F"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 по делу </w:t>
      </w:r>
      <w:r w:rsidR="0041138F" w:rsidRPr="00461ED3">
        <w:rPr>
          <w:rFonts w:ascii="Times New Roman" w:hAnsi="Times New Roman" w:cs="Times New Roman"/>
          <w:color w:val="000000"/>
          <w:sz w:val="24"/>
          <w:szCs w:val="24"/>
        </w:rPr>
        <w:t>№А40-99892/14</w:t>
      </w:r>
      <w:r w:rsidR="004113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643CB" w:rsidRPr="00C643CB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</w:t>
      </w:r>
      <w:r w:rsidR="00411D79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C643CB" w:rsidRPr="00C643CB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36BB03CF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287D8EDC" w14:textId="77777777" w:rsidR="00914D34" w:rsidRPr="00B3415F" w:rsidRDefault="00914D34" w:rsidP="00914D3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415F">
        <w:rPr>
          <w:rFonts w:ascii="Times New Roman" w:hAnsi="Times New Roman" w:cs="Times New Roman"/>
          <w:color w:val="000000"/>
          <w:sz w:val="24"/>
          <w:szCs w:val="24"/>
        </w:rPr>
        <w:t>Недвижимое имущество:</w:t>
      </w:r>
    </w:p>
    <w:p w14:paraId="73DE5553" w14:textId="5662A91D" w:rsidR="00914D34" w:rsidRDefault="00532F47" w:rsidP="00532F4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>
        <w:t xml:space="preserve">Лот 1 - </w:t>
      </w:r>
      <w:r w:rsidRPr="00532F47">
        <w:t xml:space="preserve">Земельный участок - 1 050 000 +/- 8 966,08 кв. м, адрес: Тульская обл., р-н Заокский, 1400 м южнее д. </w:t>
      </w:r>
      <w:proofErr w:type="spellStart"/>
      <w:r w:rsidRPr="00532F47">
        <w:t>Железня</w:t>
      </w:r>
      <w:proofErr w:type="spellEnd"/>
      <w:r w:rsidRPr="00532F47">
        <w:t>, кадастровый номер 71:09:030501:129, земли с/х назначения - для с/х производства, ограничения и обременения: ограничения прав на земельный участок, предусмотренные статьями 56, 56.1 Земельного кодекса РФ, заявление о внесении в ГКН сведений об охранной зоне № 22/759 от 26.07.2013, срок действия: 07.02.2018, 08.02.2018</w:t>
      </w:r>
      <w:r>
        <w:t xml:space="preserve"> – </w:t>
      </w:r>
      <w:r w:rsidRPr="00532F47">
        <w:t>87</w:t>
      </w:r>
      <w:r>
        <w:t xml:space="preserve"> </w:t>
      </w:r>
      <w:r w:rsidRPr="00532F47">
        <w:t>822</w:t>
      </w:r>
      <w:r>
        <w:t xml:space="preserve"> </w:t>
      </w:r>
      <w:r w:rsidRPr="00532F47">
        <w:t>000</w:t>
      </w:r>
      <w:r>
        <w:t>,00 руб.</w:t>
      </w:r>
    </w:p>
    <w:p w14:paraId="15D12F1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605DBB99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Торги проводятся путем повышения начальной цены продажи предмета Торгов (лота) на величину, кратную величине шага аукциона. Шаг аукциона –</w:t>
      </w:r>
      <w:r w:rsidR="00532F47">
        <w:rPr>
          <w:rFonts w:ascii="Times New Roman CYR" w:hAnsi="Times New Roman CYR" w:cs="Times New Roman CYR"/>
          <w:color w:val="000000"/>
        </w:rPr>
        <w:t xml:space="preserve"> 5 (пять) </w:t>
      </w:r>
      <w:r w:rsidRPr="00A115B3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03856A4A" w14:textId="4219C033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532F47" w:rsidRPr="00532F47">
        <w:rPr>
          <w:rFonts w:ascii="Times New Roman CYR" w:hAnsi="Times New Roman CYR" w:cs="Times New Roman CYR"/>
          <w:b/>
          <w:bCs/>
          <w:color w:val="000000"/>
        </w:rPr>
        <w:t>14 июня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556DA2">
        <w:rPr>
          <w:b/>
        </w:rPr>
        <w:t>202</w:t>
      </w:r>
      <w:r w:rsidR="0075465C">
        <w:rPr>
          <w:b/>
        </w:rPr>
        <w:t>2</w:t>
      </w:r>
      <w:r w:rsidR="00556DA2">
        <w:rPr>
          <w:b/>
        </w:rPr>
        <w:t xml:space="preserve"> </w:t>
      </w:r>
      <w:r w:rsidR="00564010">
        <w:rPr>
          <w:b/>
        </w:rPr>
        <w:t>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320B41B6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случае,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532F47">
        <w:rPr>
          <w:color w:val="000000"/>
        </w:rPr>
        <w:t>14 июня 2022 г.</w:t>
      </w:r>
      <w:r w:rsidRPr="00A115B3">
        <w:rPr>
          <w:color w:val="000000"/>
        </w:rPr>
        <w:t xml:space="preserve">, лоты не реализованы, то в 14:00 часов по московскому времени </w:t>
      </w:r>
      <w:r w:rsidR="00532F47">
        <w:rPr>
          <w:b/>
          <w:bCs/>
        </w:rPr>
        <w:t>02 августа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75465C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207CB8CA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532F47">
        <w:rPr>
          <w:b/>
          <w:bCs/>
          <w:color w:val="000000"/>
        </w:rPr>
        <w:t>26 апреля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75465C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532F47" w:rsidRPr="00532F47">
        <w:rPr>
          <w:b/>
          <w:bCs/>
          <w:color w:val="000000"/>
        </w:rPr>
        <w:t>23 июня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75465C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33E19E33" w14:textId="70D8BAAD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Заявитель представляет Оператору заявку на участие в Торгах.</w:t>
      </w:r>
    </w:p>
    <w:p w14:paraId="717ECFE9" w14:textId="3B0C3426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 xml:space="preserve">Заявка на участие в Торгах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</w:t>
      </w:r>
      <w:r w:rsidRPr="00A115B3">
        <w:rPr>
          <w:rFonts w:ascii="Times New Roman" w:hAnsi="Times New Roman" w:cs="Times New Roman"/>
          <w:sz w:val="24"/>
          <w:szCs w:val="24"/>
        </w:rPr>
        <w:lastRenderedPageBreak/>
        <w:t>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5E122C60" w14:textId="09B5505A" w:rsidR="004C7CDC" w:rsidRPr="00233388" w:rsidRDefault="004C7CDC" w:rsidP="004C7CDC">
      <w:pPr>
        <w:pStyle w:val="aa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3388">
        <w:rPr>
          <w:rFonts w:ascii="Times New Roman" w:hAnsi="Times New Roman" w:cs="Times New Roman"/>
          <w:sz w:val="24"/>
          <w:szCs w:val="24"/>
        </w:rPr>
        <w:t xml:space="preserve">По Лоту </w:t>
      </w:r>
      <w:r w:rsidRPr="004C7CD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233388">
        <w:rPr>
          <w:rFonts w:ascii="Times New Roman" w:hAnsi="Times New Roman" w:cs="Times New Roman"/>
          <w:sz w:val="24"/>
          <w:szCs w:val="24"/>
        </w:rPr>
        <w:t xml:space="preserve"> высший исполнительный орган государственной власти субъекта РФ, орган местного самоуправления по месту нахождения земельных участков в соответствии со ст.8 Федерального закона от 24.07.2002 №101-ФЗ «Об обороте земель сельскохозяйственного назначения» имеет преимущественное право покупки такого земельного участка по цене, за которую он продается.</w:t>
      </w:r>
    </w:p>
    <w:p w14:paraId="1E8C7E6A" w14:textId="2E9A9877" w:rsidR="004C7CDC" w:rsidRDefault="004C7CDC" w:rsidP="004C7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D64F0">
        <w:rPr>
          <w:rFonts w:ascii="Times New Roman" w:hAnsi="Times New Roman" w:cs="Times New Roman"/>
          <w:sz w:val="24"/>
          <w:szCs w:val="24"/>
        </w:rPr>
        <w:t xml:space="preserve">Покупатель по  Лоту </w:t>
      </w:r>
      <w:r w:rsidRPr="004C7CDC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64F0">
        <w:rPr>
          <w:rFonts w:ascii="Times New Roman" w:hAnsi="Times New Roman" w:cs="Times New Roman"/>
          <w:sz w:val="24"/>
          <w:szCs w:val="24"/>
        </w:rPr>
        <w:t>должен соответствовать требованиям, установленным в соответствии со ст. 2, 3 Федерального закона от 24.07.2002 № 101-ФЗ «Об обороте земель сельскохозяйственного назначения», согласно которым иностранные граждане, иностранные юридические лица, лица без гражданства, а также юридические лица, в уставном (складочном) капитале которых доля иностранных граждан, иностранных юридических лиц, лиц без гражданства составляет более чем 50 процентов, не вправе приобретать в собственность земельные участки из земель сельскохозяйственного назначения.</w:t>
      </w:r>
    </w:p>
    <w:p w14:paraId="0901822E" w14:textId="77777777" w:rsidR="00E04BE9" w:rsidRPr="004C7CDC" w:rsidRDefault="00E04BE9" w:rsidP="00E04B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7CDC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19EBCE71" w14:textId="77777777" w:rsidR="00E04BE9" w:rsidRPr="004C7CDC" w:rsidRDefault="00E04BE9" w:rsidP="00E04B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7CDC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065B9394" w14:textId="77777777" w:rsidR="00E04BE9" w:rsidRPr="004C7CDC" w:rsidRDefault="00E04BE9" w:rsidP="00E04B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7CDC">
        <w:rPr>
          <w:rFonts w:ascii="Times New Roman" w:hAnsi="Times New Roman" w:cs="Times New Roman"/>
          <w:sz w:val="24"/>
          <w:szCs w:val="24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02395608" w14:textId="77777777" w:rsidR="00E04BE9" w:rsidRDefault="00E04BE9" w:rsidP="00E04B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7CDC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28FAFF21" w14:textId="63BC1B51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В назначении платежа необходимо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>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4270D28F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D4A9382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630CAA09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не позднее окончания срока подачи заявок на участие в Торгах, направив об этом уведомление Оператору.</w:t>
      </w:r>
    </w:p>
    <w:p w14:paraId="03AD5EC7" w14:textId="4A025FD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Торгах. Непоступление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Торгах. Заявители, допущенные к участию в Торгах, признаются участниками Торгов</w:t>
      </w:r>
      <w:r w:rsidR="002D68BA">
        <w:rPr>
          <w:rFonts w:ascii="Times New Roman" w:hAnsi="Times New Roman" w:cs="Times New Roman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sz w:val="24"/>
          <w:szCs w:val="24"/>
        </w:rPr>
        <w:t>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3D758C8B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направляет Победителю на адрес электронной почты, указанный в заявке на участие в Торгах, предложение заключить Договор с приложением проекта Договора.</w:t>
      </w:r>
    </w:p>
    <w:p w14:paraId="2080B6A0" w14:textId="619D92BA" w:rsidR="00556DA2" w:rsidRPr="00DD01CB" w:rsidRDefault="00EA7238" w:rsidP="00556D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61158C4B" w14:textId="7562CA20" w:rsidR="00556DA2" w:rsidRPr="00DD01CB" w:rsidRDefault="00556DA2" w:rsidP="00556D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и </w:t>
      </w:r>
      <w:r w:rsidR="00D7635F">
        <w:rPr>
          <w:rFonts w:ascii="Times New Roman" w:hAnsi="Times New Roman" w:cs="Times New Roman"/>
          <w:color w:val="000000"/>
          <w:sz w:val="24"/>
          <w:szCs w:val="24"/>
        </w:rPr>
        <w:t>КУ вправ</w:t>
      </w:r>
      <w:r>
        <w:rPr>
          <w:rFonts w:ascii="Times New Roman" w:hAnsi="Times New Roman" w:cs="Times New Roman"/>
          <w:color w:val="000000"/>
          <w:sz w:val="24"/>
          <w:szCs w:val="24"/>
        </w:rPr>
        <w:t>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умма внесенного Победителем задатка засчитывается в счет цены приобретенного лота. </w:t>
      </w:r>
    </w:p>
    <w:p w14:paraId="170CE650" w14:textId="65F03609" w:rsidR="00EA7238" w:rsidRPr="00A115B3" w:rsidRDefault="00EA7238" w:rsidP="00556D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Торгов, с заключением Договора, внесенный Победителем задаток ему не возвращается, а Торги признаются несостоявшимися.</w:t>
      </w:r>
    </w:p>
    <w:p w14:paraId="64EC46B4" w14:textId="3868F825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не позднее, чем за 3 (Три) дня до даты подведения итогов Торгов.</w:t>
      </w:r>
    </w:p>
    <w:p w14:paraId="576157B5" w14:textId="24628F69" w:rsidR="00EA7238" w:rsidRDefault="006B43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3E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Информацию о реализуемом имуществе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4C7C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10:00</w:t>
      </w:r>
      <w:r w:rsidR="00467D6B" w:rsidRPr="00A115B3">
        <w:rPr>
          <w:rFonts w:ascii="Times New Roman" w:hAnsi="Times New Roman" w:cs="Times New Roman"/>
          <w:sz w:val="24"/>
          <w:szCs w:val="24"/>
        </w:rPr>
        <w:t xml:space="preserve"> д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4C7C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17:00</w:t>
      </w:r>
      <w:r w:rsidR="00467D6B" w:rsidRPr="00A115B3">
        <w:rPr>
          <w:rFonts w:ascii="Times New Roman" w:hAnsi="Times New Roman" w:cs="Times New Roman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часов по адресу:</w:t>
      </w:r>
      <w:r w:rsidR="004C7CDC">
        <w:rPr>
          <w:rFonts w:ascii="Times New Roman" w:hAnsi="Times New Roman" w:cs="Times New Roman"/>
          <w:color w:val="000000"/>
          <w:sz w:val="24"/>
          <w:szCs w:val="24"/>
        </w:rPr>
        <w:t xml:space="preserve"> г. Москва, Павелецкая наб., д.8, тел. +7 (495) 725-31-15, доб. 65-12, 62-24; у ОТ: </w:t>
      </w:r>
      <w:r w:rsidR="004C7CDC" w:rsidRPr="004C7CDC">
        <w:rPr>
          <w:rFonts w:ascii="Times New Roman" w:hAnsi="Times New Roman" w:cs="Times New Roman"/>
          <w:color w:val="000000"/>
          <w:sz w:val="24"/>
          <w:szCs w:val="24"/>
        </w:rPr>
        <w:t>Чараева Ирма Дмитриевна +7 (985) 836 13 34, +7 (495) 234-03-01</w:t>
      </w:r>
      <w:r w:rsidR="004C7CD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4C7CDC" w:rsidRPr="004C7CDC">
        <w:rPr>
          <w:rFonts w:ascii="Times New Roman" w:hAnsi="Times New Roman" w:cs="Times New Roman"/>
          <w:color w:val="000000"/>
          <w:sz w:val="24"/>
          <w:szCs w:val="24"/>
        </w:rPr>
        <w:t>voronezh@auction-house.ru</w:t>
      </w:r>
      <w:r w:rsidR="004C7CD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C6C5A1C" w14:textId="7AE056DE" w:rsidR="00BE1559" w:rsidRPr="00BE1559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E4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D6B"/>
    <w:rsid w:val="00047751"/>
    <w:rsid w:val="00130BFB"/>
    <w:rsid w:val="0015099D"/>
    <w:rsid w:val="001F039D"/>
    <w:rsid w:val="002A4016"/>
    <w:rsid w:val="002C312D"/>
    <w:rsid w:val="002D68BA"/>
    <w:rsid w:val="00365722"/>
    <w:rsid w:val="0041138F"/>
    <w:rsid w:val="00411D79"/>
    <w:rsid w:val="00467D6B"/>
    <w:rsid w:val="004C7CDC"/>
    <w:rsid w:val="00532F47"/>
    <w:rsid w:val="00556DA2"/>
    <w:rsid w:val="00564010"/>
    <w:rsid w:val="00637A0F"/>
    <w:rsid w:val="00657875"/>
    <w:rsid w:val="006B43E3"/>
    <w:rsid w:val="0070175B"/>
    <w:rsid w:val="007229EA"/>
    <w:rsid w:val="00722ECA"/>
    <w:rsid w:val="0075465C"/>
    <w:rsid w:val="00865FD7"/>
    <w:rsid w:val="00893B78"/>
    <w:rsid w:val="008A37E3"/>
    <w:rsid w:val="00914D34"/>
    <w:rsid w:val="00952ED1"/>
    <w:rsid w:val="009730D9"/>
    <w:rsid w:val="00997993"/>
    <w:rsid w:val="009C6E48"/>
    <w:rsid w:val="009F0E7B"/>
    <w:rsid w:val="00A03865"/>
    <w:rsid w:val="00A115B3"/>
    <w:rsid w:val="00A81E4E"/>
    <w:rsid w:val="00B83E9D"/>
    <w:rsid w:val="00BE0BF1"/>
    <w:rsid w:val="00BE1559"/>
    <w:rsid w:val="00C11EFF"/>
    <w:rsid w:val="00C24053"/>
    <w:rsid w:val="00C643CB"/>
    <w:rsid w:val="00C9585C"/>
    <w:rsid w:val="00D57DB3"/>
    <w:rsid w:val="00D62667"/>
    <w:rsid w:val="00D7635F"/>
    <w:rsid w:val="00DB0166"/>
    <w:rsid w:val="00E04BE9"/>
    <w:rsid w:val="00E12685"/>
    <w:rsid w:val="00E614D3"/>
    <w:rsid w:val="00EA7238"/>
    <w:rsid w:val="00F05E04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B700A679-D6F8-4938-A9F2-F2EAFDC7D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E04BE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04BE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04BE9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04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4BE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C7CDC"/>
    <w:pPr>
      <w:autoSpaceDE/>
      <w:autoSpaceDN/>
      <w:adjustRightInd/>
      <w:spacing w:after="0" w:line="240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1655</Words>
  <Characters>11022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Малкова Наталья Леонидовна</cp:lastModifiedBy>
  <cp:revision>3</cp:revision>
  <dcterms:created xsi:type="dcterms:W3CDTF">2022-04-15T07:48:00Z</dcterms:created>
  <dcterms:modified xsi:type="dcterms:W3CDTF">2022-04-15T08:06:00Z</dcterms:modified>
</cp:coreProperties>
</file>