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160EB603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1A1CCE" w:rsidRPr="001A1CCE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A1CCE" w:rsidRPr="001A1CCE">
        <w:rPr>
          <w:rFonts w:ascii="Times New Roman" w:hAnsi="Times New Roman" w:cs="Times New Roman"/>
          <w:color w:val="000000"/>
          <w:sz w:val="24"/>
          <w:szCs w:val="24"/>
        </w:rPr>
        <w:t>Банк – Т (открытое акционерное общество) (Банк – Т (ОАО)), адрес регистрации: 123610, г. Москва, Краснопресненская наб., д. 12, ИНН 2315126160, ОГРН 1062300007901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1A1CCE" w:rsidRPr="001A1CCE">
        <w:rPr>
          <w:rFonts w:ascii="Times New Roman" w:hAnsi="Times New Roman" w:cs="Times New Roman"/>
          <w:color w:val="000000"/>
          <w:sz w:val="24"/>
          <w:szCs w:val="24"/>
        </w:rPr>
        <w:t>г. Москвы от 26 декабря 2014 г. по делу №А40-202578/14</w:t>
      </w:r>
      <w:r w:rsidR="001A1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5623EF4B" w14:textId="514749E9" w:rsidR="00C56153" w:rsidRDefault="00555595" w:rsidP="001A1C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1A1CCE" w:rsidRPr="001A1CCE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</w:t>
      </w:r>
      <w:r w:rsidR="001A1CCE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1A1CCE" w:rsidRPr="001A1CCE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1A1CC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1A1CCE" w:rsidRPr="001A1CCE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1A1C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B43DE6A" w14:textId="140476CD" w:rsidR="001A1CCE" w:rsidRDefault="001A1CCE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1A1CCE">
        <w:rPr>
          <w:rFonts w:ascii="Times New Roman" w:hAnsi="Times New Roman" w:cs="Times New Roman"/>
          <w:color w:val="000000"/>
          <w:sz w:val="24"/>
          <w:szCs w:val="24"/>
        </w:rPr>
        <w:t>ООО «Стройиндустрия», ИНН 5001057425, поручитель ООО «</w:t>
      </w:r>
      <w:proofErr w:type="spellStart"/>
      <w:r w:rsidRPr="001A1CCE">
        <w:rPr>
          <w:rFonts w:ascii="Times New Roman" w:hAnsi="Times New Roman" w:cs="Times New Roman"/>
          <w:color w:val="000000"/>
          <w:sz w:val="24"/>
          <w:szCs w:val="24"/>
        </w:rPr>
        <w:t>ИнвестСтройГрупп</w:t>
      </w:r>
      <w:proofErr w:type="spellEnd"/>
      <w:r w:rsidRPr="001A1CCE">
        <w:rPr>
          <w:rFonts w:ascii="Times New Roman" w:hAnsi="Times New Roman" w:cs="Times New Roman"/>
          <w:color w:val="000000"/>
          <w:sz w:val="24"/>
          <w:szCs w:val="24"/>
        </w:rPr>
        <w:t>», ИНН 7751506690, КД 41 от 29.12.2009, решение АС Московской обл. от 23.05.2011 по делу А41-5208/11, КД 68 от 01.04.2010, решение АС Московской обл. от 23.05.2011 по делу А41-5208/11, решение АС Московской обл. от 18.05.2012 по делу А41-594/12, решение АС Московской обл. от 01.02.2013 по делу А41-50292/12, решение АС г. Москвы от 19.02.2014 по делу А40-35/1498-1, решение АС г. Москвы от 28.03.2019 по делу А40-282003/18-31-2241, решение АС г. Москвы от 13.10.2021 по делу А40-142062/21-7-1075, КД 68 от 01.04.2010, решение АС г. Москвы от 31.03.2011 по делу А40-12228/1131-105 (108 846 394,35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A1CCE">
        <w:rPr>
          <w:rFonts w:ascii="Times New Roman" w:hAnsi="Times New Roman" w:cs="Times New Roman"/>
          <w:color w:val="000000"/>
          <w:sz w:val="24"/>
          <w:szCs w:val="24"/>
        </w:rPr>
        <w:t>16 944 522,49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5021A309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1A1CCE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C458BAC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A1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июня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A1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18E96BF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A1CCE" w:rsidRPr="001A1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июня </w:t>
      </w:r>
      <w:r w:rsidR="00A61E9E" w:rsidRPr="001A1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 w:rsidRPr="001A1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1A1CC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A1CCE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</w:t>
      </w:r>
      <w:r w:rsidR="001A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1A1CC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526A2EDB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A1CC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A1CCE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5667C283" w14:textId="2ED7911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1268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5395FD6" w14:textId="77777777" w:rsidR="00C1268C" w:rsidRPr="00C1268C" w:rsidRDefault="00C1268C" w:rsidP="00C126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68C">
        <w:rPr>
          <w:rFonts w:ascii="Times New Roman" w:hAnsi="Times New Roman" w:cs="Times New Roman"/>
          <w:color w:val="000000"/>
          <w:sz w:val="24"/>
          <w:szCs w:val="24"/>
        </w:rPr>
        <w:t>с 21 июня 2022 г. по 30 июля 2022 г. - в размере начальной цены продажи лота;</w:t>
      </w:r>
    </w:p>
    <w:p w14:paraId="051E460D" w14:textId="77777777" w:rsidR="00C1268C" w:rsidRPr="00C1268C" w:rsidRDefault="00C1268C" w:rsidP="00C126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68C">
        <w:rPr>
          <w:rFonts w:ascii="Times New Roman" w:hAnsi="Times New Roman" w:cs="Times New Roman"/>
          <w:color w:val="000000"/>
          <w:sz w:val="24"/>
          <w:szCs w:val="24"/>
        </w:rPr>
        <w:t>с 31 июля 2022 г. по 04 августа 2022 г. - в размере 95,50% от начальной цены продажи лота;</w:t>
      </w:r>
    </w:p>
    <w:p w14:paraId="757201C3" w14:textId="77777777" w:rsidR="00C1268C" w:rsidRPr="00C1268C" w:rsidRDefault="00C1268C" w:rsidP="00C126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68C">
        <w:rPr>
          <w:rFonts w:ascii="Times New Roman" w:hAnsi="Times New Roman" w:cs="Times New Roman"/>
          <w:color w:val="000000"/>
          <w:sz w:val="24"/>
          <w:szCs w:val="24"/>
        </w:rPr>
        <w:t>с 05 августа 2022 г. по 09 августа 2022 г. - в размере 91,00% от начальной цены продажи лота;</w:t>
      </w:r>
    </w:p>
    <w:p w14:paraId="31BA9A04" w14:textId="77777777" w:rsidR="00C1268C" w:rsidRPr="00C1268C" w:rsidRDefault="00C1268C" w:rsidP="00C126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68C">
        <w:rPr>
          <w:rFonts w:ascii="Times New Roman" w:hAnsi="Times New Roman" w:cs="Times New Roman"/>
          <w:color w:val="000000"/>
          <w:sz w:val="24"/>
          <w:szCs w:val="24"/>
        </w:rPr>
        <w:t>с 10 августа 2022 г. по 14 августа 2022 г. - в размере 86,50% от начальной цены продажи лота;</w:t>
      </w:r>
    </w:p>
    <w:p w14:paraId="4C2F5EA0" w14:textId="554D8E1A" w:rsidR="00C56153" w:rsidRDefault="00C1268C" w:rsidP="00C126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68C">
        <w:rPr>
          <w:rFonts w:ascii="Times New Roman" w:hAnsi="Times New Roman" w:cs="Times New Roman"/>
          <w:color w:val="000000"/>
          <w:sz w:val="24"/>
          <w:szCs w:val="24"/>
        </w:rPr>
        <w:t>с 15 августа 2022 г. по 19 августа 2022 г. - в размере 8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1268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1268C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38980AEF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1A1C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68A73F5A" w:rsidR="00C56153" w:rsidRDefault="00C56153" w:rsidP="00434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C1268C" w:rsidRPr="00C1268C">
        <w:rPr>
          <w:rFonts w:ascii="Times New Roman" w:hAnsi="Times New Roman" w:cs="Times New Roman"/>
          <w:color w:val="000000"/>
          <w:sz w:val="24"/>
          <w:szCs w:val="24"/>
        </w:rPr>
        <w:t>КУ с 10-00 до 17-00 часов по адресу: г. Москва, Павелецкая наб., д.8, тел 8(495)725-31-15, доб. 65-</w:t>
      </w:r>
      <w:r w:rsidR="004346A5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="00C1268C" w:rsidRPr="00C1268C">
        <w:rPr>
          <w:rFonts w:ascii="Times New Roman" w:hAnsi="Times New Roman" w:cs="Times New Roman"/>
          <w:color w:val="000000"/>
          <w:sz w:val="24"/>
          <w:szCs w:val="24"/>
        </w:rPr>
        <w:t>, 6</w:t>
      </w:r>
      <w:r w:rsidR="004346A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1268C" w:rsidRPr="00C1268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346A5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="00C1268C" w:rsidRPr="00C1268C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4346A5" w:rsidRPr="004346A5">
        <w:rPr>
          <w:rFonts w:ascii="Times New Roman" w:hAnsi="Times New Roman" w:cs="Times New Roman"/>
          <w:color w:val="000000"/>
          <w:sz w:val="24"/>
          <w:szCs w:val="24"/>
        </w:rPr>
        <w:t>8(499)395-00-20 (с 9.00 до 18.00 по Московскому времени в рабочие дни)</w:t>
      </w:r>
      <w:r w:rsidR="00434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6A5" w:rsidRPr="004346A5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C1268C" w:rsidRPr="00C126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C0BCC"/>
    <w:rsid w:val="000F64CF"/>
    <w:rsid w:val="00101AB0"/>
    <w:rsid w:val="001122F4"/>
    <w:rsid w:val="001726D6"/>
    <w:rsid w:val="001A1CCE"/>
    <w:rsid w:val="00203862"/>
    <w:rsid w:val="002C3A2C"/>
    <w:rsid w:val="00360DC6"/>
    <w:rsid w:val="003E6C81"/>
    <w:rsid w:val="004346A5"/>
    <w:rsid w:val="00495D59"/>
    <w:rsid w:val="004B74A7"/>
    <w:rsid w:val="00555595"/>
    <w:rsid w:val="005742CC"/>
    <w:rsid w:val="0058046C"/>
    <w:rsid w:val="005F1F68"/>
    <w:rsid w:val="00621553"/>
    <w:rsid w:val="0065071F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268C"/>
    <w:rsid w:val="00C15400"/>
    <w:rsid w:val="00C56153"/>
    <w:rsid w:val="00C66976"/>
    <w:rsid w:val="00D02882"/>
    <w:rsid w:val="00D115EC"/>
    <w:rsid w:val="00D15D75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3F2AE2BF-535F-4D0C-81A8-2C44DE83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1429</Words>
  <Characters>9061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2022-06-14T08:46:00Z</dcterms:created>
  <dcterms:modified xsi:type="dcterms:W3CDTF">2022-06-14T09:00:00Z</dcterms:modified>
</cp:coreProperties>
</file>