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E556" w14:textId="77777777" w:rsidR="00366BC9" w:rsidRPr="00536D9E" w:rsidRDefault="00366BC9" w:rsidP="00366BC9">
      <w:pPr>
        <w:pStyle w:val="a3"/>
        <w:jc w:val="center"/>
        <w:rPr>
          <w:rFonts w:ascii="Garamond" w:hAnsi="Garamond"/>
        </w:rPr>
      </w:pPr>
      <w:r w:rsidRPr="00536D9E">
        <w:rPr>
          <w:rFonts w:ascii="Garamond" w:hAnsi="Garamond"/>
        </w:rPr>
        <w:t>Договор</w:t>
      </w:r>
    </w:p>
    <w:p w14:paraId="480DF3B3" w14:textId="77777777" w:rsidR="00366BC9" w:rsidRPr="00536D9E" w:rsidRDefault="00366BC9" w:rsidP="00366BC9">
      <w:pPr>
        <w:pStyle w:val="a3"/>
        <w:jc w:val="center"/>
        <w:rPr>
          <w:rFonts w:ascii="Garamond" w:hAnsi="Garamond"/>
        </w:rPr>
      </w:pPr>
      <w:r w:rsidRPr="00536D9E">
        <w:rPr>
          <w:rFonts w:ascii="Garamond" w:hAnsi="Garamond"/>
        </w:rPr>
        <w:t>о внесении задатка для участия в электронных торгах</w:t>
      </w:r>
    </w:p>
    <w:p w14:paraId="5A4B039A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0AD6022A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4F1DC938" w14:textId="57E018E1" w:rsidR="00366BC9" w:rsidRPr="00536D9E" w:rsidRDefault="00366BC9" w:rsidP="00366BC9">
      <w:pPr>
        <w:pStyle w:val="a3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г. Воронеж                                                                </w:t>
      </w:r>
      <w:r w:rsidR="009025BF">
        <w:rPr>
          <w:rFonts w:ascii="Garamond" w:hAnsi="Garamond"/>
        </w:rPr>
        <w:t xml:space="preserve">                                             </w:t>
      </w:r>
      <w:r w:rsidRPr="00536D9E">
        <w:rPr>
          <w:rFonts w:ascii="Garamond" w:hAnsi="Garamond"/>
        </w:rPr>
        <w:t>___ ______________ 20</w:t>
      </w:r>
      <w:r w:rsidR="000502E6">
        <w:rPr>
          <w:rFonts w:ascii="Garamond" w:hAnsi="Garamond"/>
        </w:rPr>
        <w:t>22</w:t>
      </w:r>
      <w:r w:rsidRPr="00536D9E">
        <w:rPr>
          <w:rFonts w:ascii="Garamond" w:hAnsi="Garamond"/>
        </w:rPr>
        <w:t>г.</w:t>
      </w:r>
    </w:p>
    <w:p w14:paraId="44BD3984" w14:textId="7CF26E51" w:rsidR="00366BC9" w:rsidRPr="00536D9E" w:rsidRDefault="009025BF" w:rsidP="00366BC9">
      <w:pPr>
        <w:pStyle w:val="a3"/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</w:p>
    <w:p w14:paraId="2A54646E" w14:textId="5B7CEA25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 </w:t>
      </w:r>
      <w:r w:rsidRPr="00536D9E">
        <w:rPr>
          <w:rFonts w:ascii="Garamond" w:hAnsi="Garamond"/>
        </w:rPr>
        <w:tab/>
      </w:r>
      <w:r w:rsidR="0076244A" w:rsidRPr="00536D9E">
        <w:rPr>
          <w:rFonts w:ascii="Garamond" w:hAnsi="Garamond"/>
        </w:rPr>
        <w:t xml:space="preserve">Финансовый управляющий </w:t>
      </w:r>
      <w:proofErr w:type="spellStart"/>
      <w:r w:rsidR="0076244A" w:rsidRPr="00536D9E">
        <w:rPr>
          <w:rFonts w:ascii="Garamond" w:hAnsi="Garamond"/>
        </w:rPr>
        <w:t>Базияна</w:t>
      </w:r>
      <w:proofErr w:type="spellEnd"/>
      <w:r w:rsidR="0076244A" w:rsidRPr="00536D9E">
        <w:rPr>
          <w:rFonts w:ascii="Garamond" w:hAnsi="Garamond"/>
        </w:rPr>
        <w:t xml:space="preserve"> В.К. Пономарев А.Ю.</w:t>
      </w:r>
      <w:r w:rsidRPr="00536D9E">
        <w:rPr>
          <w:rFonts w:ascii="Garamond" w:hAnsi="Garamond"/>
        </w:rPr>
        <w:t xml:space="preserve">, </w:t>
      </w:r>
      <w:r w:rsidR="0076244A" w:rsidRPr="00536D9E">
        <w:rPr>
          <w:rFonts w:ascii="Garamond" w:hAnsi="Garamond"/>
        </w:rPr>
        <w:t xml:space="preserve">действующий на основании решения Арбитражного суда Ростовской области </w:t>
      </w:r>
      <w:r w:rsidR="0076244A" w:rsidRPr="00536D9E">
        <w:rPr>
          <w:rFonts w:ascii="Garamond" w:hAnsi="Garamond"/>
          <w:shd w:val="clear" w:color="auto" w:fill="FFFFFF"/>
        </w:rPr>
        <w:t>от 18.10.2017 г. по делу №А53-31352/2016</w:t>
      </w:r>
      <w:r w:rsidRPr="00536D9E">
        <w:rPr>
          <w:rFonts w:ascii="Garamond" w:hAnsi="Garamond"/>
        </w:rPr>
        <w:t>, именуем</w:t>
      </w:r>
      <w:r w:rsidR="0076244A" w:rsidRPr="00536D9E">
        <w:rPr>
          <w:rFonts w:ascii="Garamond" w:hAnsi="Garamond"/>
        </w:rPr>
        <w:t>ый</w:t>
      </w:r>
      <w:r w:rsidRPr="00536D9E">
        <w:rPr>
          <w:rFonts w:ascii="Garamond" w:hAnsi="Garamond"/>
        </w:rPr>
        <w:t xml:space="preserve"> в дальнейшем «Организатор торгов», с одной стороны и </w:t>
      </w:r>
    </w:p>
    <w:p w14:paraId="029DA3E2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___________________________________________________________________, именуемый(-</w:t>
      </w:r>
      <w:proofErr w:type="spellStart"/>
      <w:r w:rsidRPr="00536D9E">
        <w:rPr>
          <w:rFonts w:ascii="Garamond" w:hAnsi="Garamond"/>
        </w:rPr>
        <w:t>ое</w:t>
      </w:r>
      <w:proofErr w:type="spellEnd"/>
      <w:r w:rsidRPr="00536D9E">
        <w:rPr>
          <w:rFonts w:ascii="Garamond" w:hAnsi="Garamond"/>
        </w:rPr>
        <w:t xml:space="preserve">) в дальнейшем </w:t>
      </w:r>
      <w:r w:rsidRPr="00536D9E">
        <w:rPr>
          <w:rFonts w:ascii="Garamond" w:hAnsi="Garamond"/>
          <w:bCs/>
        </w:rPr>
        <w:t>“Заявитель”</w:t>
      </w:r>
      <w:r w:rsidRPr="00536D9E">
        <w:rPr>
          <w:rFonts w:ascii="Garamond" w:hAnsi="Garamond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14:paraId="74A4D95C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</w:p>
    <w:p w14:paraId="73338A78" w14:textId="009610C0" w:rsidR="00366BC9" w:rsidRPr="00536D9E" w:rsidRDefault="00366BC9" w:rsidP="00CE42DD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1. Заявитель для </w:t>
      </w:r>
      <w:r w:rsidR="007240C9" w:rsidRPr="00536D9E">
        <w:rPr>
          <w:rFonts w:ascii="Garamond" w:hAnsi="Garamond"/>
        </w:rPr>
        <w:t xml:space="preserve">участия в </w:t>
      </w:r>
      <w:r w:rsidR="0095147B" w:rsidRPr="00536D9E">
        <w:rPr>
          <w:rFonts w:ascii="Garamond" w:hAnsi="Garamond"/>
        </w:rPr>
        <w:t xml:space="preserve">открытых торгах (аукцион на повышение цены, подача предложений открытая), </w:t>
      </w:r>
      <w:r w:rsidRPr="00536D9E">
        <w:rPr>
          <w:rFonts w:ascii="Garamond" w:hAnsi="Garamond"/>
        </w:rPr>
        <w:t xml:space="preserve">проводимых </w:t>
      </w:r>
      <w:r w:rsidR="00CE42DD" w:rsidRPr="00536D9E">
        <w:rPr>
          <w:rFonts w:ascii="Garamond" w:hAnsi="Garamond"/>
        </w:rPr>
        <w:t xml:space="preserve">на ЭТП - </w:t>
      </w:r>
      <w:proofErr w:type="spellStart"/>
      <w:r w:rsidR="00554BF9" w:rsidRPr="00536D9E">
        <w:rPr>
          <w:rFonts w:ascii="Garamond" w:hAnsi="Garamond"/>
          <w:color w:val="000000" w:themeColor="text1"/>
        </w:rPr>
        <w:t>www</w:t>
      </w:r>
      <w:proofErr w:type="spellEnd"/>
      <w:r w:rsidR="00554BF9" w:rsidRPr="00536D9E">
        <w:rPr>
          <w:rFonts w:ascii="Garamond" w:hAnsi="Garamond"/>
          <w:color w:val="000000" w:themeColor="text1"/>
        </w:rPr>
        <w:t>.</w:t>
      </w:r>
      <w:r w:rsidR="00554BF9" w:rsidRPr="00536D9E">
        <w:rPr>
          <w:rFonts w:ascii="Garamond" w:hAnsi="Garamond"/>
          <w:color w:val="000000" w:themeColor="text1"/>
          <w:lang w:val="en-US"/>
        </w:rPr>
        <w:t>l</w:t>
      </w:r>
      <w:r w:rsidR="00554BF9" w:rsidRPr="00536D9E">
        <w:rPr>
          <w:rFonts w:ascii="Garamond" w:hAnsi="Garamond"/>
          <w:color w:val="000000" w:themeColor="text1"/>
        </w:rPr>
        <w:t>ot-online.ru (ОАО «Российский аукционный дом»)</w:t>
      </w:r>
      <w:r w:rsidR="00CE42DD" w:rsidRPr="00536D9E">
        <w:rPr>
          <w:rFonts w:ascii="Garamond" w:hAnsi="Garamond"/>
        </w:rPr>
        <w:t xml:space="preserve"> </w:t>
      </w:r>
      <w:r w:rsidRPr="00536D9E">
        <w:rPr>
          <w:rFonts w:ascii="Garamond" w:hAnsi="Garamond"/>
        </w:rPr>
        <w:t xml:space="preserve">по продаже Имущества </w:t>
      </w:r>
      <w:proofErr w:type="spellStart"/>
      <w:r w:rsidR="0076244A" w:rsidRPr="00536D9E">
        <w:rPr>
          <w:rFonts w:ascii="Garamond" w:hAnsi="Garamond"/>
        </w:rPr>
        <w:t>Базияна</w:t>
      </w:r>
      <w:proofErr w:type="spellEnd"/>
      <w:r w:rsidR="0076244A" w:rsidRPr="00536D9E">
        <w:rPr>
          <w:rFonts w:ascii="Garamond" w:hAnsi="Garamond"/>
        </w:rPr>
        <w:t xml:space="preserve"> Владимира </w:t>
      </w:r>
      <w:proofErr w:type="spellStart"/>
      <w:r w:rsidR="0076244A" w:rsidRPr="00536D9E">
        <w:rPr>
          <w:rFonts w:ascii="Garamond" w:hAnsi="Garamond"/>
        </w:rPr>
        <w:t>Кимовича</w:t>
      </w:r>
      <w:proofErr w:type="spellEnd"/>
      <w:r w:rsidR="0076244A" w:rsidRPr="00536D9E">
        <w:rPr>
          <w:rFonts w:ascii="Garamond" w:hAnsi="Garamond"/>
        </w:rPr>
        <w:t xml:space="preserve"> (</w:t>
      </w:r>
      <w:r w:rsidR="0076244A" w:rsidRPr="00536D9E">
        <w:rPr>
          <w:rStyle w:val="text"/>
          <w:rFonts w:ascii="Garamond" w:hAnsi="Garamond"/>
        </w:rPr>
        <w:t>16.06.1960 года рождения, место рождения: г. Новочеркасск, Ростовская область, СНИЛС 040-084-871 26, ИНН 615002035522, адрес регистрации: Ростовская область, г. Новочеркасск, ул. Думенко, д. 6, кв. 66</w:t>
      </w:r>
      <w:r w:rsidR="0076244A" w:rsidRPr="00536D9E">
        <w:rPr>
          <w:rFonts w:ascii="Garamond" w:hAnsi="Garamond"/>
        </w:rPr>
        <w:t xml:space="preserve">), </w:t>
      </w:r>
      <w:r w:rsidRPr="00536D9E">
        <w:rPr>
          <w:rFonts w:ascii="Garamond" w:hAnsi="Garamond"/>
        </w:rPr>
        <w:t xml:space="preserve">в соответствии с объявлением №___________________, опубликованным </w:t>
      </w:r>
      <w:r w:rsidR="000502E6">
        <w:rPr>
          <w:rFonts w:ascii="Garamond" w:hAnsi="Garamond"/>
        </w:rPr>
        <w:t>на сайте ЕФРСБ</w:t>
      </w:r>
      <w:r w:rsidRPr="00536D9E">
        <w:rPr>
          <w:rFonts w:ascii="Garamond" w:hAnsi="Garamond"/>
        </w:rPr>
        <w:t xml:space="preserve"> перечисляет денежные средства в размере _______ руб. (далее – </w:t>
      </w:r>
      <w:r w:rsidRPr="00536D9E">
        <w:rPr>
          <w:rFonts w:ascii="Garamond" w:hAnsi="Garamond"/>
          <w:bCs/>
        </w:rPr>
        <w:t>“задаток”</w:t>
      </w:r>
      <w:r w:rsidRPr="00536D9E">
        <w:rPr>
          <w:rFonts w:ascii="Garamond" w:hAnsi="Garamond"/>
        </w:rPr>
        <w:t>) в счет обеспечения исполнения обязательств по оплате продаваемого на торгах Имущества по Лоту №</w:t>
      </w:r>
      <w:r w:rsidR="00CE42DD" w:rsidRPr="00536D9E">
        <w:rPr>
          <w:rFonts w:ascii="Garamond" w:hAnsi="Garamond"/>
        </w:rPr>
        <w:t>__</w:t>
      </w:r>
      <w:r w:rsidRPr="00536D9E">
        <w:rPr>
          <w:rFonts w:ascii="Garamond" w:hAnsi="Garamond"/>
        </w:rPr>
        <w:t>.</w:t>
      </w:r>
    </w:p>
    <w:p w14:paraId="1B540BAA" w14:textId="29D32442" w:rsidR="00366BC9" w:rsidRPr="00536D9E" w:rsidRDefault="00366BC9" w:rsidP="00366BC9">
      <w:pPr>
        <w:pStyle w:val="a5"/>
        <w:ind w:firstLine="426"/>
        <w:rPr>
          <w:rFonts w:ascii="Garamond" w:hAnsi="Garamond"/>
          <w:noProof/>
          <w:sz w:val="22"/>
          <w:szCs w:val="22"/>
        </w:rPr>
      </w:pPr>
      <w:r w:rsidRPr="00536D9E">
        <w:rPr>
          <w:rFonts w:ascii="Garamond" w:hAnsi="Garamond"/>
          <w:sz w:val="22"/>
          <w:szCs w:val="22"/>
        </w:rPr>
        <w:t xml:space="preserve">2. Задаток должен быть </w:t>
      </w:r>
      <w:r w:rsidR="00372B92" w:rsidRPr="00536D9E">
        <w:rPr>
          <w:rFonts w:ascii="Garamond" w:hAnsi="Garamond"/>
          <w:sz w:val="22"/>
          <w:szCs w:val="22"/>
        </w:rPr>
        <w:t>уплач</w:t>
      </w:r>
      <w:r w:rsidRPr="00536D9E">
        <w:rPr>
          <w:rFonts w:ascii="Garamond" w:hAnsi="Garamond"/>
          <w:sz w:val="22"/>
          <w:szCs w:val="22"/>
        </w:rPr>
        <w:t xml:space="preserve">ен Заявителем 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на счет должника: </w:t>
      </w:r>
      <w:r w:rsidR="00536D9E" w:rsidRPr="00536D9E">
        <w:rPr>
          <w:rFonts w:ascii="Garamond" w:hAnsi="Garamond"/>
          <w:sz w:val="22"/>
          <w:szCs w:val="22"/>
        </w:rPr>
        <w:t xml:space="preserve">получатель: </w:t>
      </w:r>
      <w:proofErr w:type="spellStart"/>
      <w:r w:rsidR="00536D9E" w:rsidRPr="00536D9E">
        <w:rPr>
          <w:rFonts w:ascii="Garamond" w:hAnsi="Garamond"/>
          <w:sz w:val="22"/>
          <w:szCs w:val="22"/>
        </w:rPr>
        <w:t>Базиян</w:t>
      </w:r>
      <w:proofErr w:type="spellEnd"/>
      <w:r w:rsidR="00536D9E" w:rsidRPr="00536D9E">
        <w:rPr>
          <w:rFonts w:ascii="Garamond" w:hAnsi="Garamond"/>
          <w:sz w:val="22"/>
          <w:szCs w:val="22"/>
        </w:rPr>
        <w:t xml:space="preserve"> Владимир </w:t>
      </w:r>
      <w:proofErr w:type="spellStart"/>
      <w:r w:rsidR="00536D9E" w:rsidRPr="00536D9E">
        <w:rPr>
          <w:rFonts w:ascii="Garamond" w:hAnsi="Garamond"/>
          <w:sz w:val="22"/>
          <w:szCs w:val="22"/>
        </w:rPr>
        <w:t>Кимович</w:t>
      </w:r>
      <w:proofErr w:type="spellEnd"/>
      <w:r w:rsidR="00536D9E" w:rsidRPr="00536D9E">
        <w:rPr>
          <w:rFonts w:ascii="Garamond" w:hAnsi="Garamond"/>
          <w:sz w:val="22"/>
          <w:szCs w:val="22"/>
        </w:rPr>
        <w:t xml:space="preserve">, р/с 40817810600390009439 в АО «МИнБанк», БИК: 044525600, к/с №30101810300000000600, ИНН 7725039953. </w:t>
      </w:r>
      <w:r w:rsidR="000502E6">
        <w:rPr>
          <w:rFonts w:ascii="Garamond" w:hAnsi="Garamond"/>
          <w:color w:val="333333"/>
          <w:sz w:val="22"/>
          <w:szCs w:val="22"/>
        </w:rPr>
        <w:t>До окончания приема заявок в соответствии с объявлением о торгах</w:t>
      </w:r>
      <w:r w:rsidRPr="00536D9E">
        <w:rPr>
          <w:rFonts w:ascii="Garamond" w:hAnsi="Garamond"/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14:paraId="02504C28" w14:textId="3885850F" w:rsidR="00366BC9" w:rsidRPr="00536D9E" w:rsidRDefault="00366BC9" w:rsidP="00366BC9">
      <w:pPr>
        <w:ind w:firstLine="426"/>
        <w:jc w:val="both"/>
        <w:rPr>
          <w:rFonts w:ascii="Garamond" w:hAnsi="Garamond"/>
          <w:noProof/>
          <w:sz w:val="22"/>
          <w:szCs w:val="22"/>
        </w:rPr>
      </w:pPr>
      <w:r w:rsidRPr="00536D9E">
        <w:rPr>
          <w:rFonts w:ascii="Garamond" w:hAnsi="Garamond"/>
          <w:sz w:val="22"/>
          <w:szCs w:val="22"/>
        </w:rPr>
        <w:t xml:space="preserve">В случае не поступления задатка на этот счет до </w:t>
      </w:r>
      <w:r w:rsidR="000502E6">
        <w:rPr>
          <w:rFonts w:ascii="Garamond" w:hAnsi="Garamond"/>
          <w:sz w:val="22"/>
          <w:szCs w:val="22"/>
        </w:rPr>
        <w:t>окончания приема заявок,</w:t>
      </w:r>
      <w:r w:rsidRPr="00536D9E">
        <w:rPr>
          <w:rFonts w:ascii="Garamond" w:hAnsi="Garamond"/>
          <w:sz w:val="22"/>
          <w:szCs w:val="22"/>
        </w:rPr>
        <w:t xml:space="preserve"> либо перечисления задатка не в полном объеме, обязательства по внесению задатка считаются </w:t>
      </w:r>
      <w:r w:rsidR="009025BF" w:rsidRPr="00536D9E">
        <w:rPr>
          <w:rFonts w:ascii="Garamond" w:hAnsi="Garamond"/>
          <w:sz w:val="22"/>
          <w:szCs w:val="22"/>
        </w:rPr>
        <w:t>не исполненными,</w:t>
      </w:r>
      <w:r w:rsidRPr="00536D9E">
        <w:rPr>
          <w:rFonts w:ascii="Garamond" w:hAnsi="Garamond"/>
          <w:sz w:val="22"/>
          <w:szCs w:val="22"/>
        </w:rPr>
        <w:t xml:space="preserve"> </w:t>
      </w:r>
      <w:r w:rsidR="009025BF">
        <w:rPr>
          <w:rFonts w:ascii="Garamond" w:hAnsi="Garamond"/>
          <w:sz w:val="22"/>
          <w:szCs w:val="22"/>
        </w:rPr>
        <w:br/>
      </w:r>
      <w:bookmarkStart w:id="0" w:name="_GoBack"/>
      <w:bookmarkEnd w:id="0"/>
      <w:r w:rsidRPr="00536D9E">
        <w:rPr>
          <w:rFonts w:ascii="Garamond" w:hAnsi="Garamond"/>
          <w:sz w:val="22"/>
          <w:szCs w:val="22"/>
        </w:rPr>
        <w:t>и Заявитель к участию в торгах не допускается.</w:t>
      </w:r>
    </w:p>
    <w:p w14:paraId="5D865460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536D9E">
        <w:rPr>
          <w:rFonts w:ascii="Garamond" w:hAnsi="Garamond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536D9E">
        <w:rPr>
          <w:rFonts w:ascii="Garamond" w:hAnsi="Garamond"/>
        </w:rPr>
        <w:t>.</w:t>
      </w:r>
    </w:p>
    <w:p w14:paraId="055FC969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14:paraId="46BE8627" w14:textId="77777777" w:rsidR="00366BC9" w:rsidRPr="00536D9E" w:rsidRDefault="00366BC9" w:rsidP="00366BC9">
      <w:pPr>
        <w:pStyle w:val="a3"/>
        <w:ind w:firstLine="426"/>
        <w:jc w:val="both"/>
        <w:rPr>
          <w:rStyle w:val="paragraph"/>
          <w:rFonts w:ascii="Garamond" w:hAnsi="Garamond"/>
        </w:rPr>
      </w:pPr>
      <w:r w:rsidRPr="00536D9E">
        <w:rPr>
          <w:rFonts w:ascii="Garamond" w:hAnsi="Garamond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536D9E">
        <w:rPr>
          <w:rFonts w:ascii="Garamond" w:hAnsi="Garamond"/>
        </w:rPr>
        <w:t>срок</w:t>
      </w:r>
      <w:proofErr w:type="gramEnd"/>
      <w:r w:rsidRPr="00536D9E">
        <w:rPr>
          <w:rFonts w:ascii="Garamond" w:hAnsi="Garamond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14:paraId="162D6B2D" w14:textId="77777777" w:rsidR="00366BC9" w:rsidRPr="00536D9E" w:rsidRDefault="00366BC9" w:rsidP="00366BC9">
      <w:pPr>
        <w:pStyle w:val="a3"/>
        <w:jc w:val="both"/>
        <w:rPr>
          <w:rFonts w:ascii="Garamond" w:hAnsi="Garamond"/>
          <w:highlight w:val="cyan"/>
        </w:rPr>
      </w:pPr>
    </w:p>
    <w:p w14:paraId="67754B20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19D00A28" w14:textId="77777777" w:rsidR="00366BC9" w:rsidRPr="00536D9E" w:rsidRDefault="00366BC9" w:rsidP="00366BC9">
      <w:pPr>
        <w:pStyle w:val="ConsNormal"/>
        <w:widowControl/>
        <w:ind w:right="0" w:firstLine="0"/>
        <w:jc w:val="center"/>
        <w:rPr>
          <w:rFonts w:ascii="Garamond" w:hAnsi="Garamond" w:cs="Times New Roman"/>
          <w:bCs/>
          <w:sz w:val="22"/>
          <w:szCs w:val="22"/>
        </w:rPr>
      </w:pPr>
      <w:r w:rsidRPr="00536D9E">
        <w:rPr>
          <w:rFonts w:ascii="Garamond" w:hAnsi="Garamond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521"/>
      </w:tblGrid>
      <w:tr w:rsidR="00366BC9" w:rsidRPr="00536D9E" w14:paraId="229637C1" w14:textId="77777777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5D2259DA" w14:textId="77777777" w:rsidR="00366BC9" w:rsidRPr="00536D9E" w:rsidRDefault="00366BC9" w:rsidP="00114680">
            <w:pPr>
              <w:pStyle w:val="6"/>
              <w:jc w:val="center"/>
              <w:rPr>
                <w:rFonts w:ascii="Garamond" w:eastAsia="Arial Unicode MS" w:hAnsi="Garamond"/>
                <w:b w:val="0"/>
                <w:bCs w:val="0"/>
              </w:rPr>
            </w:pPr>
            <w:r w:rsidRPr="00536D9E">
              <w:rPr>
                <w:rFonts w:ascii="Garamond" w:eastAsia="Arial Unicode MS" w:hAnsi="Garamond"/>
                <w:b w:val="0"/>
                <w:bCs w:val="0"/>
              </w:rPr>
              <w:t>Заявитель:</w:t>
            </w:r>
          </w:p>
          <w:p w14:paraId="09DDD851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1EC03FEB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5060DF74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2F69511D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7659958E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65CB687D" w14:textId="77777777" w:rsidR="00366BC9" w:rsidRPr="00536D9E" w:rsidRDefault="00366BC9" w:rsidP="00114680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14:paraId="47745FA6" w14:textId="77777777" w:rsidR="00366BC9" w:rsidRPr="00536D9E" w:rsidRDefault="00366BC9" w:rsidP="00114680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bCs/>
                <w:sz w:val="22"/>
                <w:szCs w:val="22"/>
              </w:rPr>
              <w:t>Заявитель</w:t>
            </w:r>
          </w:p>
          <w:p w14:paraId="57E7BFF2" w14:textId="77777777" w:rsidR="00536D9E" w:rsidRPr="00536D9E" w:rsidRDefault="00536D9E" w:rsidP="0011468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68903CA" w14:textId="77777777" w:rsidR="00536D9E" w:rsidRPr="00536D9E" w:rsidRDefault="00536D9E" w:rsidP="0011468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6862DC8" w14:textId="31634582" w:rsidR="00366BC9" w:rsidRPr="00536D9E" w:rsidRDefault="00366BC9" w:rsidP="00536D9E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</w:t>
            </w:r>
          </w:p>
          <w:p w14:paraId="7497409F" w14:textId="77777777" w:rsidR="00366BC9" w:rsidRPr="00536D9E" w:rsidRDefault="00366BC9" w:rsidP="00366B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69971456" w14:textId="77777777" w:rsidR="00366BC9" w:rsidRPr="00536D9E" w:rsidRDefault="00366BC9" w:rsidP="00114680">
            <w:pPr>
              <w:pStyle w:val="6"/>
              <w:jc w:val="center"/>
              <w:rPr>
                <w:rFonts w:ascii="Garamond" w:hAnsi="Garamond"/>
                <w:b w:val="0"/>
                <w:bCs w:val="0"/>
              </w:rPr>
            </w:pPr>
            <w:r w:rsidRPr="00536D9E">
              <w:rPr>
                <w:rFonts w:ascii="Garamond" w:hAnsi="Garamond"/>
                <w:b w:val="0"/>
                <w:bCs w:val="0"/>
              </w:rPr>
              <w:t>Организатор торгов:</w:t>
            </w:r>
          </w:p>
          <w:p w14:paraId="63F41BC1" w14:textId="3F5282F1" w:rsidR="00366BC9" w:rsidRPr="00536D9E" w:rsidRDefault="00536D9E" w:rsidP="00114680">
            <w:pPr>
              <w:pStyle w:val="6"/>
              <w:rPr>
                <w:rFonts w:ascii="Garamond" w:hAnsi="Garamond"/>
                <w:b w:val="0"/>
              </w:rPr>
            </w:pPr>
            <w:r w:rsidRPr="00536D9E">
              <w:rPr>
                <w:rFonts w:ascii="Garamond" w:hAnsi="Garamond"/>
                <w:b w:val="0"/>
              </w:rPr>
              <w:t xml:space="preserve">Финансовый управляющий </w:t>
            </w:r>
            <w:proofErr w:type="spellStart"/>
            <w:r w:rsidRPr="00536D9E">
              <w:rPr>
                <w:rFonts w:ascii="Garamond" w:hAnsi="Garamond"/>
                <w:b w:val="0"/>
              </w:rPr>
              <w:t>Базияна</w:t>
            </w:r>
            <w:proofErr w:type="spellEnd"/>
            <w:r w:rsidRPr="00536D9E">
              <w:rPr>
                <w:rFonts w:ascii="Garamond" w:hAnsi="Garamond"/>
                <w:b w:val="0"/>
              </w:rPr>
              <w:t xml:space="preserve"> В.К. </w:t>
            </w:r>
          </w:p>
          <w:p w14:paraId="5B763F1A" w14:textId="057316FE" w:rsidR="00536D9E" w:rsidRPr="00536D9E" w:rsidRDefault="00536D9E" w:rsidP="00536D9E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Пономарев А.Ю. </w:t>
            </w:r>
          </w:p>
          <w:p w14:paraId="55101D2C" w14:textId="77777777" w:rsidR="00536D9E" w:rsidRPr="00536D9E" w:rsidRDefault="00536D9E" w:rsidP="00114680">
            <w:pPr>
              <w:rPr>
                <w:rStyle w:val="text"/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ИНН 366601457960; СНИЛС 064-720-52147, адрес для корреспонденции: </w:t>
            </w:r>
            <w:r w:rsidRPr="00536D9E">
              <w:rPr>
                <w:rFonts w:ascii="Garamond" w:hAnsi="Garamond"/>
                <w:sz w:val="22"/>
                <w:szCs w:val="22"/>
              </w:rPr>
              <w:t xml:space="preserve">394030, </w:t>
            </w:r>
            <w:r w:rsidRPr="00536D9E">
              <w:rPr>
                <w:rStyle w:val="text"/>
                <w:rFonts w:ascii="Garamond" w:hAnsi="Garamond"/>
                <w:sz w:val="22"/>
                <w:szCs w:val="22"/>
              </w:rPr>
              <w:t xml:space="preserve">г. Воронеж, ул. Кропоткина, д. 10 (офис Ассоциации «МСОПАУ»), </w:t>
            </w:r>
          </w:p>
          <w:p w14:paraId="2745D47D" w14:textId="07967798" w:rsidR="00536D9E" w:rsidRPr="009724B4" w:rsidRDefault="00536D9E" w:rsidP="00114680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e</w:t>
            </w:r>
            <w:r w:rsidRPr="009724B4">
              <w:rPr>
                <w:rFonts w:ascii="Garamond" w:hAnsi="Garamond"/>
                <w:sz w:val="22"/>
                <w:szCs w:val="22"/>
              </w:rPr>
              <w:t>-</w:t>
            </w: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mail</w:t>
            </w:r>
            <w:r w:rsidRPr="009724B4">
              <w:rPr>
                <w:rFonts w:ascii="Garamond" w:hAnsi="Garamond"/>
                <w:sz w:val="22"/>
                <w:szCs w:val="22"/>
              </w:rPr>
              <w:t xml:space="preserve">: </w:t>
            </w:r>
            <w:hyperlink r:id="rId4" w:history="1"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ponomarev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.</w:t>
              </w:r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alexey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@</w:t>
              </w:r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bk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.</w:t>
              </w:r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ru</w:t>
              </w:r>
            </w:hyperlink>
            <w:r w:rsidRPr="009724B4">
              <w:rPr>
                <w:rFonts w:ascii="Garamond" w:hAnsi="Garamond"/>
                <w:sz w:val="22"/>
                <w:szCs w:val="22"/>
              </w:rPr>
              <w:t xml:space="preserve">; </w:t>
            </w:r>
          </w:p>
          <w:p w14:paraId="43C42334" w14:textId="0F2A1ED9" w:rsidR="00366BC9" w:rsidRPr="00536D9E" w:rsidRDefault="00536D9E" w:rsidP="00114680">
            <w:pPr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>тел</w:t>
            </w: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. 8(473)272-71-93</w:t>
            </w:r>
          </w:p>
          <w:p w14:paraId="56876C23" w14:textId="77777777" w:rsidR="00366BC9" w:rsidRPr="00536D9E" w:rsidRDefault="00366BC9" w:rsidP="00114680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14:paraId="244C6A49" w14:textId="466C73EE" w:rsidR="00366BC9" w:rsidRPr="00536D9E" w:rsidRDefault="0074627E" w:rsidP="00114680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 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>________________ А.</w:t>
            </w:r>
            <w:r w:rsidR="00536D9E" w:rsidRPr="00536D9E">
              <w:rPr>
                <w:rFonts w:ascii="Garamond" w:hAnsi="Garamond"/>
                <w:sz w:val="22"/>
                <w:szCs w:val="22"/>
              </w:rPr>
              <w:t>Ю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536D9E" w:rsidRPr="00536D9E">
              <w:rPr>
                <w:rFonts w:ascii="Garamond" w:hAnsi="Garamond"/>
                <w:sz w:val="22"/>
                <w:szCs w:val="22"/>
              </w:rPr>
              <w:t>Пономарев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77E5BAA8" w14:textId="77777777" w:rsidR="006657F2" w:rsidRPr="00902629" w:rsidRDefault="009025BF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C9"/>
    <w:rsid w:val="00005E19"/>
    <w:rsid w:val="000320F9"/>
    <w:rsid w:val="000502E6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36D9E"/>
    <w:rsid w:val="00540349"/>
    <w:rsid w:val="00554BF9"/>
    <w:rsid w:val="00584A7F"/>
    <w:rsid w:val="00632981"/>
    <w:rsid w:val="0065321C"/>
    <w:rsid w:val="00706E43"/>
    <w:rsid w:val="007240C9"/>
    <w:rsid w:val="0074627E"/>
    <w:rsid w:val="0076244A"/>
    <w:rsid w:val="00777273"/>
    <w:rsid w:val="009025BF"/>
    <w:rsid w:val="00902629"/>
    <w:rsid w:val="009375AC"/>
    <w:rsid w:val="0095147B"/>
    <w:rsid w:val="009724B4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85D7F"/>
    <w:rsid w:val="00EC6CD8"/>
    <w:rsid w:val="00EC7DD3"/>
    <w:rsid w:val="00ED259B"/>
    <w:rsid w:val="00F01A9C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71CA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  <w:style w:type="character" w:customStyle="1" w:styleId="text">
    <w:name w:val="text"/>
    <w:rsid w:val="0076244A"/>
  </w:style>
  <w:style w:type="character" w:styleId="a7">
    <w:name w:val="Hyperlink"/>
    <w:basedOn w:val="a0"/>
    <w:uiPriority w:val="99"/>
    <w:unhideWhenUsed/>
    <w:rsid w:val="00536D9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nomarev.alexe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Александр Плотников</cp:lastModifiedBy>
  <cp:revision>7</cp:revision>
  <cp:lastPrinted>2019-06-28T13:27:00Z</cp:lastPrinted>
  <dcterms:created xsi:type="dcterms:W3CDTF">2019-06-28T13:25:00Z</dcterms:created>
  <dcterms:modified xsi:type="dcterms:W3CDTF">2022-06-15T14:52:00Z</dcterms:modified>
</cp:coreProperties>
</file>