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D910B9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1028EE" w:rsidRPr="001028EE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028EE" w:rsidRPr="001028EE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«Инвестбанк» (открытое акционерное общество) (АКБ «Инвестбанк» (ОАО)), (адрес регистрации: 109240, г. Москва, ул. Гончарная, д. 12, стр. 1, ИНН 3900000866, ОГРН 1023900001070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028EE" w:rsidRPr="001028EE">
        <w:rPr>
          <w:rFonts w:ascii="Times New Roman" w:hAnsi="Times New Roman" w:cs="Times New Roman"/>
          <w:color w:val="000000"/>
          <w:sz w:val="24"/>
          <w:szCs w:val="24"/>
        </w:rPr>
        <w:t>г. Москвы от 04 марта 2014 г. по делу № А40-226/14</w:t>
      </w:r>
      <w:r w:rsidR="00102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1028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закрытого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088134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1497B050" w:rsidR="00467D6B" w:rsidRDefault="001028EE" w:rsidP="007B38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7B38DA" w:rsidRPr="007B38DA">
        <w:rPr>
          <w:rFonts w:ascii="Times New Roman" w:hAnsi="Times New Roman" w:cs="Times New Roman"/>
          <w:color w:val="000000"/>
          <w:sz w:val="24"/>
          <w:szCs w:val="24"/>
        </w:rPr>
        <w:t xml:space="preserve">Паи ЗПИФ Комбинированный «Первый Земельный», 37 850 шт. (18,925 % от общего количества), под управлением УК «Виктори </w:t>
      </w:r>
      <w:proofErr w:type="spellStart"/>
      <w:r w:rsidR="007B38DA" w:rsidRPr="007B38DA">
        <w:rPr>
          <w:rFonts w:ascii="Times New Roman" w:hAnsi="Times New Roman" w:cs="Times New Roman"/>
          <w:color w:val="000000"/>
          <w:sz w:val="24"/>
          <w:szCs w:val="24"/>
        </w:rPr>
        <w:t>Эссет</w:t>
      </w:r>
      <w:proofErr w:type="spellEnd"/>
      <w:r w:rsidR="007B38DA" w:rsidRPr="007B38DA">
        <w:rPr>
          <w:rFonts w:ascii="Times New Roman" w:hAnsi="Times New Roman" w:cs="Times New Roman"/>
          <w:color w:val="000000"/>
          <w:sz w:val="24"/>
          <w:szCs w:val="24"/>
        </w:rPr>
        <w:t xml:space="preserve"> Менеджмент», ИНН 7702602471, ISIN RU000A0JRSS3, г. Москва, ограничения и обременения: для квалифицированных инвесторов</w:t>
      </w:r>
      <w:r w:rsidR="007B38D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B38DA" w:rsidRPr="007B38DA">
        <w:rPr>
          <w:rFonts w:ascii="Times New Roman" w:hAnsi="Times New Roman" w:cs="Times New Roman"/>
          <w:color w:val="000000"/>
          <w:sz w:val="24"/>
          <w:szCs w:val="24"/>
        </w:rPr>
        <w:t>849 732 500,00</w:t>
      </w:r>
      <w:r w:rsidR="007B38D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A53B632" w14:textId="6E18224E" w:rsidR="007B38DA" w:rsidRPr="00A115B3" w:rsidRDefault="00511B3E" w:rsidP="007B38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11B3E">
        <w:rPr>
          <w:rFonts w:ascii="Times New Roman CYR" w:hAnsi="Times New Roman CYR" w:cs="Times New Roman CYR"/>
          <w:color w:val="000000"/>
        </w:rPr>
        <w:t>Покупателем по Лоту</w:t>
      </w:r>
      <w:r>
        <w:rPr>
          <w:rFonts w:ascii="Times New Roman CYR" w:hAnsi="Times New Roman CYR" w:cs="Times New Roman CYR"/>
          <w:color w:val="000000"/>
        </w:rPr>
        <w:t xml:space="preserve"> 1</w:t>
      </w:r>
      <w:r w:rsidRPr="00511B3E">
        <w:rPr>
          <w:rFonts w:ascii="Times New Roman CYR" w:hAnsi="Times New Roman CYR" w:cs="Times New Roman CYR"/>
          <w:color w:val="000000"/>
        </w:rPr>
        <w:t xml:space="preserve"> могут быть лица, являющиеся квалифицированными инвесторами в силу закона, а также лица, признанные квалифицированными инвесторами в соответствии с Федеральным законом от </w:t>
      </w:r>
      <w:r w:rsidR="00945F3F">
        <w:rPr>
          <w:rFonts w:ascii="Times New Roman CYR" w:hAnsi="Times New Roman CYR" w:cs="Times New Roman CYR"/>
          <w:color w:val="000000"/>
        </w:rPr>
        <w:t>29</w:t>
      </w:r>
      <w:r w:rsidRPr="00511B3E">
        <w:rPr>
          <w:rFonts w:ascii="Times New Roman CYR" w:hAnsi="Times New Roman CYR" w:cs="Times New Roman CYR"/>
          <w:color w:val="000000"/>
        </w:rPr>
        <w:t>.</w:t>
      </w:r>
      <w:r w:rsidR="00945F3F">
        <w:rPr>
          <w:rFonts w:ascii="Times New Roman CYR" w:hAnsi="Times New Roman CYR" w:cs="Times New Roman CYR"/>
          <w:color w:val="000000"/>
        </w:rPr>
        <w:t>11</w:t>
      </w:r>
      <w:r w:rsidRPr="00511B3E">
        <w:rPr>
          <w:rFonts w:ascii="Times New Roman CYR" w:hAnsi="Times New Roman CYR" w:cs="Times New Roman CYR"/>
          <w:color w:val="000000"/>
        </w:rPr>
        <w:t>.</w:t>
      </w:r>
      <w:r w:rsidR="00945F3F">
        <w:rPr>
          <w:rFonts w:ascii="Times New Roman CYR" w:hAnsi="Times New Roman CYR" w:cs="Times New Roman CYR"/>
          <w:color w:val="000000"/>
        </w:rPr>
        <w:t>2001</w:t>
      </w:r>
      <w:r w:rsidRPr="00511B3E">
        <w:rPr>
          <w:rFonts w:ascii="Times New Roman CYR" w:hAnsi="Times New Roman CYR" w:cs="Times New Roman CYR"/>
          <w:color w:val="000000"/>
        </w:rPr>
        <w:t xml:space="preserve"> № </w:t>
      </w:r>
      <w:r w:rsidR="00945F3F">
        <w:rPr>
          <w:rFonts w:ascii="Times New Roman CYR" w:hAnsi="Times New Roman CYR" w:cs="Times New Roman CYR"/>
          <w:color w:val="000000"/>
        </w:rPr>
        <w:t>156</w:t>
      </w:r>
      <w:r w:rsidRPr="00511B3E">
        <w:rPr>
          <w:rFonts w:ascii="Times New Roman CYR" w:hAnsi="Times New Roman CYR" w:cs="Times New Roman CYR"/>
          <w:color w:val="000000"/>
        </w:rPr>
        <w:t>-ФЗ «</w:t>
      </w:r>
      <w:r w:rsidR="00945F3F">
        <w:rPr>
          <w:rFonts w:ascii="Times New Roman CYR" w:hAnsi="Times New Roman CYR" w:cs="Times New Roman CYR"/>
          <w:color w:val="000000"/>
        </w:rPr>
        <w:t>Об инвестиционных фондах</w:t>
      </w:r>
      <w:r w:rsidRPr="00511B3E">
        <w:rPr>
          <w:rFonts w:ascii="Times New Roman CYR" w:hAnsi="Times New Roman CYR" w:cs="Times New Roman CYR"/>
          <w:color w:val="000000"/>
        </w:rPr>
        <w:t>».</w:t>
      </w:r>
    </w:p>
    <w:p w14:paraId="15D12F19" w14:textId="3FB16C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B38DA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FF21C4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45F3F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55B744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45F3F">
        <w:rPr>
          <w:color w:val="000000"/>
        </w:rPr>
        <w:t xml:space="preserve"> </w:t>
      </w:r>
      <w:r w:rsidR="00945F3F" w:rsidRPr="00945F3F">
        <w:rPr>
          <w:b/>
          <w:bCs/>
          <w:color w:val="000000"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45F3F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03239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45F3F" w:rsidRPr="00945F3F">
        <w:rPr>
          <w:b/>
          <w:bCs/>
          <w:color w:val="000000"/>
        </w:rPr>
        <w:t>02 августа</w:t>
      </w:r>
      <w:r w:rsidR="00945F3F">
        <w:rPr>
          <w:color w:val="000000"/>
        </w:rPr>
        <w:t xml:space="preserve"> </w:t>
      </w:r>
      <w:r w:rsidR="00E12685">
        <w:rPr>
          <w:b/>
        </w:rPr>
        <w:t>202</w:t>
      </w:r>
      <w:r w:rsidR="00945F3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945F3F" w:rsidRPr="00945F3F">
        <w:rPr>
          <w:b/>
          <w:bCs/>
          <w:color w:val="000000"/>
        </w:rPr>
        <w:t>19 сентября</w:t>
      </w:r>
      <w:r w:rsidR="00945F3F">
        <w:rPr>
          <w:color w:val="000000"/>
        </w:rPr>
        <w:t xml:space="preserve"> </w:t>
      </w:r>
      <w:r w:rsidR="00E12685">
        <w:rPr>
          <w:b/>
        </w:rPr>
        <w:t>202</w:t>
      </w:r>
      <w:r w:rsidR="00945F3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945F3F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945F3F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B5A396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45F3F" w:rsidRPr="00945F3F">
        <w:rPr>
          <w:b/>
          <w:bCs/>
          <w:color w:val="000000"/>
        </w:rPr>
        <w:t>21 июня</w:t>
      </w:r>
      <w:r w:rsidR="00E12685" w:rsidRPr="00945F3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945F3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45F3F" w:rsidRPr="00945F3F">
        <w:rPr>
          <w:b/>
          <w:bCs/>
          <w:color w:val="000000"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45F3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ABBE7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945F3F">
        <w:rPr>
          <w:b/>
          <w:bCs/>
          <w:color w:val="000000"/>
        </w:rPr>
        <w:t xml:space="preserve"> 21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45F3F">
        <w:rPr>
          <w:b/>
          <w:bCs/>
          <w:color w:val="000000"/>
        </w:rPr>
        <w:t xml:space="preserve">21 января </w:t>
      </w:r>
      <w:r w:rsidR="00E12685">
        <w:rPr>
          <w:b/>
        </w:rPr>
        <w:t>202</w:t>
      </w:r>
      <w:r w:rsidR="00945F3F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5FED7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945F3F">
        <w:rPr>
          <w:color w:val="000000"/>
        </w:rPr>
        <w:t xml:space="preserve"> </w:t>
      </w:r>
      <w:r w:rsidR="00945F3F" w:rsidRPr="00945F3F">
        <w:rPr>
          <w:b/>
          <w:bCs/>
          <w:color w:val="000000"/>
        </w:rPr>
        <w:t>21 сентября</w:t>
      </w:r>
      <w:r w:rsidR="00945F3F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A57668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30605F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F7471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F7471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F508692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CF7471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CF7471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65191CCE" w14:textId="77777777" w:rsidR="00CF7471" w:rsidRPr="00CF7471" w:rsidRDefault="00CF7471" w:rsidP="00CF74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471">
        <w:rPr>
          <w:color w:val="000000"/>
        </w:rPr>
        <w:t>с 21 сентября 2022 г. по 01 ноября 2022 г. - в размере начальной цены продажи лота;</w:t>
      </w:r>
    </w:p>
    <w:p w14:paraId="0F72F8AF" w14:textId="77777777" w:rsidR="00CF7471" w:rsidRPr="00CF7471" w:rsidRDefault="00CF7471" w:rsidP="00CF74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471">
        <w:rPr>
          <w:color w:val="000000"/>
        </w:rPr>
        <w:t>с 02 ноября 2022 г. по 08 ноября 2022 г. - в размере 94,60% от начальной цены продажи лота;</w:t>
      </w:r>
    </w:p>
    <w:p w14:paraId="48BB0FFD" w14:textId="77777777" w:rsidR="00CF7471" w:rsidRPr="00CF7471" w:rsidRDefault="00CF7471" w:rsidP="00CF74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471">
        <w:rPr>
          <w:color w:val="000000"/>
        </w:rPr>
        <w:t>с 09 ноября 2022 г. по 15 ноября 2022 г. - в размере 89,20% от начальной цены продажи лота;</w:t>
      </w:r>
    </w:p>
    <w:p w14:paraId="4B614283" w14:textId="77777777" w:rsidR="00CF7471" w:rsidRPr="00CF7471" w:rsidRDefault="00CF7471" w:rsidP="00CF74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471">
        <w:rPr>
          <w:color w:val="000000"/>
        </w:rPr>
        <w:t>с 16 ноября 2022 г. по 22 ноября 2022 г. - в размере 83,80% от начальной цены продажи лота;</w:t>
      </w:r>
    </w:p>
    <w:p w14:paraId="6D41811E" w14:textId="77777777" w:rsidR="00CF7471" w:rsidRPr="00CF7471" w:rsidRDefault="00CF7471" w:rsidP="00CF74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471">
        <w:rPr>
          <w:color w:val="000000"/>
        </w:rPr>
        <w:t>с 23 ноября 2022 г. по 29 ноября 2022 г. - в размере 78,40% от начальной цены продажи лота;</w:t>
      </w:r>
    </w:p>
    <w:p w14:paraId="05033A76" w14:textId="77777777" w:rsidR="00CF7471" w:rsidRPr="00CF7471" w:rsidRDefault="00CF7471" w:rsidP="00CF74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471">
        <w:rPr>
          <w:color w:val="000000"/>
        </w:rPr>
        <w:t>с 30 ноября 2022 г. по 06 декабря 2022 г. - в размере 73,00% от начальной цены продажи лота;</w:t>
      </w:r>
    </w:p>
    <w:p w14:paraId="67E67D55" w14:textId="77777777" w:rsidR="00CF7471" w:rsidRPr="00CF7471" w:rsidRDefault="00CF7471" w:rsidP="00CF74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471">
        <w:rPr>
          <w:color w:val="000000"/>
        </w:rPr>
        <w:t>с 07 декабря 2022 г. по 13 декабря 2022 г. - в размере 67,60% от начальной цены продажи лота;</w:t>
      </w:r>
    </w:p>
    <w:p w14:paraId="10631620" w14:textId="77777777" w:rsidR="00CF7471" w:rsidRPr="00CF7471" w:rsidRDefault="00CF7471" w:rsidP="00CF74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471">
        <w:rPr>
          <w:color w:val="000000"/>
        </w:rPr>
        <w:t>с 14 декабря 2022 г. по 20 декабря 2022 г. - в размере 62,20% от начальной цены продажи лота;</w:t>
      </w:r>
    </w:p>
    <w:p w14:paraId="445480D9" w14:textId="77777777" w:rsidR="00CF7471" w:rsidRPr="00CF7471" w:rsidRDefault="00CF7471" w:rsidP="00CF74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471">
        <w:rPr>
          <w:color w:val="000000"/>
        </w:rPr>
        <w:t>с 21 декабря 2022 г. по 27 декабря 2022 г. - в размере 56,80% от начальной цены продажи лота;</w:t>
      </w:r>
    </w:p>
    <w:p w14:paraId="78DFD9A6" w14:textId="77777777" w:rsidR="00CF7471" w:rsidRPr="00CF7471" w:rsidRDefault="00CF7471" w:rsidP="00CF74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7471">
        <w:rPr>
          <w:color w:val="000000"/>
        </w:rPr>
        <w:t>с 28 декабря 2022 г. по 14 января 2023 г. - в размере 51,40% от начальной цены продажи лота;</w:t>
      </w:r>
    </w:p>
    <w:p w14:paraId="5B8A6186" w14:textId="1917D46A" w:rsidR="00CF7471" w:rsidRPr="00A115B3" w:rsidRDefault="00CF7471" w:rsidP="00CF74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471">
        <w:rPr>
          <w:color w:val="000000"/>
        </w:rPr>
        <w:t>с 15 января 2023 г. по 21 января 2023 г. - в размере 46,00%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1028E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8E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1028E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8E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</w:t>
      </w:r>
      <w:r w:rsidRPr="001028EE">
        <w:rPr>
          <w:rFonts w:ascii="Times New Roman" w:hAnsi="Times New Roman" w:cs="Times New Roman"/>
          <w:sz w:val="24"/>
          <w:szCs w:val="24"/>
        </w:rPr>
        <w:lastRenderedPageBreak/>
        <w:t>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1028E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8E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8E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4137ED02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CF74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136FA61" w:rsidR="00EA7238" w:rsidRDefault="006B43E3" w:rsidP="00205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F7471" w:rsidRPr="00CF7471">
        <w:rPr>
          <w:rFonts w:ascii="Times New Roman" w:hAnsi="Times New Roman" w:cs="Times New Roman"/>
          <w:sz w:val="24"/>
          <w:szCs w:val="24"/>
        </w:rPr>
        <w:t>10:00 до 16:00</w:t>
      </w:r>
      <w:r w:rsidR="00CF7471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205CDA">
        <w:rPr>
          <w:rFonts w:ascii="Times New Roman" w:hAnsi="Times New Roman" w:cs="Times New Roman"/>
          <w:sz w:val="24"/>
          <w:szCs w:val="24"/>
        </w:rPr>
        <w:t xml:space="preserve"> г. Москва, Павелецкая наб., д.8, </w:t>
      </w:r>
      <w:r w:rsidR="00CF7471" w:rsidRPr="00CF7471">
        <w:rPr>
          <w:rFonts w:ascii="Times New Roman" w:hAnsi="Times New Roman" w:cs="Times New Roman"/>
          <w:sz w:val="24"/>
          <w:szCs w:val="24"/>
        </w:rPr>
        <w:t xml:space="preserve">тел. +7(495)725-31-15, доб. 63-44; у ОТ: </w:t>
      </w:r>
      <w:r w:rsidR="00205CDA" w:rsidRPr="00205CDA">
        <w:rPr>
          <w:rFonts w:ascii="Times New Roman" w:hAnsi="Times New Roman" w:cs="Times New Roman"/>
          <w:sz w:val="24"/>
          <w:szCs w:val="24"/>
        </w:rPr>
        <w:t>8 (499) 395-00-20 (с 9.00 до 18.00 по Московскому времени в рабочие дни)</w:t>
      </w:r>
      <w:r w:rsidR="00205CDA">
        <w:rPr>
          <w:rFonts w:ascii="Times New Roman" w:hAnsi="Times New Roman" w:cs="Times New Roman"/>
          <w:sz w:val="24"/>
          <w:szCs w:val="24"/>
        </w:rPr>
        <w:t xml:space="preserve"> </w:t>
      </w:r>
      <w:r w:rsidR="00205CDA" w:rsidRPr="00205CDA">
        <w:rPr>
          <w:rFonts w:ascii="Times New Roman" w:hAnsi="Times New Roman" w:cs="Times New Roman"/>
          <w:sz w:val="24"/>
          <w:szCs w:val="24"/>
        </w:rPr>
        <w:t>informmsk@auction-house.ru</w:t>
      </w:r>
      <w:r w:rsidR="00CF7471" w:rsidRPr="00CF747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028EE"/>
    <w:rsid w:val="00130BFB"/>
    <w:rsid w:val="0015099D"/>
    <w:rsid w:val="001D4B58"/>
    <w:rsid w:val="001F039D"/>
    <w:rsid w:val="00205CDA"/>
    <w:rsid w:val="00273F0D"/>
    <w:rsid w:val="002C312D"/>
    <w:rsid w:val="00365722"/>
    <w:rsid w:val="00467D6B"/>
    <w:rsid w:val="004F4360"/>
    <w:rsid w:val="00511B3E"/>
    <w:rsid w:val="00564010"/>
    <w:rsid w:val="00634151"/>
    <w:rsid w:val="00637A0F"/>
    <w:rsid w:val="006B43E3"/>
    <w:rsid w:val="0070175B"/>
    <w:rsid w:val="007229EA"/>
    <w:rsid w:val="00722ECA"/>
    <w:rsid w:val="007B38DA"/>
    <w:rsid w:val="00865FD7"/>
    <w:rsid w:val="008A37E3"/>
    <w:rsid w:val="00914D34"/>
    <w:rsid w:val="00945F3F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57668"/>
    <w:rsid w:val="00A81E4E"/>
    <w:rsid w:val="00B83E9D"/>
    <w:rsid w:val="00BE0BF1"/>
    <w:rsid w:val="00BE1559"/>
    <w:rsid w:val="00C11EFF"/>
    <w:rsid w:val="00C9585C"/>
    <w:rsid w:val="00CF7471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F2AE2BF-535F-4D0C-81A8-2C44DE83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2117</Words>
  <Characters>13322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2022-06-14T08:08:00Z</dcterms:created>
  <dcterms:modified xsi:type="dcterms:W3CDTF">2022-06-14T08:20:00Z</dcterms:modified>
</cp:coreProperties>
</file>