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34DDE3C" w:rsidR="00E41D4C" w:rsidRPr="00B141BB" w:rsidRDefault="00B26A9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AC1BC9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>, ОГРН 1023300000052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Владимирской области от 29 июня 2017 г. по делу № А11-4999/2017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C02127" w14:textId="4B75D311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B26A9A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1BFBF1BC" w14:textId="77777777" w:rsidR="006E56BE" w:rsidRPr="006E56BE" w:rsidRDefault="006E56BE" w:rsidP="006E5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Лот 1 - ООО «Золото Красногорска», (ИНН 5024168428), КД 0274 от 28.03.2017, решение АС г. Москвы от 29.01.2019 по делу А40-243157/2018 (92 839 822,57 руб.) - 28 802 135,88 руб.;</w:t>
      </w:r>
    </w:p>
    <w:p w14:paraId="2B758CC5" w14:textId="77777777" w:rsidR="006E56BE" w:rsidRPr="006E56BE" w:rsidRDefault="006E56BE" w:rsidP="006E5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Лот 2 - ООО «Золото Красногорска», (ИНН 5024168428), КД 0281 от 31.03.2017, решение АС г. Москвы от 29.01.2019 по делу А40-243157/2018 (55 631 115,44 руб.) - 17 263 404,41 руб.;</w:t>
      </w:r>
    </w:p>
    <w:p w14:paraId="57A62261" w14:textId="77777777" w:rsidR="006E56BE" w:rsidRPr="006E56BE" w:rsidRDefault="006E56BE" w:rsidP="006E5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Лот 3 - ООО «Золото Красногорска», (ИНН 5024168428), КД 0288 от 10.04.2017, решение АС г. Москвы от 29.01.2019 по делу А40-243157/2018 (36 925 459,25 руб.) - 11 477 398,08 руб.;</w:t>
      </w:r>
    </w:p>
    <w:p w14:paraId="1B81C1A7" w14:textId="77777777" w:rsidR="006E56BE" w:rsidRPr="006E56BE" w:rsidRDefault="006E56BE" w:rsidP="006E5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Лот 4 - ООО «</w:t>
      </w:r>
      <w:proofErr w:type="spellStart"/>
      <w:r w:rsidRPr="006E56BE">
        <w:rPr>
          <w:rFonts w:ascii="Times New Roman" w:hAnsi="Times New Roman" w:cs="Times New Roman"/>
          <w:color w:val="000000"/>
          <w:sz w:val="24"/>
          <w:szCs w:val="24"/>
        </w:rPr>
        <w:t>Инголд</w:t>
      </w:r>
      <w:proofErr w:type="spellEnd"/>
      <w:r w:rsidRPr="006E56BE">
        <w:rPr>
          <w:rFonts w:ascii="Times New Roman" w:hAnsi="Times New Roman" w:cs="Times New Roman"/>
          <w:color w:val="000000"/>
          <w:sz w:val="24"/>
          <w:szCs w:val="24"/>
        </w:rPr>
        <w:t>», (ИНН 7723869250), КД 0300 от 26.04.2017, определение АС Оренбургской области от 15.04.2021 по делу А47-13869/2018 о включении в РТК третьей очереди, находится в стадии банкротства (143 726 985,41 руб.) - 29 736 000,00 руб.;</w:t>
      </w:r>
    </w:p>
    <w:p w14:paraId="5BEED20C" w14:textId="77777777" w:rsidR="006E56BE" w:rsidRPr="006E56BE" w:rsidRDefault="006E56BE" w:rsidP="006E5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Лот 5 - ООО «</w:t>
      </w:r>
      <w:proofErr w:type="spellStart"/>
      <w:r w:rsidRPr="006E56BE">
        <w:rPr>
          <w:rFonts w:ascii="Times New Roman" w:hAnsi="Times New Roman" w:cs="Times New Roman"/>
          <w:color w:val="000000"/>
          <w:sz w:val="24"/>
          <w:szCs w:val="24"/>
        </w:rPr>
        <w:t>Инголд</w:t>
      </w:r>
      <w:proofErr w:type="spellEnd"/>
      <w:r w:rsidRPr="006E56BE">
        <w:rPr>
          <w:rFonts w:ascii="Times New Roman" w:hAnsi="Times New Roman" w:cs="Times New Roman"/>
          <w:color w:val="000000"/>
          <w:sz w:val="24"/>
          <w:szCs w:val="24"/>
        </w:rPr>
        <w:t>», (ИНН 7723869250), КД 0301 от 27.04.2017, определение АС Оренбургской области от 15.04.2021 по делу А47-13869/2018 о включении в РТК третьей очереди, находится в стадии банкротства (206 720 852,97 руб.) - 43 344 000,00 руб.;</w:t>
      </w:r>
    </w:p>
    <w:p w14:paraId="73FD00E8" w14:textId="77777777" w:rsidR="006E56BE" w:rsidRPr="006E56BE" w:rsidRDefault="006E56BE" w:rsidP="006E5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Лот 6 - ООО «</w:t>
      </w:r>
      <w:proofErr w:type="spellStart"/>
      <w:r w:rsidRPr="006E56BE">
        <w:rPr>
          <w:rFonts w:ascii="Times New Roman" w:hAnsi="Times New Roman" w:cs="Times New Roman"/>
          <w:color w:val="000000"/>
          <w:sz w:val="24"/>
          <w:szCs w:val="24"/>
        </w:rPr>
        <w:t>Нэртон</w:t>
      </w:r>
      <w:proofErr w:type="spellEnd"/>
      <w:r w:rsidRPr="006E56BE">
        <w:rPr>
          <w:rFonts w:ascii="Times New Roman" w:hAnsi="Times New Roman" w:cs="Times New Roman"/>
          <w:color w:val="000000"/>
          <w:sz w:val="24"/>
          <w:szCs w:val="24"/>
        </w:rPr>
        <w:t>», (ИНН 7721778706) солидарно с Шмелев Дмитрий Владимирович, КД 0136 от 14.10.2015, решение Дорогомиловского районного суда г. Москвы от 19.09.2018 по делу 02-0689/2018 (46 366 436,15 руб.) - 13 938 750,00 руб.;</w:t>
      </w:r>
    </w:p>
    <w:p w14:paraId="4C18A95C" w14:textId="77777777" w:rsidR="006E56BE" w:rsidRPr="006E56BE" w:rsidRDefault="006E56BE" w:rsidP="006E5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6E56BE">
        <w:rPr>
          <w:rFonts w:ascii="Times New Roman" w:hAnsi="Times New Roman" w:cs="Times New Roman"/>
          <w:color w:val="000000"/>
          <w:sz w:val="24"/>
          <w:szCs w:val="24"/>
        </w:rPr>
        <w:t>Нэртон</w:t>
      </w:r>
      <w:proofErr w:type="spellEnd"/>
      <w:r w:rsidRPr="006E56BE">
        <w:rPr>
          <w:rFonts w:ascii="Times New Roman" w:hAnsi="Times New Roman" w:cs="Times New Roman"/>
          <w:color w:val="000000"/>
          <w:sz w:val="24"/>
          <w:szCs w:val="24"/>
        </w:rPr>
        <w:t>», (ИНН 7721778706) солидарно с Шмелев Дмитрий Владимирович, КД 0147 от 14.10.2015, решение Дорогомиловского районного суда г. Москвы от 19.09.2018 по делу 02-0689/2018 (39 444 614,43 руб.) - 12 230 069,91 руб.;</w:t>
      </w:r>
    </w:p>
    <w:p w14:paraId="6926099B" w14:textId="77777777" w:rsidR="006E56BE" w:rsidRPr="006E56BE" w:rsidRDefault="006E56BE" w:rsidP="006E5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6E56BE">
        <w:rPr>
          <w:rFonts w:ascii="Times New Roman" w:hAnsi="Times New Roman" w:cs="Times New Roman"/>
          <w:color w:val="000000"/>
          <w:sz w:val="24"/>
          <w:szCs w:val="24"/>
        </w:rPr>
        <w:t>ТоргПром</w:t>
      </w:r>
      <w:proofErr w:type="spellEnd"/>
      <w:r w:rsidRPr="006E56BE">
        <w:rPr>
          <w:rFonts w:ascii="Times New Roman" w:hAnsi="Times New Roman" w:cs="Times New Roman"/>
          <w:color w:val="000000"/>
          <w:sz w:val="24"/>
          <w:szCs w:val="24"/>
        </w:rPr>
        <w:t>», (ИНН 7704811270) солидарно с Кравченко Владимир Анатольевич, КД 0164 от 09.03.2016, заочное решение Истринского городского суда Московской области от 12.11.2018 по делу 2-2982/2018 (124 905 650,68 руб.) - 31 500 000,00 руб.;</w:t>
      </w:r>
    </w:p>
    <w:p w14:paraId="734B81AE" w14:textId="77777777" w:rsidR="006E56BE" w:rsidRPr="006E56BE" w:rsidRDefault="006E56BE" w:rsidP="006E5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Лот 9 - ООО «</w:t>
      </w:r>
      <w:proofErr w:type="spellStart"/>
      <w:r w:rsidRPr="006E56BE">
        <w:rPr>
          <w:rFonts w:ascii="Times New Roman" w:hAnsi="Times New Roman" w:cs="Times New Roman"/>
          <w:color w:val="000000"/>
          <w:sz w:val="24"/>
          <w:szCs w:val="24"/>
        </w:rPr>
        <w:t>ТоргПром</w:t>
      </w:r>
      <w:proofErr w:type="spellEnd"/>
      <w:r w:rsidRPr="006E56BE">
        <w:rPr>
          <w:rFonts w:ascii="Times New Roman" w:hAnsi="Times New Roman" w:cs="Times New Roman"/>
          <w:color w:val="000000"/>
          <w:sz w:val="24"/>
          <w:szCs w:val="24"/>
        </w:rPr>
        <w:t>», (ИНН 7704811270) солидарно с Кравченко Владимир Анатольевич, КД 0175 от 08.04.2016, заочное решение Истринского городского суда Московской области от 12.11.2018 по делу 2-2982/2018 (52 832 363,02 руб.) - 13 500 000,00 руб.;</w:t>
      </w:r>
    </w:p>
    <w:p w14:paraId="32BAF283" w14:textId="77777777" w:rsidR="006E56BE" w:rsidRPr="006E56BE" w:rsidRDefault="006E56BE" w:rsidP="006E5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Лот 10 - ООО «</w:t>
      </w:r>
      <w:proofErr w:type="spellStart"/>
      <w:r w:rsidRPr="006E56BE">
        <w:rPr>
          <w:rFonts w:ascii="Times New Roman" w:hAnsi="Times New Roman" w:cs="Times New Roman"/>
          <w:color w:val="000000"/>
          <w:sz w:val="24"/>
          <w:szCs w:val="24"/>
        </w:rPr>
        <w:t>ТоргПром</w:t>
      </w:r>
      <w:proofErr w:type="spellEnd"/>
      <w:r w:rsidRPr="006E56BE">
        <w:rPr>
          <w:rFonts w:ascii="Times New Roman" w:hAnsi="Times New Roman" w:cs="Times New Roman"/>
          <w:color w:val="000000"/>
          <w:sz w:val="24"/>
          <w:szCs w:val="24"/>
        </w:rPr>
        <w:t>», (ИНН 7704811270) солидарно с Кравченко Владимир Анатольевич, КД 0178 от 12.04.2016, заочное решение Истринского городского суда Московской области от 12.11.2018 по делу 2-2982/2018 (31 699 417,80 руб.) - 8 100 000,00 руб.;</w:t>
      </w:r>
    </w:p>
    <w:p w14:paraId="5623EF4B" w14:textId="49A3ED3D" w:rsidR="00C56153" w:rsidRDefault="006E56BE" w:rsidP="006E5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Лот 11 - ООО «</w:t>
      </w:r>
      <w:proofErr w:type="spellStart"/>
      <w:r w:rsidRPr="006E56BE">
        <w:rPr>
          <w:rFonts w:ascii="Times New Roman" w:hAnsi="Times New Roman" w:cs="Times New Roman"/>
          <w:color w:val="000000"/>
          <w:sz w:val="24"/>
          <w:szCs w:val="24"/>
        </w:rPr>
        <w:t>ТоргПром</w:t>
      </w:r>
      <w:proofErr w:type="spellEnd"/>
      <w:r w:rsidRPr="006E56BE">
        <w:rPr>
          <w:rFonts w:ascii="Times New Roman" w:hAnsi="Times New Roman" w:cs="Times New Roman"/>
          <w:color w:val="000000"/>
          <w:sz w:val="24"/>
          <w:szCs w:val="24"/>
        </w:rPr>
        <w:t>», (ИНН 7704811270) солидарно с Кравченко Владимир Анатольевич, КД 0195 от 23.05.2016, заочное решение Истринского городского суда Московской области от 12.11.2018 по делу 2-2982/2018 (56 780 701,03 руб.) - 13 689 000,00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5F5194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E5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E5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05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DF71A7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E5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июня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C3CF885" w14:textId="77777777" w:rsidR="006E56BE" w:rsidRPr="006E56BE" w:rsidRDefault="006E56BE" w:rsidP="006E5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с 21 июня 2022 г. по 03 августа 2022 г. - в размере начальной цены продажи лота;</w:t>
      </w:r>
    </w:p>
    <w:p w14:paraId="6A16D7B0" w14:textId="77777777" w:rsidR="006E56BE" w:rsidRPr="006E56BE" w:rsidRDefault="006E56BE" w:rsidP="006E5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92,70% от начальной цены продажи лота;</w:t>
      </w:r>
    </w:p>
    <w:p w14:paraId="095D75D3" w14:textId="77777777" w:rsidR="006E56BE" w:rsidRPr="006E56BE" w:rsidRDefault="006E56BE" w:rsidP="006E5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85,40% от начальной цены продажи лота;</w:t>
      </w:r>
    </w:p>
    <w:p w14:paraId="617DCEEE" w14:textId="77777777" w:rsidR="006E56BE" w:rsidRPr="006E56BE" w:rsidRDefault="006E56BE" w:rsidP="006E5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с 18 августа 2022 г. по 24 августа 2022 г. - в размере 78,10% от начальной цены продажи лота;</w:t>
      </w:r>
    </w:p>
    <w:p w14:paraId="327871E7" w14:textId="77777777" w:rsidR="006E56BE" w:rsidRPr="006E56BE" w:rsidRDefault="006E56BE" w:rsidP="006E5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70,80% от начальной цены продажи лота;</w:t>
      </w:r>
    </w:p>
    <w:p w14:paraId="51B684E8" w14:textId="77777777" w:rsidR="006E56BE" w:rsidRPr="006E56BE" w:rsidRDefault="006E56BE" w:rsidP="006E5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63,50% от начальной цены продажи лота;</w:t>
      </w:r>
    </w:p>
    <w:p w14:paraId="621597E3" w14:textId="77777777" w:rsidR="006E56BE" w:rsidRPr="006E56BE" w:rsidRDefault="006E56BE" w:rsidP="006E5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56,20% от начальной цены продажи лота;</w:t>
      </w:r>
    </w:p>
    <w:p w14:paraId="7170D6F9" w14:textId="77777777" w:rsidR="006E56BE" w:rsidRPr="006E56BE" w:rsidRDefault="006E56BE" w:rsidP="006E5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48,90% от начальной цены продажи лота;</w:t>
      </w:r>
    </w:p>
    <w:p w14:paraId="10F403CC" w14:textId="77777777" w:rsidR="006E56BE" w:rsidRPr="006E56BE" w:rsidRDefault="006E56BE" w:rsidP="006E5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41,60% от начальной цены продажи лота;</w:t>
      </w:r>
    </w:p>
    <w:p w14:paraId="4BC9EEB9" w14:textId="5603F36E" w:rsidR="00C56153" w:rsidRDefault="006E56BE" w:rsidP="006E5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BE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34,30%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2A480E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</w:t>
      </w:r>
      <w:r w:rsidR="00C56153" w:rsidRPr="002A480E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80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3692260C" w:rsidR="00C56153" w:rsidRPr="006E56BE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E5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E5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6E56BE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тел: +7 (495) </w:t>
      </w:r>
      <w:r w:rsidR="006E56BE">
        <w:rPr>
          <w:rFonts w:ascii="Times New Roman" w:hAnsi="Times New Roman" w:cs="Times New Roman"/>
          <w:color w:val="000000"/>
          <w:sz w:val="24"/>
          <w:szCs w:val="24"/>
        </w:rPr>
        <w:t>984-19-70</w:t>
      </w:r>
      <w:r w:rsidRPr="006E56BE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6E56BE">
        <w:rPr>
          <w:rFonts w:ascii="Times New Roman" w:hAnsi="Times New Roman" w:cs="Times New Roman"/>
          <w:color w:val="000000"/>
          <w:sz w:val="24"/>
          <w:szCs w:val="24"/>
        </w:rPr>
        <w:t xml:space="preserve"> 62-04, 65-47, 67-97, 65-56, </w:t>
      </w:r>
      <w:hyperlink r:id="rId7" w:history="1">
        <w:r w:rsidR="006E56BE" w:rsidRPr="00864343">
          <w:rPr>
            <w:rStyle w:val="a4"/>
            <w:rFonts w:ascii="Times New Roman" w:hAnsi="Times New Roman"/>
            <w:sz w:val="24"/>
            <w:szCs w:val="24"/>
            <w:lang w:val="en-US"/>
          </w:rPr>
          <w:t>gradichanla</w:t>
        </w:r>
        <w:r w:rsidR="006E56BE" w:rsidRPr="00864343">
          <w:rPr>
            <w:rStyle w:val="a4"/>
            <w:rFonts w:ascii="Times New Roman" w:hAnsi="Times New Roman"/>
            <w:sz w:val="24"/>
            <w:szCs w:val="24"/>
          </w:rPr>
          <w:t>@</w:t>
        </w:r>
        <w:r w:rsidR="006E56BE" w:rsidRPr="00864343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6E56BE" w:rsidRPr="00864343">
          <w:rPr>
            <w:rStyle w:val="a4"/>
            <w:rFonts w:ascii="Times New Roman" w:hAnsi="Times New Roman"/>
            <w:sz w:val="24"/>
            <w:szCs w:val="24"/>
          </w:rPr>
          <w:t>1.</w:t>
        </w:r>
        <w:r w:rsidR="006E56BE" w:rsidRPr="008643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E56BE" w:rsidRPr="006E56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6E56BE" w:rsidRPr="00864343">
          <w:rPr>
            <w:rStyle w:val="a4"/>
            <w:rFonts w:ascii="Times New Roman" w:hAnsi="Times New Roman"/>
            <w:sz w:val="24"/>
            <w:szCs w:val="24"/>
            <w:lang w:val="en-US"/>
          </w:rPr>
          <w:t>sochnevavv</w:t>
        </w:r>
        <w:r w:rsidR="006E56BE" w:rsidRPr="00864343">
          <w:rPr>
            <w:rStyle w:val="a4"/>
            <w:rFonts w:ascii="Times New Roman" w:hAnsi="Times New Roman"/>
            <w:sz w:val="24"/>
            <w:szCs w:val="24"/>
          </w:rPr>
          <w:t>@</w:t>
        </w:r>
        <w:r w:rsidR="006E56BE" w:rsidRPr="00864343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6E56BE" w:rsidRPr="00864343">
          <w:rPr>
            <w:rStyle w:val="a4"/>
            <w:rFonts w:ascii="Times New Roman" w:hAnsi="Times New Roman"/>
            <w:sz w:val="24"/>
            <w:szCs w:val="24"/>
          </w:rPr>
          <w:t>1.</w:t>
        </w:r>
        <w:r w:rsidR="006E56BE" w:rsidRPr="008643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E56BE" w:rsidRPr="006E56B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E56BE">
        <w:rPr>
          <w:rFonts w:ascii="Times New Roman" w:hAnsi="Times New Roman" w:cs="Times New Roman"/>
          <w:color w:val="000000"/>
          <w:sz w:val="24"/>
          <w:szCs w:val="24"/>
        </w:rPr>
        <w:t>у ОТ:</w:t>
      </w:r>
      <w:r w:rsidR="006E56BE" w:rsidRPr="006E5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6BE" w:rsidRPr="006E56BE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6E56BE" w:rsidRPr="006E56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C0BCC"/>
    <w:rsid w:val="000F64CF"/>
    <w:rsid w:val="00101AB0"/>
    <w:rsid w:val="001122F4"/>
    <w:rsid w:val="001726D6"/>
    <w:rsid w:val="00203862"/>
    <w:rsid w:val="002A480E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6E56BE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26A9A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47EFF74-59A4-4312-AA01-3351959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E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nevavv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ichanl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28</cp:revision>
  <dcterms:created xsi:type="dcterms:W3CDTF">2019-07-23T07:53:00Z</dcterms:created>
  <dcterms:modified xsi:type="dcterms:W3CDTF">2022-06-14T13:30:00Z</dcterms:modified>
</cp:coreProperties>
</file>