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32593" w14:textId="77777777" w:rsidR="00DF0D72" w:rsidRPr="00805B07" w:rsidRDefault="00DF0D72" w:rsidP="00DF0D72">
      <w:pPr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 выплате вознаграждения</w:t>
      </w:r>
    </w:p>
    <w:p w14:paraId="28B54342" w14:textId="77777777" w:rsidR="00DF0D72" w:rsidRPr="00805B07" w:rsidRDefault="00DF0D72" w:rsidP="00DF0D72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2000F" w14:textId="77777777" w:rsidR="00DF0D72" w:rsidRPr="00805B07" w:rsidRDefault="00DF0D72" w:rsidP="00DF0D72">
      <w:pPr>
        <w:suppressAutoHyphens/>
        <w:spacing w:after="0" w:line="228" w:lineRule="auto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г. Тюмень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05B07">
        <w:rPr>
          <w:rFonts w:ascii="Times New Roman" w:hAnsi="Times New Roman"/>
          <w:sz w:val="24"/>
          <w:szCs w:val="24"/>
        </w:rPr>
        <w:tab/>
      </w:r>
      <w:r w:rsidRPr="00805B07">
        <w:rPr>
          <w:rFonts w:ascii="Times New Roman" w:hAnsi="Times New Roman"/>
          <w:sz w:val="24"/>
          <w:szCs w:val="24"/>
        </w:rPr>
        <w:tab/>
        <w:t xml:space="preserve">           </w:t>
      </w:r>
      <w:proofErr w:type="gramStart"/>
      <w:r w:rsidRPr="00805B0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805B07">
        <w:rPr>
          <w:rFonts w:ascii="Times New Roman" w:hAnsi="Times New Roman"/>
          <w:sz w:val="24"/>
          <w:szCs w:val="24"/>
        </w:rPr>
        <w:t>___»___________ 202</w:t>
      </w:r>
      <w:r>
        <w:rPr>
          <w:rFonts w:ascii="Times New Roman" w:hAnsi="Times New Roman"/>
          <w:sz w:val="24"/>
          <w:szCs w:val="24"/>
        </w:rPr>
        <w:t>2</w:t>
      </w:r>
      <w:r w:rsidRPr="00805B07">
        <w:rPr>
          <w:rFonts w:ascii="Times New Roman" w:hAnsi="Times New Roman"/>
          <w:sz w:val="24"/>
          <w:szCs w:val="24"/>
        </w:rPr>
        <w:t xml:space="preserve"> г.</w:t>
      </w:r>
    </w:p>
    <w:p w14:paraId="15292B6C" w14:textId="77777777" w:rsidR="00DF0D72" w:rsidRPr="00805B07" w:rsidRDefault="00DF0D72" w:rsidP="00DF0D72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7739E41" w14:textId="77777777" w:rsidR="00DF0D72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</w:rPr>
      </w:pPr>
      <w:bookmarkStart w:id="0" w:name="_Hlk84453176"/>
      <w:r w:rsidRPr="00805B07">
        <w:rPr>
          <w:rFonts w:ascii="Times New Roman" w:hAnsi="Times New Roman" w:cs="Calibri"/>
          <w:b/>
          <w:bCs/>
          <w:sz w:val="24"/>
          <w:szCs w:val="24"/>
        </w:rPr>
        <w:t>Акционерное общество «Российский аукционный дом»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(АО «РАД»), именуемое в дальнейшем «Продавец», в лице директора Уральского филиала АО «РАД» Сусликова Дмитрия Александровича, действующего на основании Доверенности АО «РАД» №Д-022 от 01 января 2022г.</w:t>
      </w:r>
      <w:r>
        <w:rPr>
          <w:rFonts w:ascii="Times New Roman" w:hAnsi="Times New Roman" w:cs="Calibri"/>
          <w:bCs/>
          <w:sz w:val="24"/>
          <w:szCs w:val="24"/>
        </w:rPr>
        <w:t>,</w:t>
      </w:r>
      <w:r w:rsidRPr="00805B07">
        <w:rPr>
          <w:rFonts w:ascii="Times New Roman" w:hAnsi="Times New Roman" w:cs="Calibri"/>
          <w:bCs/>
          <w:sz w:val="24"/>
          <w:szCs w:val="24"/>
        </w:rPr>
        <w:t xml:space="preserve"> с одной стороны, и </w:t>
      </w:r>
    </w:p>
    <w:p w14:paraId="598B2384" w14:textId="77777777" w:rsidR="00DF0D72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sz w:val="24"/>
          <w:szCs w:val="24"/>
        </w:rPr>
        <w:t>претендент на участие в аукционе</w:t>
      </w:r>
      <w:r>
        <w:rPr>
          <w:rFonts w:ascii="Times New Roman" w:hAnsi="Times New Roman" w:cs="Calibri"/>
          <w:bCs/>
          <w:sz w:val="24"/>
          <w:szCs w:val="24"/>
        </w:rPr>
        <w:t xml:space="preserve"> </w:t>
      </w:r>
      <w:bookmarkEnd w:id="0"/>
      <w:r w:rsidRPr="00805B07">
        <w:rPr>
          <w:rFonts w:ascii="Times New Roman" w:hAnsi="Times New Roman" w:cs="Calibri"/>
          <w:sz w:val="24"/>
          <w:szCs w:val="24"/>
        </w:rPr>
        <w:t>____________________________________________ в лице _______________________________________________________________________,</w:t>
      </w:r>
      <w:r>
        <w:rPr>
          <w:rFonts w:ascii="Times New Roman" w:hAnsi="Times New Roman" w:cs="Calibri"/>
          <w:sz w:val="24"/>
          <w:szCs w:val="24"/>
        </w:rPr>
        <w:t xml:space="preserve"> действующий на основании ______________________,</w:t>
      </w:r>
      <w:r w:rsidRPr="00805B07">
        <w:rPr>
          <w:rFonts w:ascii="Times New Roman" w:hAnsi="Times New Roman" w:cs="Calibri"/>
          <w:sz w:val="24"/>
          <w:szCs w:val="24"/>
        </w:rPr>
        <w:t xml:space="preserve"> именуем____ в дальнейшем «</w:t>
      </w:r>
      <w:r w:rsidRPr="00805B07">
        <w:rPr>
          <w:rFonts w:ascii="Times New Roman" w:hAnsi="Times New Roman" w:cs="Calibri"/>
          <w:b/>
          <w:sz w:val="24"/>
          <w:szCs w:val="24"/>
        </w:rPr>
        <w:t>Претендент</w:t>
      </w:r>
      <w:r w:rsidRPr="00805B07">
        <w:rPr>
          <w:rFonts w:ascii="Times New Roman" w:hAnsi="Times New Roman" w:cs="Calibri"/>
          <w:sz w:val="24"/>
          <w:szCs w:val="24"/>
        </w:rPr>
        <w:t>», с другой стороны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именуемые совместно «Стороны», </w:t>
      </w:r>
    </w:p>
    <w:p w14:paraId="49DE5B1D" w14:textId="77777777" w:rsidR="00DF0D72" w:rsidRPr="00805B07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bCs/>
          <w:sz w:val="24"/>
          <w:szCs w:val="24"/>
          <w:highlight w:val="white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заключили настоящее Соглашение о выплате вознаграждения (далее – Соглашение) по итогам аукциона, назначенного </w:t>
      </w:r>
      <w:proofErr w:type="gramStart"/>
      <w:r w:rsidRPr="00805B07">
        <w:rPr>
          <w:rFonts w:ascii="Times New Roman" w:hAnsi="Times New Roman" w:cs="Calibri"/>
          <w:sz w:val="24"/>
          <w:szCs w:val="24"/>
        </w:rPr>
        <w:t xml:space="preserve">на  </w:t>
      </w:r>
      <w:r w:rsidRPr="00805B07">
        <w:rPr>
          <w:rFonts w:ascii="Times New Roman" w:hAnsi="Times New Roman" w:cs="Calibri"/>
          <w:b/>
          <w:sz w:val="24"/>
          <w:szCs w:val="24"/>
        </w:rPr>
        <w:t>_</w:t>
      </w:r>
      <w:proofErr w:type="gramEnd"/>
      <w:r w:rsidRPr="00805B07">
        <w:rPr>
          <w:rFonts w:ascii="Times New Roman" w:hAnsi="Times New Roman" w:cs="Calibri"/>
          <w:b/>
          <w:sz w:val="24"/>
          <w:szCs w:val="24"/>
        </w:rPr>
        <w:t>_.________.2022</w:t>
      </w:r>
      <w:r w:rsidRPr="00805B07">
        <w:rPr>
          <w:rFonts w:ascii="Times New Roman" w:hAnsi="Times New Roman" w:cs="Calibri"/>
          <w:sz w:val="24"/>
          <w:szCs w:val="24"/>
        </w:rPr>
        <w:t xml:space="preserve">, по продаже следующего 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имущества: </w:t>
      </w:r>
    </w:p>
    <w:p w14:paraId="725A5168" w14:textId="77777777" w:rsidR="00DF0D72" w:rsidRPr="00805B07" w:rsidRDefault="00DF0D72" w:rsidP="00DF0D7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код  лота №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(указать код лота на электронной площадке </w:t>
      </w:r>
      <w:hyperlink r:id="rId5" w:history="1">
        <w:r w:rsidRPr="00805B07">
          <w:rPr>
            <w:rFonts w:ascii="Times New Roman" w:eastAsia="Times New Roman" w:hAnsi="Times New Roman"/>
            <w:i/>
            <w:iCs/>
            <w:color w:val="0563C1"/>
            <w:sz w:val="24"/>
            <w:szCs w:val="24"/>
            <w:u w:val="single"/>
            <w:lang w:eastAsia="ru-RU"/>
          </w:rPr>
          <w:t>www.lot-online.ru</w:t>
        </w:r>
      </w:hyperlink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__________, _________________________________________________________________________________</w:t>
      </w:r>
    </w:p>
    <w:p w14:paraId="0DF1F5E0" w14:textId="77777777" w:rsidR="00DF0D72" w:rsidRPr="00805B07" w:rsidRDefault="00DF0D72" w:rsidP="00DF0D7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805B0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(номер лота в соответствии с ЭТП, наименование имущества, его местонахождение)</w:t>
      </w:r>
      <w:r w:rsidRPr="00805B0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67245DB" w14:textId="77777777" w:rsidR="00DF0D72" w:rsidRPr="00805B07" w:rsidRDefault="00DF0D72" w:rsidP="00DF0D72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bCs/>
          <w:color w:val="000000"/>
          <w:sz w:val="24"/>
          <w:szCs w:val="24"/>
        </w:rPr>
        <w:t xml:space="preserve"> (далее – Объект),</w:t>
      </w:r>
      <w:r w:rsidRPr="00805B07">
        <w:rPr>
          <w:rFonts w:ascii="Times New Roman" w:hAnsi="Times New Roman" w:cs="Calibri"/>
          <w:b/>
          <w:color w:val="000000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 xml:space="preserve">находящегося </w:t>
      </w:r>
      <w:bookmarkStart w:id="1" w:name="_Hlk84453199"/>
      <w:r w:rsidRPr="00805B07">
        <w:rPr>
          <w:rFonts w:ascii="Times New Roman" w:hAnsi="Times New Roman" w:cs="Calibri"/>
          <w:bCs/>
          <w:sz w:val="24"/>
          <w:szCs w:val="24"/>
          <w:shd w:val="clear" w:color="auto" w:fill="FFFFFF"/>
        </w:rPr>
        <w:t>в государственной собственности Тюменской области</w:t>
      </w:r>
      <w:r w:rsidRPr="00805B07">
        <w:rPr>
          <w:rFonts w:ascii="Times New Roman" w:hAnsi="Times New Roman" w:cs="Calibri"/>
          <w:sz w:val="24"/>
          <w:szCs w:val="24"/>
        </w:rPr>
        <w:t>, о нижеследующем:</w:t>
      </w:r>
    </w:p>
    <w:bookmarkEnd w:id="1"/>
    <w:p w14:paraId="38EE8DDE" w14:textId="77777777" w:rsidR="00DF0D72" w:rsidRPr="00805B07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 соответствии с информационным сообщением, опубликованном </w:t>
      </w:r>
      <w:r w:rsidRPr="00C14132">
        <w:rPr>
          <w:rFonts w:ascii="Times New Roman" w:hAnsi="Times New Roman" w:cs="Calibri"/>
          <w:sz w:val="24"/>
          <w:szCs w:val="24"/>
        </w:rPr>
        <w:t>в печатном Каталоге Российского аукционного дома, официальном сайте Организатора торгов в сети «Интернет» www.auction-house.ru, сайте Оператора в сети «Интернет» www.lot-online.ru</w:t>
      </w:r>
      <w:r w:rsidRPr="00805B07">
        <w:rPr>
          <w:rFonts w:ascii="Times New Roman" w:hAnsi="Times New Roman" w:cs="Calibri"/>
          <w:sz w:val="24"/>
          <w:szCs w:val="24"/>
        </w:rPr>
        <w:t xml:space="preserve">, вознаграждение Организатора торгов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за организацию и проведение продажи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eastAsia="SimSun" w:hAnsi="Times New Roman" w:cs="Calibri"/>
          <w:kern w:val="2"/>
          <w:sz w:val="24"/>
          <w:szCs w:val="24"/>
          <w:shd w:val="clear" w:color="auto" w:fill="FFFFFF"/>
          <w:lang w:eastAsia="hi-IN" w:bidi="hi-IN"/>
        </w:rPr>
        <w:t>Имущества</w:t>
      </w:r>
      <w:r w:rsidRPr="00805B07">
        <w:rPr>
          <w:rFonts w:ascii="Times New Roman" w:eastAsia="SimSun" w:hAnsi="Times New Roman" w:cs="Calibri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не входит в стоимость Имущества и выплачивается Претендентом сверх цены продажи.</w:t>
      </w:r>
    </w:p>
    <w:p w14:paraId="32C5570A" w14:textId="77777777" w:rsidR="00DF0D72" w:rsidRPr="00805B07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Вознаграждение Продавца составляет </w:t>
      </w:r>
      <w:r w:rsidRPr="00C14132">
        <w:rPr>
          <w:rFonts w:ascii="Times New Roman" w:hAnsi="Times New Roman" w:cs="Calibri"/>
          <w:sz w:val="24"/>
          <w:szCs w:val="24"/>
        </w:rPr>
        <w:t>2,5% (два с половиной процента)</w:t>
      </w:r>
      <w:r>
        <w:rPr>
          <w:rFonts w:ascii="Times New Roman" w:hAnsi="Times New Roman" w:cs="Calibri"/>
          <w:sz w:val="24"/>
          <w:szCs w:val="24"/>
        </w:rPr>
        <w:t xml:space="preserve">, в том числе НДС 20%, </w:t>
      </w:r>
      <w:r w:rsidRPr="00C14132">
        <w:rPr>
          <w:rFonts w:ascii="Times New Roman" w:hAnsi="Times New Roman" w:cs="Calibri"/>
          <w:sz w:val="24"/>
          <w:szCs w:val="24"/>
        </w:rPr>
        <w:t>от цены продажи Объектов, определенной по итогам аукциона</w:t>
      </w:r>
      <w:r>
        <w:rPr>
          <w:rFonts w:ascii="Times New Roman" w:hAnsi="Times New Roman" w:cs="Calibri"/>
          <w:sz w:val="24"/>
          <w:szCs w:val="24"/>
        </w:rPr>
        <w:t>.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>
        <w:rPr>
          <w:rFonts w:ascii="Times New Roman" w:hAnsi="Times New Roman" w:cs="Calibri"/>
          <w:sz w:val="24"/>
          <w:szCs w:val="24"/>
        </w:rPr>
        <w:t>В</w:t>
      </w:r>
      <w:r w:rsidRPr="00561D4C">
        <w:rPr>
          <w:rFonts w:ascii="Times New Roman" w:hAnsi="Times New Roman" w:cs="Calibri"/>
          <w:sz w:val="24"/>
          <w:szCs w:val="24"/>
        </w:rPr>
        <w:t xml:space="preserve"> случае признания аукциона несостоявшимся по причине допуска к участию только одного </w:t>
      </w:r>
      <w:r>
        <w:rPr>
          <w:rFonts w:ascii="Times New Roman" w:hAnsi="Times New Roman" w:cs="Calibri"/>
          <w:sz w:val="24"/>
          <w:szCs w:val="24"/>
        </w:rPr>
        <w:t>п</w:t>
      </w:r>
      <w:r w:rsidRPr="00561D4C">
        <w:rPr>
          <w:rFonts w:ascii="Times New Roman" w:hAnsi="Times New Roman" w:cs="Calibri"/>
          <w:sz w:val="24"/>
          <w:szCs w:val="24"/>
        </w:rPr>
        <w:t xml:space="preserve">ретендента, </w:t>
      </w:r>
      <w:bookmarkStart w:id="2" w:name="_Hlk104303726"/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bookmarkEnd w:id="2"/>
      <w:r w:rsidRPr="00561D4C">
        <w:rPr>
          <w:rFonts w:ascii="Times New Roman" w:hAnsi="Times New Roman" w:cs="Calibri"/>
          <w:sz w:val="24"/>
          <w:szCs w:val="24"/>
        </w:rPr>
        <w:t xml:space="preserve">, оплачивает Организатору торгов вознаграждение за организацию и проведение продажи Объекта в размере </w:t>
      </w:r>
      <w:r w:rsidRPr="00C14132">
        <w:rPr>
          <w:rFonts w:ascii="Times New Roman" w:hAnsi="Times New Roman" w:cs="Calibri"/>
          <w:sz w:val="24"/>
          <w:szCs w:val="24"/>
        </w:rPr>
        <w:t>2,5% (два с половиной процента)</w:t>
      </w:r>
      <w:r w:rsidRPr="00561D4C">
        <w:rPr>
          <w:rFonts w:ascii="Times New Roman" w:hAnsi="Times New Roman" w:cs="Calibri"/>
          <w:sz w:val="24"/>
          <w:szCs w:val="24"/>
        </w:rPr>
        <w:t>, в том числе НДС</w:t>
      </w:r>
      <w:r>
        <w:rPr>
          <w:rFonts w:ascii="Times New Roman" w:hAnsi="Times New Roman" w:cs="Calibri"/>
          <w:sz w:val="24"/>
          <w:szCs w:val="24"/>
        </w:rPr>
        <w:t xml:space="preserve"> 20%</w:t>
      </w:r>
      <w:r w:rsidRPr="00561D4C">
        <w:rPr>
          <w:rFonts w:ascii="Times New Roman" w:hAnsi="Times New Roman" w:cs="Calibri"/>
          <w:sz w:val="24"/>
          <w:szCs w:val="24"/>
        </w:rPr>
        <w:t>, от начальной цены Объекта</w:t>
      </w:r>
      <w:r>
        <w:rPr>
          <w:rFonts w:ascii="Times New Roman" w:hAnsi="Times New Roman" w:cs="Calibri"/>
          <w:sz w:val="24"/>
          <w:szCs w:val="24"/>
        </w:rPr>
        <w:t>.</w:t>
      </w:r>
    </w:p>
    <w:p w14:paraId="57A8E8DB" w14:textId="77777777" w:rsidR="00DF0D72" w:rsidRPr="00561D4C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Участник, подавший наилучшее ценовое предложение на торгах (Победитель торгов),</w:t>
      </w:r>
      <w:r w:rsidRPr="00805B07">
        <w:rPr>
          <w:rFonts w:cs="Calibri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вне зависимости от факта заключения договора купли-продажи имущества, оплачивает Продавцу</w:t>
      </w:r>
      <w:r w:rsidRPr="00805B0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>вознаграждение за организацию и проведение продажи Имущества в размере, установленном п. 2 настоящего Соглашения, в течение 5 (пяти) рабочих дней с даты подведения итогов торгов.</w:t>
      </w:r>
      <w:r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 </w:t>
      </w:r>
    </w:p>
    <w:p w14:paraId="05FA0BAE" w14:textId="77777777" w:rsidR="00DF0D72" w:rsidRPr="00805B07" w:rsidRDefault="00DF0D72" w:rsidP="00DF0D72">
      <w:pPr>
        <w:suppressAutoHyphens/>
        <w:spacing w:after="16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 w:rsidRPr="00561D4C">
        <w:rPr>
          <w:rFonts w:ascii="Times New Roman" w:hAnsi="Times New Roman" w:cs="Calibri"/>
          <w:sz w:val="24"/>
          <w:szCs w:val="24"/>
        </w:rPr>
        <w:t>Единственный участник, в случае заключения с ним договора купли-продажи</w:t>
      </w:r>
      <w:r>
        <w:rPr>
          <w:rFonts w:ascii="Times New Roman" w:hAnsi="Times New Roman" w:cs="Calibri"/>
          <w:sz w:val="24"/>
          <w:szCs w:val="24"/>
        </w:rPr>
        <w:t xml:space="preserve">, </w:t>
      </w:r>
      <w:r w:rsidRPr="00561D4C">
        <w:rPr>
          <w:rFonts w:ascii="Times New Roman" w:hAnsi="Times New Roman" w:cs="Calibri"/>
          <w:sz w:val="24"/>
          <w:szCs w:val="24"/>
        </w:rPr>
        <w:t>оплачивает Организатору торгов вознаграждение в течение 5 (пяти) рабочих дней с даты заключения с Продавцом договора купли-продажи Объекта</w:t>
      </w:r>
      <w:r>
        <w:rPr>
          <w:rFonts w:ascii="Times New Roman" w:hAnsi="Times New Roman"/>
          <w:sz w:val="24"/>
          <w:szCs w:val="24"/>
        </w:rPr>
        <w:t>.</w:t>
      </w:r>
    </w:p>
    <w:p w14:paraId="649EB7D3" w14:textId="77777777" w:rsidR="00DF0D72" w:rsidRPr="00805B07" w:rsidRDefault="00DF0D72" w:rsidP="00DF0D72">
      <w:pPr>
        <w:numPr>
          <w:ilvl w:val="0"/>
          <w:numId w:val="1"/>
        </w:numPr>
        <w:suppressAutoHyphens/>
        <w:spacing w:after="160" w:line="240" w:lineRule="auto"/>
        <w:ind w:left="0" w:firstLine="709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Вознаграждение Продавцу оплачивается путем перечисления денежных средств на расчетный счет, указанный в настоящем Соглашении:</w:t>
      </w:r>
    </w:p>
    <w:p w14:paraId="37FEFA89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lastRenderedPageBreak/>
        <w:t xml:space="preserve">АО «Российский аукционный дом» ИНН 7838430413 КПП 783801001 </w:t>
      </w:r>
    </w:p>
    <w:p w14:paraId="4BDE2E4A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р/счет 40702810855230001547 </w:t>
      </w:r>
    </w:p>
    <w:p w14:paraId="25A2A287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Банк: Доп. офис № 9055/01726 Северо-Западного банка ПАО Сбербанк, г. Санкт-Петербург </w:t>
      </w:r>
    </w:p>
    <w:p w14:paraId="6B41E01E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к/счет 30101810500000000653 </w:t>
      </w:r>
    </w:p>
    <w:p w14:paraId="593FDF40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 xml:space="preserve">БИК 044030653 </w:t>
      </w:r>
    </w:p>
    <w:p w14:paraId="026479F0" w14:textId="77777777" w:rsidR="00DF0D72" w:rsidRPr="00805B07" w:rsidRDefault="00DF0D72" w:rsidP="00DF0D72">
      <w:pPr>
        <w:suppressAutoHyphens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05B07">
        <w:rPr>
          <w:rFonts w:ascii="Times New Roman" w:hAnsi="Times New Roman"/>
          <w:sz w:val="24"/>
          <w:szCs w:val="24"/>
        </w:rPr>
        <w:t>В платежном поручении в части «Назначение платежа» плательщику необходимо указать «Оплата вознаграждения Продавцу. Код лота ________________ (указать код лота на электронной площадке www.lot-online.ru) аукцион «__</w:t>
      </w:r>
      <w:proofErr w:type="gramStart"/>
      <w:r w:rsidRPr="00805B07">
        <w:rPr>
          <w:rFonts w:ascii="Times New Roman" w:hAnsi="Times New Roman"/>
          <w:sz w:val="24"/>
          <w:szCs w:val="24"/>
        </w:rPr>
        <w:t>_»_</w:t>
      </w:r>
      <w:proofErr w:type="gramEnd"/>
      <w:r w:rsidRPr="00805B07">
        <w:rPr>
          <w:rFonts w:ascii="Times New Roman" w:hAnsi="Times New Roman"/>
          <w:sz w:val="24"/>
          <w:szCs w:val="24"/>
        </w:rPr>
        <w:t xml:space="preserve">_ 2022г., в т.ч. НДС».   </w:t>
      </w:r>
    </w:p>
    <w:p w14:paraId="63A69DF0" w14:textId="77777777" w:rsidR="00DF0D72" w:rsidRPr="00805B07" w:rsidRDefault="00DF0D72" w:rsidP="00DF0D72">
      <w:pPr>
        <w:suppressAutoHyphens/>
        <w:spacing w:after="16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0A05F169" w14:textId="77777777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5. В случае просрочки платежа по оплате вознаграждения, продавец вправе требовать с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Pr="00805B07">
        <w:rPr>
          <w:rFonts w:ascii="Times New Roman" w:hAnsi="Times New Roman" w:cs="Calibri"/>
          <w:sz w:val="24"/>
          <w:szCs w:val="24"/>
          <w:shd w:val="clear" w:color="auto" w:fill="FFFFFF"/>
        </w:rPr>
        <w:t xml:space="preserve">Победителя аукциона, </w:t>
      </w:r>
      <w:r w:rsidRPr="00805B07">
        <w:rPr>
          <w:rFonts w:ascii="Times New Roman" w:hAnsi="Times New Roman" w:cs="Calibri"/>
          <w:sz w:val="24"/>
          <w:szCs w:val="24"/>
        </w:rPr>
        <w:t>обязанности по выплате вознаграждения.</w:t>
      </w:r>
    </w:p>
    <w:p w14:paraId="210AFEDF" w14:textId="77777777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>6.</w:t>
      </w:r>
      <w:r w:rsidRPr="00805B07">
        <w:rPr>
          <w:rFonts w:cs="Calibri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 xml:space="preserve">Информационное сообщение является публичной офертой для заключения с Продавцом соглашения о выплате вознаграждения в соответствии со статьей 437 Гражданского кодекса Российской Федерации, а подача Претендентом заявки </w:t>
      </w:r>
      <w:r>
        <w:rPr>
          <w:rFonts w:ascii="Times New Roman" w:hAnsi="Times New Roman" w:cs="Calibri"/>
          <w:sz w:val="24"/>
          <w:szCs w:val="24"/>
        </w:rPr>
        <w:t xml:space="preserve">и </w:t>
      </w:r>
      <w:r w:rsidRPr="00805B07">
        <w:rPr>
          <w:rFonts w:ascii="Times New Roman" w:hAnsi="Times New Roman" w:cs="Calibri"/>
          <w:sz w:val="24"/>
          <w:szCs w:val="24"/>
        </w:rPr>
        <w:t>перечисление суммы задатка</w:t>
      </w:r>
      <w:r>
        <w:rPr>
          <w:rFonts w:ascii="Times New Roman" w:hAnsi="Times New Roman" w:cs="Calibri"/>
          <w:sz w:val="24"/>
          <w:szCs w:val="24"/>
        </w:rPr>
        <w:t>,</w:t>
      </w:r>
      <w:r w:rsidRPr="00805B07">
        <w:rPr>
          <w:rFonts w:ascii="Times New Roman" w:hAnsi="Times New Roman" w:cs="Calibri"/>
          <w:sz w:val="24"/>
          <w:szCs w:val="24"/>
        </w:rPr>
        <w:t xml:space="preserve"> </w:t>
      </w:r>
      <w:r w:rsidRPr="00561D4C">
        <w:rPr>
          <w:rFonts w:ascii="Times New Roman" w:hAnsi="Times New Roman" w:cs="Calibri"/>
          <w:sz w:val="24"/>
          <w:szCs w:val="24"/>
        </w:rPr>
        <w:t>является акцептом такой оферты, после чего соглашение о выплате вознаграждения считается заключенным в установленном порядке</w:t>
      </w:r>
      <w:r>
        <w:rPr>
          <w:rFonts w:ascii="Times New Roman" w:hAnsi="Times New Roman" w:cs="Calibri"/>
          <w:sz w:val="24"/>
          <w:szCs w:val="24"/>
        </w:rPr>
        <w:t>,</w:t>
      </w:r>
      <w:r w:rsidRPr="00561D4C">
        <w:rPr>
          <w:rFonts w:ascii="Times New Roman" w:hAnsi="Times New Roman" w:cs="Calibri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в том числе, с обязанностью оплатить вознаграждение Продавца в установленный срок.</w:t>
      </w:r>
    </w:p>
    <w:p w14:paraId="3DE06D8E" w14:textId="77777777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7. Отказ от подписания Соглашения о выплате вознаграждения не освобождает </w:t>
      </w:r>
      <w:r>
        <w:rPr>
          <w:rFonts w:ascii="Times New Roman" w:hAnsi="Times New Roman" w:cs="Calibri"/>
          <w:sz w:val="24"/>
          <w:szCs w:val="24"/>
        </w:rPr>
        <w:t xml:space="preserve">Победителя аукциона (Единственного участника, в случае заключения договора купли-продажи </w:t>
      </w:r>
      <w:r w:rsidRPr="00A248DA">
        <w:rPr>
          <w:rFonts w:ascii="Times New Roman" w:hAnsi="Times New Roman"/>
          <w:sz w:val="24"/>
          <w:szCs w:val="24"/>
        </w:rPr>
        <w:t>(договор</w:t>
      </w:r>
      <w:r>
        <w:rPr>
          <w:rFonts w:ascii="Times New Roman" w:hAnsi="Times New Roman"/>
          <w:sz w:val="24"/>
          <w:szCs w:val="24"/>
        </w:rPr>
        <w:t>а</w:t>
      </w:r>
      <w:r w:rsidRPr="00A248DA">
        <w:rPr>
          <w:rFonts w:ascii="Times New Roman" w:hAnsi="Times New Roman"/>
          <w:sz w:val="24"/>
          <w:szCs w:val="24"/>
        </w:rPr>
        <w:t xml:space="preserve"> уступки прав требований)</w:t>
      </w:r>
      <w:r>
        <w:rPr>
          <w:rFonts w:ascii="Times New Roman" w:hAnsi="Times New Roman"/>
          <w:sz w:val="24"/>
          <w:szCs w:val="24"/>
        </w:rPr>
        <w:t>)</w:t>
      </w:r>
      <w:r w:rsidRPr="00A248DA">
        <w:rPr>
          <w:rFonts w:ascii="Times New Roman" w:hAnsi="Times New Roman"/>
          <w:sz w:val="24"/>
          <w:szCs w:val="24"/>
        </w:rPr>
        <w:t xml:space="preserve"> </w:t>
      </w:r>
      <w:r w:rsidRPr="00805B07">
        <w:rPr>
          <w:rFonts w:ascii="Times New Roman" w:hAnsi="Times New Roman" w:cs="Calibri"/>
          <w:sz w:val="24"/>
          <w:szCs w:val="24"/>
        </w:rPr>
        <w:t>от обязанности оплаты вознаграждения Продавцу.</w:t>
      </w:r>
    </w:p>
    <w:p w14:paraId="65D7B16E" w14:textId="77777777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8. В случае возникновения споров, неурегулированных путем переговоров, такие споры разрешаются в суде по месту нахождения Продавца. </w:t>
      </w:r>
    </w:p>
    <w:p w14:paraId="1EBEC8CA" w14:textId="77777777" w:rsidR="00DF0D72" w:rsidRPr="00805B07" w:rsidRDefault="00DF0D72" w:rsidP="00DF0D72">
      <w:pPr>
        <w:suppressAutoHyphens/>
        <w:spacing w:after="160" w:line="240" w:lineRule="auto"/>
        <w:ind w:firstLine="708"/>
        <w:jc w:val="both"/>
        <w:rPr>
          <w:rFonts w:ascii="Times New Roman" w:hAnsi="Times New Roman" w:cs="Calibri"/>
          <w:sz w:val="24"/>
          <w:szCs w:val="24"/>
        </w:rPr>
      </w:pPr>
      <w:r w:rsidRPr="00805B07">
        <w:rPr>
          <w:rFonts w:ascii="Times New Roman" w:hAnsi="Times New Roman" w:cs="Calibri"/>
          <w:sz w:val="24"/>
          <w:szCs w:val="24"/>
        </w:rPr>
        <w:t xml:space="preserve">9. Настоящее Соглашение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1829C294" w14:textId="77777777" w:rsidR="00DF0D72" w:rsidRPr="00805B07" w:rsidRDefault="00DF0D72" w:rsidP="00DF0D72">
      <w:pPr>
        <w:suppressAutoHyphens/>
        <w:spacing w:after="16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  <w:r w:rsidRPr="00805B07">
        <w:rPr>
          <w:rFonts w:ascii="Times New Roman" w:hAnsi="Times New Roman" w:cs="Calibri"/>
          <w:b/>
          <w:sz w:val="24"/>
          <w:szCs w:val="24"/>
        </w:rPr>
        <w:t>Реквизиты и подписи Сторон</w:t>
      </w:r>
    </w:p>
    <w:tbl>
      <w:tblPr>
        <w:tblW w:w="10245" w:type="dxa"/>
        <w:tblInd w:w="108" w:type="dxa"/>
        <w:tblLook w:val="00A0" w:firstRow="1" w:lastRow="0" w:firstColumn="1" w:lastColumn="0" w:noHBand="0" w:noVBand="0"/>
      </w:tblPr>
      <w:tblGrid>
        <w:gridCol w:w="4915"/>
        <w:gridCol w:w="241"/>
        <w:gridCol w:w="5089"/>
      </w:tblGrid>
      <w:tr w:rsidR="00DF0D72" w:rsidRPr="00805B07" w14:paraId="1C36FC9B" w14:textId="77777777" w:rsidTr="00D57D0E">
        <w:trPr>
          <w:trHeight w:val="3045"/>
        </w:trPr>
        <w:tc>
          <w:tcPr>
            <w:tcW w:w="4915" w:type="dxa"/>
          </w:tcPr>
          <w:p w14:paraId="151A6F66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Продавец</w:t>
            </w:r>
          </w:p>
          <w:p w14:paraId="32306868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Акционерное общество</w:t>
            </w:r>
            <w:r w:rsidRPr="00805B0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</w:p>
          <w:p w14:paraId="06223B25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b/>
                <w:lang w:eastAsia="ru-RU"/>
              </w:rPr>
              <w:t>«Российский аукционный дом»</w:t>
            </w: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14:paraId="6A43BA5A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Юр. адрес: Санкт-Петербург, пер. Гривцова, д. 5, литера В</w:t>
            </w:r>
          </w:p>
          <w:p w14:paraId="43510C93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Почтовый адрес: г. Тюмень, ул. Пермякова, д. 1, офис 209</w:t>
            </w:r>
          </w:p>
          <w:p w14:paraId="175C433D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ИНН 7838430413, КПП 783801001,</w:t>
            </w:r>
          </w:p>
          <w:p w14:paraId="498C3AD9" w14:textId="77777777" w:rsidR="00DF0D72" w:rsidRPr="00805B07" w:rsidRDefault="00DF0D72" w:rsidP="00D57D0E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 xml:space="preserve">ОГРН 1097847233351, </w:t>
            </w:r>
          </w:p>
          <w:p w14:paraId="23BA7FCF" w14:textId="77777777" w:rsidR="00DF0D72" w:rsidRPr="00805B07" w:rsidRDefault="00DF0D72" w:rsidP="00D57D0E">
            <w:pPr>
              <w:tabs>
                <w:tab w:val="left" w:pos="938"/>
              </w:tabs>
              <w:suppressAutoHyphens/>
              <w:spacing w:after="0" w:line="240" w:lineRule="auto"/>
              <w:ind w:right="27" w:firstLine="29"/>
              <w:rPr>
                <w:rFonts w:ascii="Times New Roman" w:eastAsia="Times New Roman" w:hAnsi="Times New Roman"/>
                <w:lang w:eastAsia="ru-RU"/>
              </w:rPr>
            </w:pPr>
            <w:r w:rsidRPr="00805B07">
              <w:rPr>
                <w:rFonts w:ascii="Times New Roman" w:eastAsia="Times New Roman" w:hAnsi="Times New Roman"/>
                <w:lang w:eastAsia="ru-RU"/>
              </w:rPr>
              <w:t>№40702810855230001547 в Северо-Западном банке ПАО Сбербанка России г. Санкт-Петербург, к/с 30101810500000000653, БИК 044030653</w:t>
            </w:r>
          </w:p>
          <w:p w14:paraId="44C5EE08" w14:textId="77777777" w:rsidR="00DF0D72" w:rsidRPr="00805B07" w:rsidRDefault="00DF0D72" w:rsidP="00D57D0E">
            <w:pPr>
              <w:suppressAutoHyphens/>
              <w:spacing w:after="0" w:line="240" w:lineRule="auto"/>
              <w:rPr>
                <w:rFonts w:ascii="Times New Roman" w:hAnsi="Times New Roman" w:cs="Calibri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От Продавца</w:t>
            </w:r>
            <w:r w:rsidRPr="00805B07">
              <w:rPr>
                <w:rFonts w:ascii="Times New Roman" w:hAnsi="Times New Roman" w:cs="Calibri"/>
                <w:b/>
                <w:bCs/>
              </w:rPr>
              <w:t xml:space="preserve"> </w:t>
            </w:r>
            <w:r w:rsidRPr="00805B07">
              <w:rPr>
                <w:rFonts w:ascii="Times New Roman" w:hAnsi="Times New Roman" w:cs="Calibri"/>
                <w:b/>
                <w:bCs/>
                <w:lang w:eastAsia="ru-RU"/>
              </w:rPr>
              <w:t>подписано электронной подписью представителя:</w:t>
            </w:r>
          </w:p>
          <w:p w14:paraId="78498DD5" w14:textId="77777777" w:rsidR="00DF0D72" w:rsidRPr="00805B07" w:rsidRDefault="00DF0D72" w:rsidP="00D57D0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5B07">
              <w:rPr>
                <w:rFonts w:ascii="Times New Roman" w:hAnsi="Times New Roman" w:cs="Calibri"/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38D317EB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15496FCF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241" w:type="dxa"/>
          </w:tcPr>
          <w:p w14:paraId="3D531F15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</w:tc>
        <w:tc>
          <w:tcPr>
            <w:tcW w:w="5089" w:type="dxa"/>
          </w:tcPr>
          <w:p w14:paraId="38DC3C06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/>
                <w:sz w:val="24"/>
                <w:szCs w:val="24"/>
              </w:rPr>
              <w:t>Претендент</w:t>
            </w:r>
          </w:p>
          <w:p w14:paraId="73F79263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</w:p>
          <w:p w14:paraId="7BB7C27E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53AD5694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3BDF60E1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03946DE9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704932C6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32DB96F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____________________________________</w:t>
            </w:r>
          </w:p>
          <w:p w14:paraId="4C2FB98E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firstLine="480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___________________________________</w:t>
            </w:r>
          </w:p>
          <w:p w14:paraId="5DEE5B72" w14:textId="77777777" w:rsidR="00DF0D72" w:rsidRPr="00805B07" w:rsidRDefault="00DF0D72" w:rsidP="00D57D0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suppressAutoHyphens/>
              <w:spacing w:after="0" w:line="240" w:lineRule="auto"/>
              <w:ind w:left="458" w:firstLine="22"/>
              <w:jc w:val="both"/>
              <w:rPr>
                <w:rFonts w:ascii="Times New Roman" w:hAnsi="Times New Roman" w:cs="Calibri"/>
                <w:bCs/>
                <w:sz w:val="24"/>
                <w:szCs w:val="24"/>
              </w:rPr>
            </w:pPr>
            <w:r w:rsidRPr="00805B07">
              <w:rPr>
                <w:rFonts w:ascii="Times New Roman" w:hAnsi="Times New Roman" w:cs="Calibri"/>
                <w:bCs/>
                <w:i/>
                <w:sz w:val="24"/>
                <w:szCs w:val="24"/>
              </w:rPr>
              <w:t>(банковские реквизиты должны указать и физические, и юридические лица</w:t>
            </w:r>
            <w:r w:rsidRPr="00805B07">
              <w:rPr>
                <w:rFonts w:ascii="Times New Roman" w:hAnsi="Times New Roman" w:cs="Calibri"/>
                <w:bCs/>
                <w:sz w:val="24"/>
                <w:szCs w:val="24"/>
              </w:rPr>
              <w:t>)</w:t>
            </w:r>
          </w:p>
        </w:tc>
      </w:tr>
    </w:tbl>
    <w:p w14:paraId="785A590C" w14:textId="77777777" w:rsidR="00163C66" w:rsidRDefault="00163C66"/>
    <w:sectPr w:rsidR="0016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num w:numId="1" w16cid:durableId="7956079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66"/>
    <w:rsid w:val="00163C66"/>
    <w:rsid w:val="00D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3D325-C902-4D3D-9BA0-691E70FA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2022-06-16T05:34:00Z</dcterms:created>
  <dcterms:modified xsi:type="dcterms:W3CDTF">2022-06-16T05:34:00Z</dcterms:modified>
</cp:coreProperties>
</file>