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100C1F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00C1F">
        <w:rPr>
          <w:sz w:val="22"/>
          <w:szCs w:val="22"/>
        </w:rPr>
        <w:t>Публичное акционерное общество Банк «ВВБ» (ПАО Банк «ВВБ»), именуемый(-</w:t>
      </w:r>
      <w:proofErr w:type="spellStart"/>
      <w:proofErr w:type="gramStart"/>
      <w:r w:rsidRPr="00100C1F">
        <w:rPr>
          <w:sz w:val="22"/>
          <w:szCs w:val="22"/>
        </w:rPr>
        <w:t>ая</w:t>
      </w:r>
      <w:proofErr w:type="spellEnd"/>
      <w:r w:rsidRPr="00100C1F">
        <w:rPr>
          <w:sz w:val="22"/>
          <w:szCs w:val="22"/>
        </w:rPr>
        <w:t>,-</w:t>
      </w:r>
      <w:proofErr w:type="spellStart"/>
      <w:proofErr w:type="gramEnd"/>
      <w:r w:rsidRPr="00100C1F">
        <w:rPr>
          <w:sz w:val="22"/>
          <w:szCs w:val="22"/>
        </w:rPr>
        <w:t>ое</w:t>
      </w:r>
      <w:proofErr w:type="spellEnd"/>
      <w:r w:rsidRPr="00100C1F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г. Севастополя от 17 мая 2018 года по делу № А84-1175/18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</w:t>
      </w:r>
      <w:bookmarkStart w:id="0" w:name="_GoBack"/>
      <w:bookmarkEnd w:id="0"/>
      <w:r w:rsidRPr="006164E0">
        <w:rPr>
          <w:sz w:val="22"/>
          <w:szCs w:val="22"/>
        </w:rPr>
        <w:t>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F061F8">
        <w:rPr>
          <w:sz w:val="22"/>
          <w:szCs w:val="22"/>
          <w:highlight w:val="yellow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C1F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0C1F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2A8A-BE67-4574-9765-DE00154AC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3C8A0-A38D-4D50-94E6-C75F8D53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1520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Ефимова Ирина Николаевна</cp:lastModifiedBy>
  <cp:revision>4</cp:revision>
  <cp:lastPrinted>2017-02-09T08:03:00Z</cp:lastPrinted>
  <dcterms:created xsi:type="dcterms:W3CDTF">2017-12-27T12:35:00Z</dcterms:created>
  <dcterms:modified xsi:type="dcterms:W3CDTF">2022-06-16T07:40:00Z</dcterms:modified>
</cp:coreProperties>
</file>